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7F" w:rsidRDefault="00713B7F" w:rsidP="004558E2">
      <w:pPr>
        <w:autoSpaceDE w:val="0"/>
        <w:spacing w:line="320" w:lineRule="atLeast"/>
        <w:rPr>
          <w:b/>
          <w:sz w:val="22"/>
          <w:szCs w:val="22"/>
          <w:lang w:val="en-US"/>
        </w:rPr>
      </w:pPr>
      <w:bookmarkStart w:id="0" w:name="_GoBack"/>
      <w:bookmarkEnd w:id="0"/>
      <w:r>
        <w:rPr>
          <w:noProof/>
          <w:sz w:val="22"/>
          <w:szCs w:val="22"/>
          <w:lang w:val="en-US"/>
        </w:rPr>
        <w:drawing>
          <wp:anchor distT="0" distB="0" distL="114300" distR="114300" simplePos="0" relativeHeight="251614720" behindDoc="0" locked="0" layoutInCell="1" allowOverlap="1">
            <wp:simplePos x="0" y="0"/>
            <wp:positionH relativeFrom="column">
              <wp:posOffset>2296795</wp:posOffset>
            </wp:positionH>
            <wp:positionV relativeFrom="paragraph">
              <wp:posOffset>-311150</wp:posOffset>
            </wp:positionV>
            <wp:extent cx="864870" cy="953770"/>
            <wp:effectExtent l="0" t="0" r="0" b="0"/>
            <wp:wrapSquare wrapText="bothSides"/>
            <wp:docPr id="1" name="Picture 1" descr="Description: LogoKot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KotaBW"/>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864870" cy="953770"/>
                    </a:xfrm>
                    <a:prstGeom prst="rect">
                      <a:avLst/>
                    </a:prstGeom>
                    <a:noFill/>
                    <a:ln>
                      <a:noFill/>
                    </a:ln>
                  </pic:spPr>
                </pic:pic>
              </a:graphicData>
            </a:graphic>
          </wp:anchor>
        </w:drawing>
      </w:r>
    </w:p>
    <w:p w:rsidR="00713B7F" w:rsidRPr="00497228" w:rsidRDefault="00713B7F" w:rsidP="004558E2">
      <w:pPr>
        <w:autoSpaceDE w:val="0"/>
        <w:spacing w:line="320" w:lineRule="atLeast"/>
        <w:rPr>
          <w:b/>
          <w:sz w:val="22"/>
          <w:szCs w:val="22"/>
        </w:rPr>
      </w:pPr>
    </w:p>
    <w:p w:rsidR="00713B7F" w:rsidRDefault="00713B7F" w:rsidP="004558E2">
      <w:pPr>
        <w:autoSpaceDE w:val="0"/>
        <w:spacing w:line="320" w:lineRule="atLeast"/>
        <w:rPr>
          <w:b/>
          <w:sz w:val="22"/>
          <w:szCs w:val="22"/>
          <w:lang w:val="en-US"/>
        </w:rPr>
      </w:pPr>
    </w:p>
    <w:p w:rsidR="00713B7F" w:rsidRDefault="00713B7F" w:rsidP="004558E2">
      <w:pPr>
        <w:autoSpaceDE w:val="0"/>
        <w:spacing w:line="320" w:lineRule="atLeast"/>
        <w:rPr>
          <w:b/>
          <w:sz w:val="22"/>
          <w:szCs w:val="22"/>
          <w:lang w:val="en-US"/>
        </w:rPr>
      </w:pPr>
    </w:p>
    <w:p w:rsidR="00713B7F" w:rsidRPr="00497228" w:rsidRDefault="00713B7F" w:rsidP="004558E2">
      <w:pPr>
        <w:autoSpaceDE w:val="0"/>
        <w:spacing w:line="320" w:lineRule="atLeast"/>
        <w:rPr>
          <w:b/>
          <w:sz w:val="22"/>
          <w:szCs w:val="22"/>
          <w:lang w:val="en-US"/>
        </w:rPr>
      </w:pPr>
    </w:p>
    <w:p w:rsidR="00713B7F" w:rsidRPr="00BE7652" w:rsidRDefault="00713B7F" w:rsidP="004558E2">
      <w:pPr>
        <w:autoSpaceDE w:val="0"/>
        <w:spacing w:line="320" w:lineRule="atLeast"/>
        <w:jc w:val="center"/>
        <w:rPr>
          <w:b/>
          <w:sz w:val="26"/>
          <w:szCs w:val="26"/>
        </w:rPr>
      </w:pPr>
      <w:r w:rsidRPr="00BE7652">
        <w:rPr>
          <w:b/>
          <w:sz w:val="26"/>
          <w:szCs w:val="26"/>
        </w:rPr>
        <w:t xml:space="preserve">CATATAN </w:t>
      </w:r>
      <w:r w:rsidRPr="00BE7652">
        <w:rPr>
          <w:b/>
          <w:sz w:val="26"/>
          <w:szCs w:val="26"/>
          <w:lang w:val="it-IT"/>
        </w:rPr>
        <w:t>ATAS</w:t>
      </w:r>
      <w:r w:rsidRPr="00BE7652">
        <w:rPr>
          <w:b/>
          <w:sz w:val="26"/>
          <w:szCs w:val="26"/>
        </w:rPr>
        <w:t xml:space="preserve"> LAPORAN KEUANGAN</w:t>
      </w:r>
    </w:p>
    <w:p w:rsidR="00713B7F" w:rsidRDefault="00713B7F" w:rsidP="004558E2">
      <w:pPr>
        <w:autoSpaceDE w:val="0"/>
        <w:spacing w:line="320" w:lineRule="atLeast"/>
        <w:ind w:left="720"/>
        <w:jc w:val="both"/>
        <w:rPr>
          <w:b/>
          <w:sz w:val="22"/>
          <w:szCs w:val="22"/>
          <w:lang w:val="en-US"/>
        </w:rPr>
      </w:pPr>
    </w:p>
    <w:p w:rsidR="00713B7F" w:rsidRDefault="00713B7F" w:rsidP="004558E2">
      <w:pPr>
        <w:autoSpaceDE w:val="0"/>
        <w:spacing w:line="320" w:lineRule="atLeast"/>
        <w:jc w:val="center"/>
        <w:rPr>
          <w:b/>
          <w:sz w:val="22"/>
          <w:szCs w:val="22"/>
          <w:lang w:val="en-US"/>
        </w:rPr>
      </w:pPr>
      <w:r>
        <w:rPr>
          <w:b/>
          <w:sz w:val="22"/>
          <w:szCs w:val="22"/>
          <w:lang w:val="en-US"/>
        </w:rPr>
        <w:t>BAB  I</w:t>
      </w:r>
    </w:p>
    <w:p w:rsidR="00713B7F" w:rsidRDefault="00713B7F" w:rsidP="004558E2">
      <w:pPr>
        <w:autoSpaceDE w:val="0"/>
        <w:spacing w:line="320" w:lineRule="atLeast"/>
        <w:jc w:val="center"/>
        <w:rPr>
          <w:b/>
          <w:sz w:val="22"/>
          <w:szCs w:val="22"/>
          <w:lang w:val="en-US"/>
        </w:rPr>
      </w:pPr>
      <w:r w:rsidRPr="00497228">
        <w:rPr>
          <w:b/>
          <w:sz w:val="22"/>
          <w:szCs w:val="22"/>
        </w:rPr>
        <w:t>PENDAHULUAN</w:t>
      </w:r>
    </w:p>
    <w:p w:rsidR="00B9450D" w:rsidRPr="00B9450D" w:rsidRDefault="00B9450D" w:rsidP="004558E2">
      <w:pPr>
        <w:autoSpaceDE w:val="0"/>
        <w:spacing w:line="320" w:lineRule="atLeast"/>
        <w:ind w:left="720"/>
        <w:jc w:val="center"/>
        <w:rPr>
          <w:b/>
          <w:sz w:val="22"/>
          <w:szCs w:val="22"/>
        </w:rPr>
      </w:pPr>
    </w:p>
    <w:p w:rsidR="00713B7F" w:rsidRDefault="00713B7F" w:rsidP="00B65293">
      <w:pPr>
        <w:pStyle w:val="Heading1"/>
        <w:numPr>
          <w:ilvl w:val="1"/>
          <w:numId w:val="3"/>
        </w:numPr>
        <w:spacing w:before="0" w:after="0" w:line="320" w:lineRule="atLeast"/>
        <w:ind w:left="426" w:hanging="426"/>
        <w:rPr>
          <w:rFonts w:ascii="Times New Roman" w:hAnsi="Times New Roman"/>
          <w:sz w:val="22"/>
          <w:szCs w:val="22"/>
          <w:lang w:val="en-US"/>
        </w:rPr>
      </w:pPr>
      <w:r w:rsidRPr="00497228">
        <w:rPr>
          <w:rFonts w:ascii="Times New Roman" w:hAnsi="Times New Roman"/>
          <w:sz w:val="22"/>
          <w:szCs w:val="22"/>
        </w:rPr>
        <w:t>Maksud</w:t>
      </w:r>
      <w:r w:rsidR="00EE6D2B">
        <w:rPr>
          <w:rFonts w:ascii="Times New Roman" w:hAnsi="Times New Roman"/>
          <w:sz w:val="22"/>
          <w:szCs w:val="22"/>
          <w:lang w:val="en-US"/>
        </w:rPr>
        <w:t xml:space="preserve"> </w:t>
      </w:r>
      <w:r w:rsidRPr="00497228">
        <w:rPr>
          <w:rFonts w:ascii="Times New Roman" w:hAnsi="Times New Roman"/>
          <w:sz w:val="22"/>
          <w:szCs w:val="22"/>
        </w:rPr>
        <w:t>danTujuan</w:t>
      </w:r>
      <w:r w:rsidR="00EE6D2B">
        <w:rPr>
          <w:rFonts w:ascii="Times New Roman" w:hAnsi="Times New Roman"/>
          <w:sz w:val="22"/>
          <w:szCs w:val="22"/>
          <w:lang w:val="en-US"/>
        </w:rPr>
        <w:t xml:space="preserve"> </w:t>
      </w:r>
      <w:r w:rsidRPr="00497228">
        <w:rPr>
          <w:rFonts w:ascii="Times New Roman" w:hAnsi="Times New Roman"/>
          <w:sz w:val="22"/>
          <w:szCs w:val="22"/>
        </w:rPr>
        <w:t>Penyusunan</w:t>
      </w:r>
      <w:r w:rsidR="00EE6D2B">
        <w:rPr>
          <w:rFonts w:ascii="Times New Roman" w:hAnsi="Times New Roman"/>
          <w:sz w:val="22"/>
          <w:szCs w:val="22"/>
          <w:lang w:val="en-US"/>
        </w:rPr>
        <w:t xml:space="preserve"> </w:t>
      </w:r>
      <w:r w:rsidRPr="00497228">
        <w:rPr>
          <w:rFonts w:ascii="Times New Roman" w:hAnsi="Times New Roman"/>
          <w:sz w:val="22"/>
          <w:szCs w:val="22"/>
        </w:rPr>
        <w:t>Laporan</w:t>
      </w:r>
      <w:r w:rsidR="00EE6D2B">
        <w:rPr>
          <w:rFonts w:ascii="Times New Roman" w:hAnsi="Times New Roman"/>
          <w:sz w:val="22"/>
          <w:szCs w:val="22"/>
          <w:lang w:val="en-US"/>
        </w:rPr>
        <w:t xml:space="preserve"> </w:t>
      </w:r>
      <w:r w:rsidRPr="00497228">
        <w:rPr>
          <w:rFonts w:ascii="Times New Roman" w:hAnsi="Times New Roman"/>
          <w:sz w:val="22"/>
          <w:szCs w:val="22"/>
        </w:rPr>
        <w:t>Keuangan</w:t>
      </w:r>
    </w:p>
    <w:p w:rsidR="00417747" w:rsidRPr="00417747" w:rsidRDefault="00417747" w:rsidP="00417747">
      <w:pPr>
        <w:rPr>
          <w:lang w:val="en-US"/>
        </w:rPr>
      </w:pPr>
    </w:p>
    <w:p w:rsidR="004558E2" w:rsidRPr="00417747" w:rsidRDefault="00713B7F" w:rsidP="00B65293">
      <w:pPr>
        <w:spacing w:line="320" w:lineRule="atLeast"/>
        <w:ind w:left="426" w:firstLine="708"/>
        <w:contextualSpacing/>
        <w:jc w:val="both"/>
      </w:pPr>
      <w:r w:rsidRPr="00417747">
        <w:t xml:space="preserve">Laporan </w:t>
      </w:r>
      <w:r w:rsidRPr="00417747">
        <w:rPr>
          <w:lang w:val="en-US"/>
        </w:rPr>
        <w:t>K</w:t>
      </w:r>
      <w:r w:rsidRPr="00417747">
        <w:t xml:space="preserve">euangan </w:t>
      </w:r>
      <w:r w:rsidRPr="00417747">
        <w:rPr>
          <w:lang w:val="en-US"/>
        </w:rPr>
        <w:t>Pemerintah Daerah disusun</w:t>
      </w:r>
      <w:r w:rsidR="003666D2" w:rsidRPr="00417747">
        <w:rPr>
          <w:lang w:val="en-US"/>
        </w:rPr>
        <w:t xml:space="preserve"> </w:t>
      </w:r>
      <w:r w:rsidRPr="00417747">
        <w:rPr>
          <w:lang w:val="en-US"/>
        </w:rPr>
        <w:t>untuk</w:t>
      </w:r>
      <w:r w:rsidR="003666D2" w:rsidRPr="00417747">
        <w:rPr>
          <w:lang w:val="en-US"/>
        </w:rPr>
        <w:t xml:space="preserve"> </w:t>
      </w:r>
      <w:r w:rsidRPr="00417747">
        <w:rPr>
          <w:lang w:val="en-US"/>
        </w:rPr>
        <w:t>menyediakan</w:t>
      </w:r>
      <w:r w:rsidR="003666D2" w:rsidRPr="00417747">
        <w:rPr>
          <w:lang w:val="en-US"/>
        </w:rPr>
        <w:t xml:space="preserve"> </w:t>
      </w:r>
      <w:r w:rsidRPr="00417747">
        <w:rPr>
          <w:lang w:val="en-US"/>
        </w:rPr>
        <w:t>informasi yang relevan</w:t>
      </w:r>
      <w:r w:rsidR="003666D2" w:rsidRPr="00417747">
        <w:rPr>
          <w:lang w:val="en-US"/>
        </w:rPr>
        <w:t xml:space="preserve"> </w:t>
      </w:r>
      <w:r w:rsidRPr="00417747">
        <w:rPr>
          <w:lang w:val="en-US"/>
        </w:rPr>
        <w:t>mengenai</w:t>
      </w:r>
      <w:r w:rsidR="003666D2" w:rsidRPr="00417747">
        <w:rPr>
          <w:lang w:val="en-US"/>
        </w:rPr>
        <w:t xml:space="preserve"> </w:t>
      </w:r>
      <w:r w:rsidRPr="00417747">
        <w:rPr>
          <w:lang w:val="en-US"/>
        </w:rPr>
        <w:t>posisi</w:t>
      </w:r>
      <w:r w:rsidR="003666D2" w:rsidRPr="00417747">
        <w:rPr>
          <w:lang w:val="en-US"/>
        </w:rPr>
        <w:t xml:space="preserve"> </w:t>
      </w:r>
      <w:r w:rsidRPr="00417747">
        <w:rPr>
          <w:lang w:val="en-US"/>
        </w:rPr>
        <w:t>keuangan</w:t>
      </w:r>
      <w:r w:rsidR="003666D2" w:rsidRPr="00417747">
        <w:rPr>
          <w:lang w:val="en-US"/>
        </w:rPr>
        <w:t xml:space="preserve"> </w:t>
      </w:r>
      <w:r w:rsidRPr="00417747">
        <w:rPr>
          <w:lang w:val="en-US"/>
        </w:rPr>
        <w:t>selama</w:t>
      </w:r>
      <w:r w:rsidR="003666D2" w:rsidRPr="00417747">
        <w:rPr>
          <w:lang w:val="en-US"/>
        </w:rPr>
        <w:t xml:space="preserve"> </w:t>
      </w:r>
      <w:r w:rsidRPr="00417747">
        <w:rPr>
          <w:lang w:val="en-US"/>
        </w:rPr>
        <w:t>satu</w:t>
      </w:r>
      <w:r w:rsidR="003666D2" w:rsidRPr="00417747">
        <w:rPr>
          <w:lang w:val="en-US"/>
        </w:rPr>
        <w:t xml:space="preserve"> </w:t>
      </w:r>
      <w:r w:rsidRPr="00417747">
        <w:rPr>
          <w:lang w:val="en-US"/>
        </w:rPr>
        <w:t>periode</w:t>
      </w:r>
      <w:r w:rsidR="003666D2" w:rsidRPr="00417747">
        <w:rPr>
          <w:lang w:val="en-US"/>
        </w:rPr>
        <w:t xml:space="preserve"> </w:t>
      </w:r>
      <w:r w:rsidRPr="00417747">
        <w:rPr>
          <w:lang w:val="en-US"/>
        </w:rPr>
        <w:t>pelaporan</w:t>
      </w:r>
      <w:r w:rsidRPr="00417747">
        <w:t xml:space="preserve">. Laporan </w:t>
      </w:r>
      <w:r w:rsidRPr="00417747">
        <w:rPr>
          <w:lang w:val="en-US"/>
        </w:rPr>
        <w:t>k</w:t>
      </w:r>
      <w:r w:rsidRPr="00417747">
        <w:t xml:space="preserve">euangan </w:t>
      </w:r>
      <w:r w:rsidRPr="00417747">
        <w:rPr>
          <w:lang w:val="en-US"/>
        </w:rPr>
        <w:t>terutama</w:t>
      </w:r>
      <w:r w:rsidRPr="00417747">
        <w:t xml:space="preserve"> digunakan untuk membandingkan realisasi pendapatan, belanja, transfer dan pembiayaan dengan anggaran yang telah ditetapkan, menilai kondisi keuangan, mengevaluasi efektivitas dan efisiensi suatu entitas pelaporan, dan membantu menentukan ketaatannya terhadap peraturan perundang-undangan.</w:t>
      </w:r>
    </w:p>
    <w:p w:rsidR="00713B7F" w:rsidRPr="00417747" w:rsidRDefault="00713B7F" w:rsidP="00B65293">
      <w:pPr>
        <w:spacing w:line="320" w:lineRule="atLeast"/>
        <w:ind w:left="426" w:firstLine="708"/>
        <w:contextualSpacing/>
        <w:jc w:val="both"/>
      </w:pPr>
      <w:r w:rsidRPr="00417747">
        <w:t>Tujuan umum</w:t>
      </w:r>
      <w:r w:rsidR="003666D2" w:rsidRPr="00417747">
        <w:rPr>
          <w:lang w:val="en-US"/>
        </w:rPr>
        <w:t xml:space="preserve"> </w:t>
      </w:r>
      <w:r w:rsidRPr="00417747">
        <w:t>laporan keuangan adalah menyajikan informasi mengenai posisi keuangan, realisasi anggaran, arus kas, dan kinerja keuangan suatu entitas pelaporan yang bermanfaat bagi para pengguna dalam membuat dan mengevaluasi keputusan mengenai alokasi sumber daya. Selain itu, laporan keuangan untuk tujuan umum juga mempunyai peranan prediktif dan prospektif, menyediakan informasi yang berguna untuk memprediksi besarnya sumber daya yang dibutuhkan untuk operasi yang berkelanjutan, sumber daya yang dihasilkan dari operasi yang berkelanjutan, serta resiko dan ketidak</w:t>
      </w:r>
      <w:r w:rsidR="003666D2" w:rsidRPr="00417747">
        <w:rPr>
          <w:lang w:val="en-US"/>
        </w:rPr>
        <w:t xml:space="preserve"> </w:t>
      </w:r>
      <w:r w:rsidRPr="00417747">
        <w:t xml:space="preserve">pastian yang terkait. </w:t>
      </w:r>
      <w:r w:rsidRPr="00417747">
        <w:rPr>
          <w:lang w:val="en-US"/>
        </w:rPr>
        <w:t>L</w:t>
      </w:r>
      <w:r w:rsidRPr="00417747">
        <w:t xml:space="preserve">aporan </w:t>
      </w:r>
      <w:r w:rsidRPr="00417747">
        <w:rPr>
          <w:lang w:val="en-US"/>
        </w:rPr>
        <w:t>K</w:t>
      </w:r>
      <w:r w:rsidRPr="00417747">
        <w:t>euangan juga menyajikan informasi bagi pengguna mengenai:</w:t>
      </w:r>
    </w:p>
    <w:p w:rsidR="00713B7F" w:rsidRPr="00417747" w:rsidRDefault="00713B7F" w:rsidP="00B65293">
      <w:pPr>
        <w:widowControl/>
        <w:numPr>
          <w:ilvl w:val="0"/>
          <w:numId w:val="5"/>
        </w:numPr>
        <w:suppressAutoHyphens w:val="0"/>
        <w:spacing w:line="320" w:lineRule="atLeast"/>
        <w:ind w:left="426" w:firstLine="0"/>
        <w:contextualSpacing/>
        <w:jc w:val="both"/>
      </w:pPr>
      <w:r w:rsidRPr="00417747">
        <w:t>Indikasi apakah sumber daya telah diperoleh dan digunakan sesuai dengan anggaran; dan</w:t>
      </w:r>
    </w:p>
    <w:p w:rsidR="00713B7F" w:rsidRPr="00417747" w:rsidRDefault="00713B7F" w:rsidP="00B65293">
      <w:pPr>
        <w:widowControl/>
        <w:numPr>
          <w:ilvl w:val="0"/>
          <w:numId w:val="5"/>
        </w:numPr>
        <w:suppressAutoHyphens w:val="0"/>
        <w:spacing w:line="320" w:lineRule="atLeast"/>
        <w:ind w:left="426" w:firstLine="0"/>
        <w:contextualSpacing/>
        <w:jc w:val="both"/>
      </w:pPr>
      <w:r w:rsidRPr="00417747">
        <w:t>Indikasi apakah sumber daya diperoleh dan digunakan sesuai dengan ketentuan, termasuk batas anggaran yang ditetapkan oleh DPRD.</w:t>
      </w:r>
    </w:p>
    <w:p w:rsidR="00713B7F" w:rsidRPr="00417747" w:rsidRDefault="00713B7F" w:rsidP="00B65293">
      <w:pPr>
        <w:spacing w:line="320" w:lineRule="atLeast"/>
        <w:ind w:left="426" w:firstLine="708"/>
        <w:contextualSpacing/>
        <w:jc w:val="both"/>
      </w:pPr>
      <w:r w:rsidRPr="00417747">
        <w:t xml:space="preserve">Untuk memenuhi tujuan umum ini, </w:t>
      </w:r>
      <w:r w:rsidRPr="00417747">
        <w:rPr>
          <w:lang w:val="en-US"/>
        </w:rPr>
        <w:t>L</w:t>
      </w:r>
      <w:r w:rsidRPr="00417747">
        <w:t xml:space="preserve">aporan </w:t>
      </w:r>
      <w:r w:rsidRPr="00417747">
        <w:rPr>
          <w:lang w:val="en-US"/>
        </w:rPr>
        <w:t>K</w:t>
      </w:r>
      <w:r w:rsidRPr="00417747">
        <w:t>euangan menyediakan informasi mengenai entitas pelaporan dalam hal:</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Aset;</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Kewajiban;</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Ekuitas dana;</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Pendapatan;</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Belanja;</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Transfer;</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Pembiayaan; dan</w:t>
      </w:r>
    </w:p>
    <w:p w:rsidR="00713B7F" w:rsidRPr="00417747" w:rsidRDefault="00713B7F" w:rsidP="00B65293">
      <w:pPr>
        <w:widowControl/>
        <w:numPr>
          <w:ilvl w:val="0"/>
          <w:numId w:val="6"/>
        </w:numPr>
        <w:suppressAutoHyphens w:val="0"/>
        <w:spacing w:line="320" w:lineRule="atLeast"/>
        <w:ind w:left="426" w:firstLine="0"/>
        <w:contextualSpacing/>
        <w:jc w:val="both"/>
      </w:pPr>
      <w:r w:rsidRPr="00417747">
        <w:t>Arus kas.</w:t>
      </w:r>
    </w:p>
    <w:p w:rsidR="004558E2" w:rsidRDefault="004558E2" w:rsidP="00B65293">
      <w:pPr>
        <w:widowControl/>
        <w:suppressAutoHyphens w:val="0"/>
        <w:spacing w:line="320" w:lineRule="atLeast"/>
        <w:ind w:left="426"/>
        <w:contextualSpacing/>
        <w:jc w:val="both"/>
        <w:rPr>
          <w:lang w:val="en-US"/>
        </w:rPr>
      </w:pPr>
    </w:p>
    <w:p w:rsidR="00417747" w:rsidRDefault="00417747" w:rsidP="00B65293">
      <w:pPr>
        <w:widowControl/>
        <w:suppressAutoHyphens w:val="0"/>
        <w:spacing w:line="320" w:lineRule="atLeast"/>
        <w:ind w:left="426"/>
        <w:contextualSpacing/>
        <w:jc w:val="both"/>
        <w:rPr>
          <w:lang w:val="en-US"/>
        </w:rPr>
      </w:pPr>
    </w:p>
    <w:p w:rsidR="00417747" w:rsidRDefault="00417747" w:rsidP="00B65293">
      <w:pPr>
        <w:widowControl/>
        <w:suppressAutoHyphens w:val="0"/>
        <w:spacing w:line="320" w:lineRule="atLeast"/>
        <w:ind w:left="426"/>
        <w:contextualSpacing/>
        <w:jc w:val="both"/>
        <w:rPr>
          <w:lang w:val="en-US"/>
        </w:rPr>
      </w:pPr>
    </w:p>
    <w:p w:rsidR="0006464B" w:rsidRPr="00417747" w:rsidRDefault="0006464B" w:rsidP="00B65293">
      <w:pPr>
        <w:widowControl/>
        <w:suppressAutoHyphens w:val="0"/>
        <w:spacing w:line="320" w:lineRule="atLeast"/>
        <w:ind w:left="426"/>
        <w:contextualSpacing/>
        <w:jc w:val="both"/>
        <w:rPr>
          <w:lang w:val="en-US"/>
        </w:rPr>
      </w:pPr>
    </w:p>
    <w:p w:rsidR="00713B7F" w:rsidRPr="00417747" w:rsidRDefault="00713B7F" w:rsidP="00B65293">
      <w:pPr>
        <w:spacing w:line="320" w:lineRule="atLeast"/>
        <w:ind w:left="426" w:firstLine="708"/>
        <w:jc w:val="both"/>
        <w:rPr>
          <w:lang w:val="en-US"/>
        </w:rPr>
      </w:pPr>
      <w:r w:rsidRPr="00417747">
        <w:lastRenderedPageBreak/>
        <w:t>Secara spesifik, tujuan pelaporan keuangan pemerintah adalah untuk menyajikan informasi yang ber</w:t>
      </w:r>
      <w:r w:rsidRPr="00417747">
        <w:rPr>
          <w:lang w:val="en-US"/>
        </w:rPr>
        <w:t>manfaat</w:t>
      </w:r>
      <w:r w:rsidR="00912A17" w:rsidRPr="00417747">
        <w:rPr>
          <w:lang w:val="en-US"/>
        </w:rPr>
        <w:t xml:space="preserve"> </w:t>
      </w:r>
      <w:r w:rsidRPr="00417747">
        <w:rPr>
          <w:lang w:val="en-US"/>
        </w:rPr>
        <w:t>bag</w:t>
      </w:r>
      <w:r w:rsidR="00912A17" w:rsidRPr="00417747">
        <w:rPr>
          <w:lang w:val="en-US"/>
        </w:rPr>
        <w:t xml:space="preserve"> I pa</w:t>
      </w:r>
      <w:r w:rsidRPr="00417747">
        <w:rPr>
          <w:lang w:val="en-US"/>
        </w:rPr>
        <w:t>apengguna</w:t>
      </w:r>
      <w:r w:rsidR="00912A17" w:rsidRPr="00417747">
        <w:rPr>
          <w:lang w:val="en-US"/>
        </w:rPr>
        <w:t xml:space="preserve"> </w:t>
      </w:r>
      <w:r w:rsidRPr="00417747">
        <w:rPr>
          <w:lang w:val="en-US"/>
        </w:rPr>
        <w:t>laporan</w:t>
      </w:r>
      <w:r w:rsidR="00912A17" w:rsidRPr="00417747">
        <w:rPr>
          <w:lang w:val="en-US"/>
        </w:rPr>
        <w:t xml:space="preserve"> </w:t>
      </w:r>
      <w:r w:rsidRPr="00417747">
        <w:rPr>
          <w:lang w:val="en-US"/>
        </w:rPr>
        <w:t>dalam</w:t>
      </w:r>
      <w:r w:rsidR="00912A17" w:rsidRPr="00417747">
        <w:rPr>
          <w:lang w:val="en-US"/>
        </w:rPr>
        <w:t xml:space="preserve"> </w:t>
      </w:r>
      <w:r w:rsidRPr="00417747">
        <w:rPr>
          <w:lang w:val="en-US"/>
        </w:rPr>
        <w:t>menilai</w:t>
      </w:r>
      <w:r w:rsidR="00912A17" w:rsidRPr="00417747">
        <w:rPr>
          <w:lang w:val="en-US"/>
        </w:rPr>
        <w:t xml:space="preserve"> </w:t>
      </w:r>
      <w:r w:rsidRPr="00417747">
        <w:rPr>
          <w:lang w:val="en-US"/>
        </w:rPr>
        <w:t>akuntabilitas</w:t>
      </w:r>
      <w:r w:rsidR="00912A17" w:rsidRPr="00417747">
        <w:rPr>
          <w:lang w:val="en-US"/>
        </w:rPr>
        <w:t xml:space="preserve"> </w:t>
      </w:r>
      <w:r w:rsidRPr="00417747">
        <w:rPr>
          <w:lang w:val="en-US"/>
        </w:rPr>
        <w:t>dan</w:t>
      </w:r>
      <w:r w:rsidR="00912A17" w:rsidRPr="00417747">
        <w:rPr>
          <w:lang w:val="en-US"/>
        </w:rPr>
        <w:t xml:space="preserve"> </w:t>
      </w:r>
      <w:r w:rsidRPr="00417747">
        <w:rPr>
          <w:lang w:val="en-US"/>
        </w:rPr>
        <w:t>membuat</w:t>
      </w:r>
      <w:r w:rsidR="00912A17" w:rsidRPr="00417747">
        <w:rPr>
          <w:lang w:val="en-US"/>
        </w:rPr>
        <w:t xml:space="preserve"> </w:t>
      </w:r>
      <w:r w:rsidRPr="00417747">
        <w:t>keputusan</w:t>
      </w:r>
      <w:r w:rsidR="00912A17" w:rsidRPr="00417747">
        <w:rPr>
          <w:lang w:val="en-US"/>
        </w:rPr>
        <w:t xml:space="preserve"> </w:t>
      </w:r>
      <w:r w:rsidRPr="00417747">
        <w:rPr>
          <w:lang w:val="en-US"/>
        </w:rPr>
        <w:t>baik</w:t>
      </w:r>
      <w:r w:rsidR="00912A17" w:rsidRPr="00417747">
        <w:rPr>
          <w:lang w:val="en-US"/>
        </w:rPr>
        <w:t xml:space="preserve"> </w:t>
      </w:r>
      <w:r w:rsidRPr="00417747">
        <w:rPr>
          <w:lang w:val="en-US"/>
        </w:rPr>
        <w:t>keputusan</w:t>
      </w:r>
      <w:r w:rsidR="00912A17" w:rsidRPr="00417747">
        <w:rPr>
          <w:lang w:val="en-US"/>
        </w:rPr>
        <w:t xml:space="preserve"> </w:t>
      </w:r>
      <w:r w:rsidRPr="00417747">
        <w:rPr>
          <w:lang w:val="en-US"/>
        </w:rPr>
        <w:t>ekonomi, sosial, maupun</w:t>
      </w:r>
      <w:r w:rsidR="00912A17" w:rsidRPr="00417747">
        <w:rPr>
          <w:lang w:val="en-US"/>
        </w:rPr>
        <w:t xml:space="preserve"> </w:t>
      </w:r>
      <w:r w:rsidRPr="00417747">
        <w:rPr>
          <w:lang w:val="en-US"/>
        </w:rPr>
        <w:t>politik</w:t>
      </w:r>
      <w:r w:rsidR="00912A17" w:rsidRPr="00417747">
        <w:rPr>
          <w:lang w:val="en-US"/>
        </w:rPr>
        <w:t xml:space="preserve"> </w:t>
      </w:r>
      <w:r w:rsidRPr="00417747">
        <w:t>dengan:</w:t>
      </w:r>
    </w:p>
    <w:p w:rsidR="00FE2D72" w:rsidRPr="00417747" w:rsidRDefault="00FE2D72" w:rsidP="00B65293">
      <w:pPr>
        <w:spacing w:line="320" w:lineRule="atLeast"/>
        <w:ind w:left="426" w:firstLine="708"/>
        <w:jc w:val="both"/>
        <w:rPr>
          <w:lang w:val="en-US"/>
        </w:rPr>
      </w:pPr>
    </w:p>
    <w:p w:rsidR="00713B7F" w:rsidRPr="00417747" w:rsidRDefault="00713B7F" w:rsidP="00B65293">
      <w:pPr>
        <w:widowControl/>
        <w:numPr>
          <w:ilvl w:val="1"/>
          <w:numId w:val="4"/>
        </w:numPr>
        <w:tabs>
          <w:tab w:val="clear" w:pos="2520"/>
        </w:tabs>
        <w:suppressAutoHyphens w:val="0"/>
        <w:spacing w:line="320" w:lineRule="atLeast"/>
        <w:ind w:left="709" w:hanging="283"/>
        <w:contextualSpacing/>
        <w:jc w:val="both"/>
      </w:pPr>
      <w:r w:rsidRPr="00417747">
        <w:t xml:space="preserve">menyediakan informasi mengenai </w:t>
      </w:r>
      <w:r w:rsidRPr="00417747">
        <w:rPr>
          <w:lang w:val="en-US"/>
        </w:rPr>
        <w:t>apakah</w:t>
      </w:r>
      <w:r w:rsidR="00912A17" w:rsidRPr="00417747">
        <w:rPr>
          <w:lang w:val="en-US"/>
        </w:rPr>
        <w:t xml:space="preserve"> </w:t>
      </w:r>
      <w:r w:rsidRPr="00417747">
        <w:rPr>
          <w:lang w:val="en-US"/>
        </w:rPr>
        <w:t>penerimaan</w:t>
      </w:r>
      <w:r w:rsidR="00912A17" w:rsidRPr="00417747">
        <w:rPr>
          <w:lang w:val="en-US"/>
        </w:rPr>
        <w:t xml:space="preserve"> </w:t>
      </w:r>
      <w:r w:rsidRPr="00417747">
        <w:rPr>
          <w:lang w:val="en-US"/>
        </w:rPr>
        <w:t>periode</w:t>
      </w:r>
      <w:r w:rsidR="00912A17" w:rsidRPr="00417747">
        <w:rPr>
          <w:lang w:val="en-US"/>
        </w:rPr>
        <w:t xml:space="preserve"> </w:t>
      </w:r>
      <w:r w:rsidRPr="00417747">
        <w:rPr>
          <w:lang w:val="en-US"/>
        </w:rPr>
        <w:t>berjalan</w:t>
      </w:r>
      <w:r w:rsidR="00912A17" w:rsidRPr="00417747">
        <w:rPr>
          <w:lang w:val="en-US"/>
        </w:rPr>
        <w:t xml:space="preserve"> </w:t>
      </w:r>
      <w:r w:rsidRPr="00417747">
        <w:rPr>
          <w:lang w:val="en-US"/>
        </w:rPr>
        <w:t>cukup</w:t>
      </w:r>
      <w:r w:rsidR="00912A17" w:rsidRPr="00417747">
        <w:rPr>
          <w:lang w:val="en-US"/>
        </w:rPr>
        <w:t xml:space="preserve"> </w:t>
      </w:r>
      <w:r w:rsidRPr="00417747">
        <w:rPr>
          <w:lang w:val="en-US"/>
        </w:rPr>
        <w:t>untuk</w:t>
      </w:r>
      <w:r w:rsidR="00912A17" w:rsidRPr="00417747">
        <w:rPr>
          <w:lang w:val="en-US"/>
        </w:rPr>
        <w:t xml:space="preserve"> </w:t>
      </w:r>
      <w:r w:rsidRPr="00417747">
        <w:rPr>
          <w:lang w:val="en-US"/>
        </w:rPr>
        <w:t>membiayai</w:t>
      </w:r>
      <w:r w:rsidR="00912A17" w:rsidRPr="00417747">
        <w:rPr>
          <w:lang w:val="en-US"/>
        </w:rPr>
        <w:t xml:space="preserve"> </w:t>
      </w:r>
      <w:r w:rsidRPr="00417747">
        <w:rPr>
          <w:lang w:val="en-US"/>
        </w:rPr>
        <w:t>seluruh</w:t>
      </w:r>
      <w:r w:rsidR="00912A17" w:rsidRPr="00417747">
        <w:rPr>
          <w:lang w:val="en-US"/>
        </w:rPr>
        <w:t xml:space="preserve"> </w:t>
      </w:r>
      <w:r w:rsidRPr="00417747">
        <w:rPr>
          <w:lang w:val="en-US"/>
        </w:rPr>
        <w:t>pengeluaran</w:t>
      </w:r>
      <w:r w:rsidRPr="00417747">
        <w:t>;</w:t>
      </w:r>
    </w:p>
    <w:p w:rsidR="00713B7F" w:rsidRPr="00417747" w:rsidRDefault="00713B7F" w:rsidP="00B65293">
      <w:pPr>
        <w:widowControl/>
        <w:numPr>
          <w:ilvl w:val="1"/>
          <w:numId w:val="4"/>
        </w:numPr>
        <w:tabs>
          <w:tab w:val="clear" w:pos="2520"/>
        </w:tabs>
        <w:suppressAutoHyphens w:val="0"/>
        <w:spacing w:line="320" w:lineRule="atLeast"/>
        <w:ind w:left="709" w:hanging="283"/>
        <w:contextualSpacing/>
        <w:jc w:val="both"/>
      </w:pPr>
      <w:r w:rsidRPr="00417747">
        <w:t xml:space="preserve">menyediakan informasi mengenai </w:t>
      </w:r>
      <w:r w:rsidRPr="00417747">
        <w:rPr>
          <w:lang w:val="en-US"/>
        </w:rPr>
        <w:t>apakah</w:t>
      </w:r>
      <w:r w:rsidR="00912A17" w:rsidRPr="00417747">
        <w:rPr>
          <w:lang w:val="en-US"/>
        </w:rPr>
        <w:t xml:space="preserve"> </w:t>
      </w:r>
      <w:r w:rsidRPr="00417747">
        <w:rPr>
          <w:lang w:val="en-US"/>
        </w:rPr>
        <w:t>cara</w:t>
      </w:r>
      <w:r w:rsidR="00912A17" w:rsidRPr="00417747">
        <w:rPr>
          <w:lang w:val="en-US"/>
        </w:rPr>
        <w:t xml:space="preserve"> </w:t>
      </w:r>
      <w:r w:rsidRPr="00417747">
        <w:rPr>
          <w:lang w:val="en-US"/>
        </w:rPr>
        <w:t>memperoleh</w:t>
      </w:r>
      <w:r w:rsidR="00912A17" w:rsidRPr="00417747">
        <w:rPr>
          <w:lang w:val="en-US"/>
        </w:rPr>
        <w:t xml:space="preserve"> </w:t>
      </w:r>
      <w:r w:rsidRPr="00417747">
        <w:rPr>
          <w:lang w:val="en-US"/>
        </w:rPr>
        <w:t>sumber</w:t>
      </w:r>
      <w:r w:rsidR="00912A17" w:rsidRPr="00417747">
        <w:rPr>
          <w:lang w:val="en-US"/>
        </w:rPr>
        <w:t xml:space="preserve"> </w:t>
      </w:r>
      <w:r w:rsidRPr="00417747">
        <w:rPr>
          <w:lang w:val="en-US"/>
        </w:rPr>
        <w:t>daya</w:t>
      </w:r>
      <w:r w:rsidR="00912A17" w:rsidRPr="00417747">
        <w:rPr>
          <w:lang w:val="en-US"/>
        </w:rPr>
        <w:t xml:space="preserve"> </w:t>
      </w:r>
      <w:r w:rsidRPr="00417747">
        <w:rPr>
          <w:lang w:val="en-US"/>
        </w:rPr>
        <w:t>ekonomi</w:t>
      </w:r>
      <w:r w:rsidR="00912A17" w:rsidRPr="00417747">
        <w:rPr>
          <w:lang w:val="en-US"/>
        </w:rPr>
        <w:t xml:space="preserve">  </w:t>
      </w:r>
      <w:r w:rsidRPr="00417747">
        <w:rPr>
          <w:lang w:val="en-US"/>
        </w:rPr>
        <w:t>dan</w:t>
      </w:r>
      <w:r w:rsidR="00912A17" w:rsidRPr="00417747">
        <w:rPr>
          <w:lang w:val="en-US"/>
        </w:rPr>
        <w:t xml:space="preserve"> </w:t>
      </w:r>
      <w:r w:rsidRPr="00417747">
        <w:rPr>
          <w:lang w:val="en-US"/>
        </w:rPr>
        <w:t>alokasinya</w:t>
      </w:r>
      <w:r w:rsidR="00912A17" w:rsidRPr="00417747">
        <w:rPr>
          <w:lang w:val="en-US"/>
        </w:rPr>
        <w:t xml:space="preserve"> </w:t>
      </w:r>
      <w:r w:rsidRPr="00417747">
        <w:rPr>
          <w:lang w:val="en-US"/>
        </w:rPr>
        <w:t>telah</w:t>
      </w:r>
      <w:r w:rsidR="00912A17" w:rsidRPr="00417747">
        <w:rPr>
          <w:lang w:val="en-US"/>
        </w:rPr>
        <w:t xml:space="preserve"> </w:t>
      </w:r>
      <w:r w:rsidRPr="00417747">
        <w:rPr>
          <w:lang w:val="en-US"/>
        </w:rPr>
        <w:t>sesuai</w:t>
      </w:r>
      <w:r w:rsidR="00912A17" w:rsidRPr="00417747">
        <w:rPr>
          <w:lang w:val="en-US"/>
        </w:rPr>
        <w:t xml:space="preserve"> </w:t>
      </w:r>
      <w:r w:rsidRPr="00417747">
        <w:rPr>
          <w:lang w:val="en-US"/>
        </w:rPr>
        <w:t>dengan</w:t>
      </w:r>
      <w:r w:rsidR="00912A17" w:rsidRPr="00417747">
        <w:rPr>
          <w:lang w:val="en-US"/>
        </w:rPr>
        <w:t xml:space="preserve"> </w:t>
      </w:r>
      <w:r w:rsidRPr="00417747">
        <w:rPr>
          <w:lang w:val="en-US"/>
        </w:rPr>
        <w:t>anggaran yang ditetapkan</w:t>
      </w:r>
      <w:r w:rsidR="00912A17" w:rsidRPr="00417747">
        <w:rPr>
          <w:lang w:val="en-US"/>
        </w:rPr>
        <w:t xml:space="preserve"> </w:t>
      </w:r>
      <w:r w:rsidRPr="00417747">
        <w:rPr>
          <w:lang w:val="en-US"/>
        </w:rPr>
        <w:t>dan</w:t>
      </w:r>
      <w:r w:rsidR="00912A17" w:rsidRPr="00417747">
        <w:rPr>
          <w:lang w:val="en-US"/>
        </w:rPr>
        <w:t xml:space="preserve"> </w:t>
      </w:r>
      <w:r w:rsidRPr="00417747">
        <w:rPr>
          <w:lang w:val="en-US"/>
        </w:rPr>
        <w:t>peraturan</w:t>
      </w:r>
      <w:r w:rsidR="00912A17" w:rsidRPr="00417747">
        <w:rPr>
          <w:lang w:val="en-US"/>
        </w:rPr>
        <w:t xml:space="preserve"> </w:t>
      </w:r>
      <w:r w:rsidRPr="00417747">
        <w:rPr>
          <w:lang w:val="en-US"/>
        </w:rPr>
        <w:t>perundang-undangan</w:t>
      </w:r>
      <w:r w:rsidRPr="00417747">
        <w:t>;</w:t>
      </w:r>
    </w:p>
    <w:p w:rsidR="00713B7F" w:rsidRPr="00417747" w:rsidRDefault="00713B7F" w:rsidP="00B65293">
      <w:pPr>
        <w:widowControl/>
        <w:numPr>
          <w:ilvl w:val="1"/>
          <w:numId w:val="4"/>
        </w:numPr>
        <w:tabs>
          <w:tab w:val="clear" w:pos="2520"/>
        </w:tabs>
        <w:suppressAutoHyphens w:val="0"/>
        <w:spacing w:line="320" w:lineRule="atLeast"/>
        <w:ind w:left="709" w:hanging="283"/>
        <w:contextualSpacing/>
        <w:jc w:val="both"/>
      </w:pPr>
      <w:r w:rsidRPr="00417747">
        <w:t xml:space="preserve">menyediakan informasi mengenai </w:t>
      </w:r>
      <w:r w:rsidRPr="00417747">
        <w:rPr>
          <w:lang w:val="en-US"/>
        </w:rPr>
        <w:t>jumlah</w:t>
      </w:r>
      <w:r w:rsidR="00912A17" w:rsidRPr="00417747">
        <w:rPr>
          <w:lang w:val="en-US"/>
        </w:rPr>
        <w:t xml:space="preserve"> </w:t>
      </w:r>
      <w:r w:rsidRPr="00417747">
        <w:rPr>
          <w:lang w:val="en-US"/>
        </w:rPr>
        <w:t>sumber</w:t>
      </w:r>
      <w:r w:rsidR="00912A17" w:rsidRPr="00417747">
        <w:rPr>
          <w:lang w:val="en-US"/>
        </w:rPr>
        <w:t xml:space="preserve"> </w:t>
      </w:r>
      <w:r w:rsidRPr="00417747">
        <w:rPr>
          <w:lang w:val="en-US"/>
        </w:rPr>
        <w:t>daya</w:t>
      </w:r>
      <w:r w:rsidR="00912A17" w:rsidRPr="00417747">
        <w:rPr>
          <w:lang w:val="en-US"/>
        </w:rPr>
        <w:t xml:space="preserve"> </w:t>
      </w:r>
      <w:r w:rsidRPr="00417747">
        <w:rPr>
          <w:lang w:val="en-US"/>
        </w:rPr>
        <w:t>ekonomi yang digunakan</w:t>
      </w:r>
      <w:r w:rsidR="00912A17" w:rsidRPr="00417747">
        <w:rPr>
          <w:lang w:val="en-US"/>
        </w:rPr>
        <w:t xml:space="preserve"> </w:t>
      </w:r>
      <w:r w:rsidRPr="00417747">
        <w:rPr>
          <w:lang w:val="en-US"/>
        </w:rPr>
        <w:t>dalam</w:t>
      </w:r>
      <w:r w:rsidR="00912A17" w:rsidRPr="00417747">
        <w:rPr>
          <w:lang w:val="en-US"/>
        </w:rPr>
        <w:t xml:space="preserve"> </w:t>
      </w:r>
      <w:r w:rsidRPr="00417747">
        <w:rPr>
          <w:lang w:val="en-US"/>
        </w:rPr>
        <w:t>kegiatan</w:t>
      </w:r>
      <w:r w:rsidR="00912A17" w:rsidRPr="00417747">
        <w:rPr>
          <w:lang w:val="en-US"/>
        </w:rPr>
        <w:t xml:space="preserve"> </w:t>
      </w:r>
      <w:r w:rsidRPr="00417747">
        <w:rPr>
          <w:lang w:val="en-US"/>
        </w:rPr>
        <w:t>pemerintah</w:t>
      </w:r>
      <w:r w:rsidR="00912A17" w:rsidRPr="00417747">
        <w:rPr>
          <w:lang w:val="en-US"/>
        </w:rPr>
        <w:t xml:space="preserve"> </w:t>
      </w:r>
      <w:r w:rsidRPr="00417747">
        <w:rPr>
          <w:lang w:val="en-US"/>
        </w:rPr>
        <w:t>daerah</w:t>
      </w:r>
      <w:r w:rsidR="00912A17" w:rsidRPr="00417747">
        <w:rPr>
          <w:lang w:val="en-US"/>
        </w:rPr>
        <w:t xml:space="preserve"> </w:t>
      </w:r>
      <w:r w:rsidRPr="00417747">
        <w:rPr>
          <w:lang w:val="en-US"/>
        </w:rPr>
        <w:t>serta</w:t>
      </w:r>
      <w:r w:rsidR="00912A17" w:rsidRPr="00417747">
        <w:rPr>
          <w:lang w:val="en-US"/>
        </w:rPr>
        <w:t xml:space="preserve"> </w:t>
      </w:r>
      <w:r w:rsidRPr="00417747">
        <w:rPr>
          <w:lang w:val="en-US"/>
        </w:rPr>
        <w:t>hasil-hasil yang telah</w:t>
      </w:r>
      <w:r w:rsidR="00912A17" w:rsidRPr="00417747">
        <w:rPr>
          <w:lang w:val="en-US"/>
        </w:rPr>
        <w:t xml:space="preserve"> </w:t>
      </w:r>
      <w:r w:rsidRPr="00417747">
        <w:rPr>
          <w:lang w:val="en-US"/>
        </w:rPr>
        <w:t>dicapai</w:t>
      </w:r>
      <w:r w:rsidRPr="00417747">
        <w:t>;</w:t>
      </w:r>
    </w:p>
    <w:p w:rsidR="00713B7F" w:rsidRPr="00417747" w:rsidRDefault="00713B7F" w:rsidP="00B65293">
      <w:pPr>
        <w:widowControl/>
        <w:numPr>
          <w:ilvl w:val="1"/>
          <w:numId w:val="4"/>
        </w:numPr>
        <w:tabs>
          <w:tab w:val="clear" w:pos="2520"/>
        </w:tabs>
        <w:suppressAutoHyphens w:val="0"/>
        <w:spacing w:line="320" w:lineRule="atLeast"/>
        <w:ind w:left="709" w:hanging="283"/>
        <w:contextualSpacing/>
        <w:jc w:val="both"/>
      </w:pPr>
      <w:r w:rsidRPr="00417747">
        <w:t>menyediakan informasi mengenai bagaimana pemerintah daerah mendanai seluruh kegiatannya dan mencukupi kebutuhan kasnya;</w:t>
      </w:r>
    </w:p>
    <w:p w:rsidR="00713B7F" w:rsidRPr="00417747" w:rsidRDefault="00713B7F" w:rsidP="00B65293">
      <w:pPr>
        <w:widowControl/>
        <w:numPr>
          <w:ilvl w:val="1"/>
          <w:numId w:val="4"/>
        </w:numPr>
        <w:tabs>
          <w:tab w:val="clear" w:pos="2520"/>
        </w:tabs>
        <w:suppressAutoHyphens w:val="0"/>
        <w:spacing w:line="320" w:lineRule="atLeast"/>
        <w:ind w:left="709" w:hanging="283"/>
        <w:contextualSpacing/>
        <w:jc w:val="both"/>
      </w:pPr>
      <w:r w:rsidRPr="00417747">
        <w:t>menyediakan informasi mengenai posisi keuangan dan kondisi pemerintah daerah berkaitan dengan sumber-sumber penerimaannya, baik jangka pendek maupun jangka panjang, termasuk yang berasal dari pungutan pajak dan pinjaman;</w:t>
      </w:r>
    </w:p>
    <w:p w:rsidR="00713B7F" w:rsidRPr="00417747" w:rsidRDefault="00713B7F" w:rsidP="00B65293">
      <w:pPr>
        <w:widowControl/>
        <w:numPr>
          <w:ilvl w:val="1"/>
          <w:numId w:val="4"/>
        </w:numPr>
        <w:tabs>
          <w:tab w:val="clear" w:pos="2520"/>
        </w:tabs>
        <w:suppressAutoHyphens w:val="0"/>
        <w:spacing w:line="320" w:lineRule="atLeast"/>
        <w:ind w:left="709" w:hanging="283"/>
        <w:contextualSpacing/>
        <w:jc w:val="both"/>
      </w:pPr>
      <w:r w:rsidRPr="00417747">
        <w:t>menyediakan informasi mengenai perubahan posisi keuangan pemerintah daerah, apakah mengalami kenaikan atau penurunan, sebagai akibat kegiatan yang dilakukan selama periode pelaporan.</w:t>
      </w:r>
    </w:p>
    <w:p w:rsidR="00713B7F" w:rsidRDefault="00713B7F" w:rsidP="004558E2">
      <w:pPr>
        <w:spacing w:line="320" w:lineRule="atLeast"/>
        <w:ind w:left="993" w:firstLine="567"/>
        <w:jc w:val="both"/>
        <w:rPr>
          <w:sz w:val="22"/>
          <w:szCs w:val="22"/>
          <w:lang w:val="en-US"/>
        </w:rPr>
      </w:pPr>
    </w:p>
    <w:p w:rsidR="00713B7F" w:rsidRDefault="00713B7F" w:rsidP="00B65293">
      <w:pPr>
        <w:pStyle w:val="Heading1"/>
        <w:numPr>
          <w:ilvl w:val="1"/>
          <w:numId w:val="3"/>
        </w:numPr>
        <w:spacing w:before="0" w:after="0" w:line="320" w:lineRule="atLeast"/>
        <w:ind w:left="426" w:hanging="426"/>
        <w:rPr>
          <w:rFonts w:ascii="Times New Roman" w:hAnsi="Times New Roman"/>
          <w:sz w:val="24"/>
          <w:szCs w:val="24"/>
          <w:lang w:val="en-US"/>
        </w:rPr>
      </w:pPr>
      <w:r w:rsidRPr="00417747">
        <w:rPr>
          <w:rFonts w:ascii="Times New Roman" w:hAnsi="Times New Roman"/>
          <w:sz w:val="24"/>
          <w:szCs w:val="24"/>
        </w:rPr>
        <w:t>Landasan</w:t>
      </w:r>
      <w:r w:rsidR="004D482F">
        <w:rPr>
          <w:rFonts w:ascii="Times New Roman" w:hAnsi="Times New Roman"/>
          <w:sz w:val="24"/>
          <w:szCs w:val="24"/>
          <w:lang w:val="en-US"/>
        </w:rPr>
        <w:t xml:space="preserve"> </w:t>
      </w:r>
      <w:r w:rsidRPr="00417747">
        <w:rPr>
          <w:rFonts w:ascii="Times New Roman" w:hAnsi="Times New Roman"/>
          <w:sz w:val="24"/>
          <w:szCs w:val="24"/>
        </w:rPr>
        <w:t>Hukum</w:t>
      </w:r>
      <w:r w:rsidR="004D482F">
        <w:rPr>
          <w:rFonts w:ascii="Times New Roman" w:hAnsi="Times New Roman"/>
          <w:sz w:val="24"/>
          <w:szCs w:val="24"/>
          <w:lang w:val="en-US"/>
        </w:rPr>
        <w:t xml:space="preserve"> </w:t>
      </w:r>
      <w:r w:rsidRPr="00417747">
        <w:rPr>
          <w:rFonts w:ascii="Times New Roman" w:hAnsi="Times New Roman"/>
          <w:sz w:val="24"/>
          <w:szCs w:val="24"/>
        </w:rPr>
        <w:t>Penyusunan</w:t>
      </w:r>
      <w:r w:rsidR="004D482F">
        <w:rPr>
          <w:rFonts w:ascii="Times New Roman" w:hAnsi="Times New Roman"/>
          <w:sz w:val="24"/>
          <w:szCs w:val="24"/>
          <w:lang w:val="en-US"/>
        </w:rPr>
        <w:t xml:space="preserve"> </w:t>
      </w:r>
      <w:r w:rsidRPr="00417747">
        <w:rPr>
          <w:rFonts w:ascii="Times New Roman" w:hAnsi="Times New Roman"/>
          <w:sz w:val="24"/>
          <w:szCs w:val="24"/>
        </w:rPr>
        <w:t>Laporan</w:t>
      </w:r>
      <w:r w:rsidR="004D482F">
        <w:rPr>
          <w:rFonts w:ascii="Times New Roman" w:hAnsi="Times New Roman"/>
          <w:sz w:val="24"/>
          <w:szCs w:val="24"/>
          <w:lang w:val="en-US"/>
        </w:rPr>
        <w:t xml:space="preserve"> </w:t>
      </w:r>
      <w:r w:rsidRPr="00417747">
        <w:rPr>
          <w:rFonts w:ascii="Times New Roman" w:hAnsi="Times New Roman"/>
          <w:sz w:val="24"/>
          <w:szCs w:val="24"/>
        </w:rPr>
        <w:t>Keuangan</w:t>
      </w:r>
    </w:p>
    <w:p w:rsidR="00417747" w:rsidRPr="00417747" w:rsidRDefault="00417747" w:rsidP="00417747">
      <w:pPr>
        <w:rPr>
          <w:lang w:val="en-US"/>
        </w:rPr>
      </w:pPr>
    </w:p>
    <w:p w:rsidR="00713B7F" w:rsidRPr="00417747" w:rsidRDefault="00713B7F" w:rsidP="00B65293">
      <w:pPr>
        <w:spacing w:line="320" w:lineRule="atLeast"/>
        <w:ind w:left="426" w:firstLine="708"/>
        <w:jc w:val="both"/>
        <w:rPr>
          <w:lang w:val="sv-SE"/>
        </w:rPr>
      </w:pPr>
      <w:r w:rsidRPr="00417747">
        <w:t>Sebagai landasan hukum dalam penyusunan Laporan Keuangan Pemerintah Kota Mojokerto per 31 Desember 20</w:t>
      </w:r>
      <w:r w:rsidR="00A229C0">
        <w:rPr>
          <w:lang w:val="en-US"/>
        </w:rPr>
        <w:t>20</w:t>
      </w:r>
      <w:r w:rsidRPr="00417747">
        <w:t xml:space="preserve"> adalah:</w:t>
      </w:r>
    </w:p>
    <w:p w:rsidR="00713B7F" w:rsidRPr="00417747" w:rsidRDefault="00EA568C" w:rsidP="00B65293">
      <w:pPr>
        <w:widowControl/>
        <w:numPr>
          <w:ilvl w:val="0"/>
          <w:numId w:val="2"/>
        </w:numPr>
        <w:tabs>
          <w:tab w:val="clear" w:pos="851"/>
          <w:tab w:val="num" w:pos="1276"/>
        </w:tabs>
        <w:suppressAutoHyphens w:val="0"/>
        <w:spacing w:line="320" w:lineRule="atLeast"/>
        <w:ind w:hanging="425"/>
        <w:jc w:val="both"/>
      </w:pPr>
      <w:r w:rsidRPr="00417747">
        <w:t>Undang-Undang Nomor 17 T</w:t>
      </w:r>
      <w:r w:rsidR="00713B7F" w:rsidRPr="00417747">
        <w:t>ahun 2003 tentang Keuangan Negara;</w:t>
      </w:r>
    </w:p>
    <w:p w:rsidR="00713B7F" w:rsidRPr="00417747" w:rsidRDefault="00EA568C" w:rsidP="00B65293">
      <w:pPr>
        <w:widowControl/>
        <w:numPr>
          <w:ilvl w:val="0"/>
          <w:numId w:val="2"/>
        </w:numPr>
        <w:tabs>
          <w:tab w:val="clear" w:pos="851"/>
          <w:tab w:val="num" w:pos="1276"/>
        </w:tabs>
        <w:suppressAutoHyphens w:val="0"/>
        <w:spacing w:line="320" w:lineRule="atLeast"/>
        <w:ind w:hanging="425"/>
        <w:jc w:val="both"/>
      </w:pPr>
      <w:r w:rsidRPr="00417747">
        <w:t>Undang-Undang Nomor 1 T</w:t>
      </w:r>
      <w:r w:rsidR="00713B7F" w:rsidRPr="00417747">
        <w:t>ahun 2004 tentang Perbendaharaan Negara;</w:t>
      </w:r>
    </w:p>
    <w:p w:rsidR="00713B7F" w:rsidRPr="00417747" w:rsidRDefault="00713B7F" w:rsidP="00B65293">
      <w:pPr>
        <w:widowControl/>
        <w:numPr>
          <w:ilvl w:val="0"/>
          <w:numId w:val="2"/>
        </w:numPr>
        <w:tabs>
          <w:tab w:val="clear" w:pos="851"/>
          <w:tab w:val="num" w:pos="1276"/>
        </w:tabs>
        <w:suppressAutoHyphens w:val="0"/>
        <w:spacing w:line="320" w:lineRule="atLeast"/>
        <w:ind w:hanging="425"/>
        <w:jc w:val="both"/>
      </w:pPr>
      <w:r w:rsidRPr="00417747">
        <w:t xml:space="preserve">Undang-Undang Nomor 15 </w:t>
      </w:r>
      <w:r w:rsidR="00EA568C" w:rsidRPr="00417747">
        <w:t>T</w:t>
      </w:r>
      <w:r w:rsidRPr="00417747">
        <w:t>ahun 2004 tentang Pemeriksaan Pengelolaan dan Tanggung Jawab Keuangan Negara;</w:t>
      </w:r>
    </w:p>
    <w:p w:rsidR="00713B7F" w:rsidRPr="00417747" w:rsidRDefault="00EA568C" w:rsidP="00B65293">
      <w:pPr>
        <w:widowControl/>
        <w:numPr>
          <w:ilvl w:val="0"/>
          <w:numId w:val="2"/>
        </w:numPr>
        <w:tabs>
          <w:tab w:val="clear" w:pos="851"/>
          <w:tab w:val="num" w:pos="1276"/>
        </w:tabs>
        <w:suppressAutoHyphens w:val="0"/>
        <w:spacing w:line="320" w:lineRule="atLeast"/>
        <w:ind w:hanging="425"/>
        <w:jc w:val="both"/>
      </w:pPr>
      <w:r w:rsidRPr="00417747">
        <w:t>Undang-Undang Nomor 32 T</w:t>
      </w:r>
      <w:r w:rsidR="00713B7F" w:rsidRPr="00417747">
        <w:t>ahun 2004 tentang Pemerintahan Daerah;</w:t>
      </w:r>
    </w:p>
    <w:p w:rsidR="00713B7F" w:rsidRPr="00417747" w:rsidRDefault="00713B7F" w:rsidP="00B65293">
      <w:pPr>
        <w:widowControl/>
        <w:numPr>
          <w:ilvl w:val="0"/>
          <w:numId w:val="2"/>
        </w:numPr>
        <w:tabs>
          <w:tab w:val="num" w:pos="1276"/>
        </w:tabs>
        <w:suppressAutoHyphens w:val="0"/>
        <w:spacing w:line="320" w:lineRule="atLeast"/>
        <w:ind w:hanging="425"/>
        <w:jc w:val="both"/>
      </w:pPr>
      <w:r w:rsidRPr="00417747">
        <w:t xml:space="preserve">Undang-Undang Nomor 33 </w:t>
      </w:r>
      <w:r w:rsidR="000828DB" w:rsidRPr="00417747">
        <w:t>T</w:t>
      </w:r>
      <w:r w:rsidRPr="00417747">
        <w:t>ahun 2004 tentang Perimbangan Keuangan Antara Pemerintah Pusat dan Daerah;</w:t>
      </w:r>
    </w:p>
    <w:p w:rsidR="00713B7F" w:rsidRPr="00417747" w:rsidRDefault="000828DB" w:rsidP="00B65293">
      <w:pPr>
        <w:widowControl/>
        <w:numPr>
          <w:ilvl w:val="0"/>
          <w:numId w:val="2"/>
        </w:numPr>
        <w:tabs>
          <w:tab w:val="clear" w:pos="851"/>
          <w:tab w:val="num" w:pos="1276"/>
        </w:tabs>
        <w:suppressAutoHyphens w:val="0"/>
        <w:spacing w:line="320" w:lineRule="atLeast"/>
        <w:ind w:hanging="425"/>
        <w:jc w:val="both"/>
      </w:pPr>
      <w:r w:rsidRPr="00417747">
        <w:t>Peraturan Pemerintah Nomor 71 T</w:t>
      </w:r>
      <w:r w:rsidR="00713B7F" w:rsidRPr="00417747">
        <w:t>ahun 2010 tentang Standar Akuntansi Pemerintahan;</w:t>
      </w:r>
    </w:p>
    <w:p w:rsidR="009D0E26" w:rsidRPr="00417747" w:rsidRDefault="009D0E26" w:rsidP="00B65293">
      <w:pPr>
        <w:widowControl/>
        <w:numPr>
          <w:ilvl w:val="0"/>
          <w:numId w:val="2"/>
        </w:numPr>
        <w:suppressAutoHyphens w:val="0"/>
        <w:spacing w:line="320" w:lineRule="atLeast"/>
        <w:ind w:hanging="425"/>
        <w:jc w:val="both"/>
      </w:pPr>
      <w:r w:rsidRPr="00417747">
        <w:rPr>
          <w:lang w:val="en-US"/>
        </w:rPr>
        <w:t>Peraturan</w:t>
      </w:r>
      <w:r w:rsidR="003666D2" w:rsidRPr="00417747">
        <w:rPr>
          <w:lang w:val="en-US"/>
        </w:rPr>
        <w:t xml:space="preserve"> </w:t>
      </w:r>
      <w:r w:rsidR="000828DB" w:rsidRPr="00417747">
        <w:rPr>
          <w:lang w:val="en-US"/>
        </w:rPr>
        <w:t>Men</w:t>
      </w:r>
      <w:r w:rsidRPr="00417747">
        <w:rPr>
          <w:lang w:val="en-US"/>
        </w:rPr>
        <w:t>teri</w:t>
      </w:r>
      <w:r w:rsidR="003666D2" w:rsidRPr="00417747">
        <w:rPr>
          <w:lang w:val="en-US"/>
        </w:rPr>
        <w:t xml:space="preserve"> </w:t>
      </w:r>
      <w:r w:rsidRPr="00417747">
        <w:rPr>
          <w:lang w:val="en-US"/>
        </w:rPr>
        <w:t>Dalam</w:t>
      </w:r>
      <w:r w:rsidR="003666D2" w:rsidRPr="00417747">
        <w:rPr>
          <w:lang w:val="en-US"/>
        </w:rPr>
        <w:t xml:space="preserve"> </w:t>
      </w:r>
      <w:r w:rsidRPr="00417747">
        <w:rPr>
          <w:lang w:val="en-US"/>
        </w:rPr>
        <w:t>Negeri</w:t>
      </w:r>
      <w:r w:rsidR="003666D2" w:rsidRPr="00417747">
        <w:rPr>
          <w:lang w:val="en-US"/>
        </w:rPr>
        <w:t xml:space="preserve"> </w:t>
      </w:r>
      <w:r w:rsidRPr="00417747">
        <w:rPr>
          <w:lang w:val="en-US"/>
        </w:rPr>
        <w:t>Nomor 64 Tahun 2013 tentang</w:t>
      </w:r>
      <w:r w:rsidR="003666D2" w:rsidRPr="00417747">
        <w:rPr>
          <w:lang w:val="en-US"/>
        </w:rPr>
        <w:t xml:space="preserve"> </w:t>
      </w:r>
      <w:r w:rsidRPr="00417747">
        <w:rPr>
          <w:lang w:val="en-US"/>
        </w:rPr>
        <w:t>Penerapan</w:t>
      </w:r>
      <w:r w:rsidR="003666D2" w:rsidRPr="00417747">
        <w:rPr>
          <w:lang w:val="en-US"/>
        </w:rPr>
        <w:t xml:space="preserve"> </w:t>
      </w:r>
      <w:r w:rsidRPr="00417747">
        <w:rPr>
          <w:lang w:val="en-US"/>
        </w:rPr>
        <w:t>Standar</w:t>
      </w:r>
      <w:r w:rsidR="003666D2" w:rsidRPr="00417747">
        <w:rPr>
          <w:lang w:val="en-US"/>
        </w:rPr>
        <w:t xml:space="preserve"> </w:t>
      </w:r>
      <w:r w:rsidRPr="00417747">
        <w:rPr>
          <w:lang w:val="en-US"/>
        </w:rPr>
        <w:t>Akuntansi</w:t>
      </w:r>
      <w:r w:rsidR="003666D2" w:rsidRPr="00417747">
        <w:rPr>
          <w:lang w:val="en-US"/>
        </w:rPr>
        <w:t xml:space="preserve"> </w:t>
      </w:r>
      <w:r w:rsidRPr="00417747">
        <w:rPr>
          <w:lang w:val="en-US"/>
        </w:rPr>
        <w:t>Pemerintahan</w:t>
      </w:r>
      <w:r w:rsidR="003666D2" w:rsidRPr="00417747">
        <w:rPr>
          <w:lang w:val="en-US"/>
        </w:rPr>
        <w:t xml:space="preserve"> </w:t>
      </w:r>
      <w:r w:rsidRPr="00417747">
        <w:rPr>
          <w:lang w:val="en-US"/>
        </w:rPr>
        <w:t>Berbasis</w:t>
      </w:r>
      <w:r w:rsidR="003666D2" w:rsidRPr="00417747">
        <w:rPr>
          <w:lang w:val="en-US"/>
        </w:rPr>
        <w:t xml:space="preserve"> </w:t>
      </w:r>
      <w:r w:rsidRPr="00417747">
        <w:rPr>
          <w:lang w:val="en-US"/>
        </w:rPr>
        <w:t>Akrual</w:t>
      </w:r>
      <w:r w:rsidR="003666D2" w:rsidRPr="00417747">
        <w:rPr>
          <w:lang w:val="en-US"/>
        </w:rPr>
        <w:t xml:space="preserve"> </w:t>
      </w:r>
      <w:r w:rsidRPr="00417747">
        <w:rPr>
          <w:lang w:val="en-US"/>
        </w:rPr>
        <w:t>pada</w:t>
      </w:r>
      <w:r w:rsidR="003666D2" w:rsidRPr="00417747">
        <w:rPr>
          <w:lang w:val="en-US"/>
        </w:rPr>
        <w:t xml:space="preserve"> </w:t>
      </w:r>
      <w:r w:rsidRPr="00417747">
        <w:rPr>
          <w:lang w:val="en-US"/>
        </w:rPr>
        <w:t>Pemerintah Daerah ;</w:t>
      </w:r>
    </w:p>
    <w:p w:rsidR="00713B7F" w:rsidRPr="00417747" w:rsidRDefault="00713B7F" w:rsidP="00B65293">
      <w:pPr>
        <w:widowControl/>
        <w:numPr>
          <w:ilvl w:val="0"/>
          <w:numId w:val="2"/>
        </w:numPr>
        <w:tabs>
          <w:tab w:val="clear" w:pos="851"/>
          <w:tab w:val="num" w:pos="1276"/>
        </w:tabs>
        <w:suppressAutoHyphens w:val="0"/>
        <w:spacing w:line="320" w:lineRule="atLeast"/>
        <w:ind w:hanging="425"/>
        <w:jc w:val="both"/>
      </w:pPr>
      <w:r w:rsidRPr="00417747">
        <w:t>Peratura</w:t>
      </w:r>
      <w:r w:rsidR="000828DB" w:rsidRPr="00417747">
        <w:t>n Pemerintah Nomor 58 T</w:t>
      </w:r>
      <w:r w:rsidRPr="00417747">
        <w:t xml:space="preserve">ahun 2005 tentang Pengelolaan Keuangan Daerah; </w:t>
      </w:r>
    </w:p>
    <w:p w:rsidR="00713B7F" w:rsidRPr="00417747" w:rsidRDefault="00713B7F" w:rsidP="00B65293">
      <w:pPr>
        <w:widowControl/>
        <w:numPr>
          <w:ilvl w:val="0"/>
          <w:numId w:val="2"/>
        </w:numPr>
        <w:tabs>
          <w:tab w:val="clear" w:pos="851"/>
        </w:tabs>
        <w:suppressAutoHyphens w:val="0"/>
        <w:spacing w:line="320" w:lineRule="atLeast"/>
        <w:ind w:hanging="425"/>
        <w:jc w:val="both"/>
      </w:pPr>
      <w:r w:rsidRPr="00417747">
        <w:t xml:space="preserve">Peraturan Menteri Dalam Negeri Nomor 13 </w:t>
      </w:r>
      <w:r w:rsidR="000828DB" w:rsidRPr="00417747">
        <w:t>T</w:t>
      </w:r>
      <w:r w:rsidRPr="00417747">
        <w:t xml:space="preserve">ahun 2006 tentang Pedoman Pengelolaan Keuangan Daerah sebagaimana telah diubah dengan Peraturan Menteri Dalam Negeri Nomor 21 </w:t>
      </w:r>
      <w:r w:rsidR="000828DB" w:rsidRPr="00417747">
        <w:t>T</w:t>
      </w:r>
      <w:r w:rsidRPr="00417747">
        <w:t>ahun 2011 tentang Perubahan Kedua atas Peraturan</w:t>
      </w:r>
      <w:r w:rsidR="000828DB" w:rsidRPr="00417747">
        <w:t xml:space="preserve"> Menteri Dalam Negeri Nomor 13 T</w:t>
      </w:r>
      <w:r w:rsidRPr="00417747">
        <w:t xml:space="preserve">ahun 2006 tentang Pedoman Pengelolaan Keuangan Daerah dan selanjutnya diubah lagi dalam Peraturan Menteri Dalam Negeri Nomor 59 </w:t>
      </w:r>
      <w:r w:rsidR="000828DB" w:rsidRPr="00417747">
        <w:t>T</w:t>
      </w:r>
      <w:r w:rsidRPr="00417747">
        <w:t xml:space="preserve">ahun 2009 tentang Perubahan atas Peraturan </w:t>
      </w:r>
      <w:r w:rsidRPr="00417747">
        <w:lastRenderedPageBreak/>
        <w:t xml:space="preserve">Menteri Dalam Negeri Nomor 13 </w:t>
      </w:r>
      <w:r w:rsidR="000828DB" w:rsidRPr="00417747">
        <w:t>T</w:t>
      </w:r>
      <w:r w:rsidRPr="00417747">
        <w:t xml:space="preserve">ahun 2006 tentang Pedoman Pengelolaan Keuangan Daerah; </w:t>
      </w:r>
    </w:p>
    <w:p w:rsidR="00713B7F" w:rsidRPr="0006464B" w:rsidRDefault="00713B7F" w:rsidP="00B65293">
      <w:pPr>
        <w:widowControl/>
        <w:numPr>
          <w:ilvl w:val="0"/>
          <w:numId w:val="2"/>
        </w:numPr>
        <w:tabs>
          <w:tab w:val="clear" w:pos="851"/>
        </w:tabs>
        <w:suppressAutoHyphens w:val="0"/>
        <w:spacing w:line="320" w:lineRule="atLeast"/>
        <w:ind w:hanging="425"/>
        <w:jc w:val="both"/>
      </w:pPr>
      <w:r w:rsidRPr="00417747">
        <w:t>Peratura</w:t>
      </w:r>
      <w:r w:rsidR="003368A1" w:rsidRPr="00417747">
        <w:t xml:space="preserve">n Daerah Kota Mojokerto Nomor </w:t>
      </w:r>
      <w:r w:rsidR="0006464B">
        <w:rPr>
          <w:lang w:val="en-US"/>
        </w:rPr>
        <w:t>22</w:t>
      </w:r>
      <w:r w:rsidR="000828DB" w:rsidRPr="00417747">
        <w:t xml:space="preserve"> T</w:t>
      </w:r>
      <w:r w:rsidR="003368A1" w:rsidRPr="00417747">
        <w:t>ahun 201</w:t>
      </w:r>
      <w:r w:rsidR="0006464B">
        <w:rPr>
          <w:lang w:val="en-US"/>
        </w:rPr>
        <w:t>9</w:t>
      </w:r>
      <w:r w:rsidRPr="00417747">
        <w:t xml:space="preserve"> tentang Anggaran Pendapatan dan Be</w:t>
      </w:r>
      <w:r w:rsidR="003368A1" w:rsidRPr="00417747">
        <w:t>lanja Daerah Tahun Anggaran 20</w:t>
      </w:r>
      <w:r w:rsidR="0006464B">
        <w:rPr>
          <w:lang w:val="en-US"/>
        </w:rPr>
        <w:t>20</w:t>
      </w:r>
      <w:r w:rsidRPr="00417747">
        <w:t xml:space="preserve">; </w:t>
      </w:r>
    </w:p>
    <w:p w:rsidR="0006464B" w:rsidRPr="0006464B" w:rsidRDefault="0006464B" w:rsidP="0006464B">
      <w:pPr>
        <w:widowControl/>
        <w:numPr>
          <w:ilvl w:val="0"/>
          <w:numId w:val="2"/>
        </w:numPr>
        <w:tabs>
          <w:tab w:val="clear" w:pos="851"/>
        </w:tabs>
        <w:suppressAutoHyphens w:val="0"/>
        <w:spacing w:line="320" w:lineRule="atLeast"/>
        <w:ind w:hanging="425"/>
        <w:jc w:val="both"/>
      </w:pPr>
      <w:r w:rsidRPr="00417747">
        <w:t xml:space="preserve">Peraturan Daerah Kota Mojokerto Nomor </w:t>
      </w:r>
      <w:r>
        <w:rPr>
          <w:lang w:val="en-US"/>
        </w:rPr>
        <w:t>8</w:t>
      </w:r>
      <w:r w:rsidRPr="00417747">
        <w:t xml:space="preserve"> Tahun 20</w:t>
      </w:r>
      <w:r>
        <w:rPr>
          <w:lang w:val="en-US"/>
        </w:rPr>
        <w:t>20</w:t>
      </w:r>
      <w:r w:rsidRPr="00417747">
        <w:t xml:space="preserve"> tentang </w:t>
      </w:r>
      <w:r>
        <w:rPr>
          <w:lang w:val="en-US"/>
        </w:rPr>
        <w:t xml:space="preserve">Perubahan </w:t>
      </w:r>
      <w:r w:rsidRPr="00417747">
        <w:t>Anggaran Pendapatan dan Belanja Daerah Tahun Anggaran 20</w:t>
      </w:r>
      <w:r>
        <w:rPr>
          <w:lang w:val="en-US"/>
        </w:rPr>
        <w:t>20</w:t>
      </w:r>
      <w:r w:rsidRPr="00417747">
        <w:t xml:space="preserve">; </w:t>
      </w:r>
    </w:p>
    <w:p w:rsidR="00713B7F" w:rsidRPr="00417747" w:rsidRDefault="00713B7F" w:rsidP="00B65293">
      <w:pPr>
        <w:widowControl/>
        <w:numPr>
          <w:ilvl w:val="0"/>
          <w:numId w:val="2"/>
        </w:numPr>
        <w:tabs>
          <w:tab w:val="clear" w:pos="851"/>
          <w:tab w:val="num" w:pos="1276"/>
        </w:tabs>
        <w:suppressAutoHyphens w:val="0"/>
        <w:spacing w:line="320" w:lineRule="atLeast"/>
        <w:ind w:hanging="425"/>
        <w:jc w:val="both"/>
      </w:pPr>
      <w:r w:rsidRPr="00417747">
        <w:t>Peratur</w:t>
      </w:r>
      <w:r w:rsidR="003368A1" w:rsidRPr="00417747">
        <w:t xml:space="preserve">an Daerah Kota Mojokerto Nomor </w:t>
      </w:r>
      <w:r w:rsidR="0006464B">
        <w:rPr>
          <w:lang w:val="en-US"/>
        </w:rPr>
        <w:t>75</w:t>
      </w:r>
      <w:r w:rsidR="000828DB" w:rsidRPr="00417747">
        <w:t xml:space="preserve"> T</w:t>
      </w:r>
      <w:r w:rsidR="0006464B">
        <w:t>ahun 20</w:t>
      </w:r>
      <w:r w:rsidR="0006464B">
        <w:rPr>
          <w:lang w:val="en-US"/>
        </w:rPr>
        <w:t>20</w:t>
      </w:r>
      <w:r w:rsidRPr="00417747">
        <w:t xml:space="preserve"> tentang Perubahan Anggaran Pendapatan dan Be</w:t>
      </w:r>
      <w:r w:rsidR="003368A1" w:rsidRPr="00417747">
        <w:t>lanja Daerah Tahun Anggaran 20</w:t>
      </w:r>
      <w:r w:rsidR="0006464B">
        <w:rPr>
          <w:lang w:val="en-US"/>
        </w:rPr>
        <w:t>20</w:t>
      </w:r>
      <w:r w:rsidRPr="00417747">
        <w:rPr>
          <w:lang w:val="en-US"/>
        </w:rPr>
        <w:t xml:space="preserve"> ;</w:t>
      </w:r>
    </w:p>
    <w:p w:rsidR="00713B7F" w:rsidRPr="00417747" w:rsidRDefault="00713B7F" w:rsidP="00B65293">
      <w:pPr>
        <w:widowControl/>
        <w:numPr>
          <w:ilvl w:val="0"/>
          <w:numId w:val="2"/>
        </w:numPr>
        <w:tabs>
          <w:tab w:val="clear" w:pos="851"/>
        </w:tabs>
        <w:suppressAutoHyphens w:val="0"/>
        <w:spacing w:line="320" w:lineRule="atLeast"/>
        <w:ind w:hanging="425"/>
        <w:jc w:val="both"/>
        <w:rPr>
          <w:color w:val="000000" w:themeColor="text1"/>
        </w:rPr>
      </w:pPr>
      <w:r w:rsidRPr="00417747">
        <w:rPr>
          <w:color w:val="000000" w:themeColor="text1"/>
          <w:lang w:val="en-US"/>
        </w:rPr>
        <w:t>Peraturan</w:t>
      </w:r>
      <w:r w:rsidR="003666D2" w:rsidRPr="00417747">
        <w:rPr>
          <w:color w:val="000000" w:themeColor="text1"/>
          <w:lang w:val="en-US"/>
        </w:rPr>
        <w:t xml:space="preserve"> </w:t>
      </w:r>
      <w:r w:rsidRPr="00417747">
        <w:rPr>
          <w:color w:val="000000" w:themeColor="text1"/>
          <w:lang w:val="en-US"/>
        </w:rPr>
        <w:t>Walikota</w:t>
      </w:r>
      <w:r w:rsidR="00C54C46">
        <w:rPr>
          <w:color w:val="000000" w:themeColor="text1"/>
          <w:lang w:val="en-US"/>
        </w:rPr>
        <w:t xml:space="preserve"> </w:t>
      </w:r>
      <w:r w:rsidRPr="00417747">
        <w:rPr>
          <w:color w:val="000000" w:themeColor="text1"/>
          <w:lang w:val="en-US"/>
        </w:rPr>
        <w:t>Nomor 54a Tahun 2014 tentang</w:t>
      </w:r>
      <w:r w:rsidR="003666D2" w:rsidRPr="00417747">
        <w:rPr>
          <w:color w:val="000000" w:themeColor="text1"/>
          <w:lang w:val="en-US"/>
        </w:rPr>
        <w:t xml:space="preserve"> </w:t>
      </w:r>
      <w:r w:rsidRPr="00417747">
        <w:rPr>
          <w:color w:val="000000" w:themeColor="text1"/>
          <w:lang w:val="en-US"/>
        </w:rPr>
        <w:t>Kebijakan</w:t>
      </w:r>
      <w:r w:rsidR="003666D2" w:rsidRPr="00417747">
        <w:rPr>
          <w:color w:val="000000" w:themeColor="text1"/>
          <w:lang w:val="en-US"/>
        </w:rPr>
        <w:t xml:space="preserve"> </w:t>
      </w:r>
      <w:r w:rsidRPr="00417747">
        <w:rPr>
          <w:color w:val="000000" w:themeColor="text1"/>
          <w:lang w:val="en-US"/>
        </w:rPr>
        <w:t>Akuntansi</w:t>
      </w:r>
      <w:r w:rsidR="003666D2" w:rsidRPr="00417747">
        <w:rPr>
          <w:color w:val="000000" w:themeColor="text1"/>
          <w:lang w:val="en-US"/>
        </w:rPr>
        <w:t xml:space="preserve"> </w:t>
      </w:r>
      <w:r w:rsidRPr="00417747">
        <w:rPr>
          <w:color w:val="000000" w:themeColor="text1"/>
          <w:lang w:val="en-US"/>
        </w:rPr>
        <w:t>Pemerintah Daerah yang diganti</w:t>
      </w:r>
      <w:r w:rsidR="003666D2" w:rsidRPr="00417747">
        <w:rPr>
          <w:color w:val="000000" w:themeColor="text1"/>
          <w:lang w:val="en-US"/>
        </w:rPr>
        <w:t xml:space="preserve"> </w:t>
      </w:r>
      <w:r w:rsidRPr="00417747">
        <w:rPr>
          <w:color w:val="000000" w:themeColor="text1"/>
          <w:lang w:val="en-US"/>
        </w:rPr>
        <w:t>dengan</w:t>
      </w:r>
      <w:r w:rsidR="003666D2" w:rsidRPr="00417747">
        <w:rPr>
          <w:color w:val="000000" w:themeColor="text1"/>
          <w:lang w:val="en-US"/>
        </w:rPr>
        <w:t xml:space="preserve"> </w:t>
      </w:r>
      <w:r w:rsidRPr="00417747">
        <w:rPr>
          <w:color w:val="000000" w:themeColor="text1"/>
          <w:lang w:val="en-US"/>
        </w:rPr>
        <w:t>Peraturan</w:t>
      </w:r>
      <w:r w:rsidR="003666D2" w:rsidRPr="00417747">
        <w:rPr>
          <w:color w:val="000000" w:themeColor="text1"/>
          <w:lang w:val="en-US"/>
        </w:rPr>
        <w:t xml:space="preserve"> </w:t>
      </w:r>
      <w:r w:rsidRPr="00417747">
        <w:rPr>
          <w:color w:val="000000" w:themeColor="text1"/>
          <w:lang w:val="en-US"/>
        </w:rPr>
        <w:t>Walikota</w:t>
      </w:r>
      <w:r w:rsidR="00C54C46">
        <w:rPr>
          <w:color w:val="000000" w:themeColor="text1"/>
          <w:lang w:val="en-US"/>
        </w:rPr>
        <w:t xml:space="preserve"> </w:t>
      </w:r>
      <w:r w:rsidRPr="00417747">
        <w:rPr>
          <w:color w:val="000000" w:themeColor="text1"/>
          <w:lang w:val="en-US"/>
        </w:rPr>
        <w:t>Nomor 76 Tahun 2015 tentang</w:t>
      </w:r>
      <w:r w:rsidR="003666D2" w:rsidRPr="00417747">
        <w:rPr>
          <w:color w:val="000000" w:themeColor="text1"/>
          <w:lang w:val="en-US"/>
        </w:rPr>
        <w:t xml:space="preserve"> </w:t>
      </w:r>
      <w:r w:rsidRPr="00417747">
        <w:rPr>
          <w:color w:val="000000" w:themeColor="text1"/>
          <w:lang w:val="en-US"/>
        </w:rPr>
        <w:t>Kebijakan</w:t>
      </w:r>
      <w:r w:rsidR="003666D2" w:rsidRPr="00417747">
        <w:rPr>
          <w:color w:val="000000" w:themeColor="text1"/>
          <w:lang w:val="en-US"/>
        </w:rPr>
        <w:t xml:space="preserve"> </w:t>
      </w:r>
      <w:r w:rsidRPr="00417747">
        <w:rPr>
          <w:color w:val="000000" w:themeColor="text1"/>
          <w:lang w:val="en-US"/>
        </w:rPr>
        <w:t>Akuntansi</w:t>
      </w:r>
      <w:r w:rsidR="003666D2" w:rsidRPr="00417747">
        <w:rPr>
          <w:color w:val="000000" w:themeColor="text1"/>
          <w:lang w:val="en-US"/>
        </w:rPr>
        <w:t xml:space="preserve"> </w:t>
      </w:r>
      <w:r w:rsidRPr="00417747">
        <w:rPr>
          <w:color w:val="000000" w:themeColor="text1"/>
          <w:lang w:val="en-US"/>
        </w:rPr>
        <w:t>Pemerin</w:t>
      </w:r>
      <w:r w:rsidR="007447B0" w:rsidRPr="00417747">
        <w:rPr>
          <w:color w:val="000000" w:themeColor="text1"/>
          <w:lang w:val="en-US"/>
        </w:rPr>
        <w:t>tah Daerah dan selanjutnya diubah lagi dengan Peraturan Walikota Nomor 105 Tahun 2016 tentang Kebijakan Akuntansi Pemerintah Daerah.</w:t>
      </w:r>
    </w:p>
    <w:p w:rsidR="00713B7F" w:rsidRPr="00417747" w:rsidRDefault="00713B7F" w:rsidP="00B65293">
      <w:pPr>
        <w:widowControl/>
        <w:numPr>
          <w:ilvl w:val="0"/>
          <w:numId w:val="2"/>
        </w:numPr>
        <w:tabs>
          <w:tab w:val="clear" w:pos="851"/>
          <w:tab w:val="num" w:pos="1276"/>
        </w:tabs>
        <w:suppressAutoHyphens w:val="0"/>
        <w:spacing w:line="320" w:lineRule="atLeast"/>
        <w:ind w:hanging="425"/>
        <w:jc w:val="both"/>
        <w:rPr>
          <w:color w:val="000000" w:themeColor="text1"/>
        </w:rPr>
      </w:pPr>
      <w:r w:rsidRPr="00417747">
        <w:rPr>
          <w:color w:val="000000" w:themeColor="text1"/>
          <w:lang w:val="en-US"/>
        </w:rPr>
        <w:t>Peraturan</w:t>
      </w:r>
      <w:r w:rsidR="003666D2" w:rsidRPr="00417747">
        <w:rPr>
          <w:color w:val="000000" w:themeColor="text1"/>
          <w:lang w:val="en-US"/>
        </w:rPr>
        <w:t xml:space="preserve"> </w:t>
      </w:r>
      <w:r w:rsidRPr="00417747">
        <w:rPr>
          <w:color w:val="000000" w:themeColor="text1"/>
          <w:lang w:val="en-US"/>
        </w:rPr>
        <w:t>Walikota</w:t>
      </w:r>
      <w:r w:rsidR="003666D2" w:rsidRPr="00417747">
        <w:rPr>
          <w:color w:val="000000" w:themeColor="text1"/>
          <w:lang w:val="en-US"/>
        </w:rPr>
        <w:t xml:space="preserve"> </w:t>
      </w:r>
      <w:r w:rsidRPr="00417747">
        <w:rPr>
          <w:color w:val="000000" w:themeColor="text1"/>
          <w:lang w:val="en-US"/>
        </w:rPr>
        <w:t>Nomor 55a Tahun 2014 tentang</w:t>
      </w:r>
      <w:r w:rsidR="003666D2" w:rsidRPr="00417747">
        <w:rPr>
          <w:color w:val="000000" w:themeColor="text1"/>
          <w:lang w:val="en-US"/>
        </w:rPr>
        <w:t xml:space="preserve"> </w:t>
      </w:r>
      <w:r w:rsidRPr="00417747">
        <w:rPr>
          <w:color w:val="000000" w:themeColor="text1"/>
          <w:lang w:val="en-US"/>
        </w:rPr>
        <w:t>Sistem</w:t>
      </w:r>
      <w:r w:rsidR="003666D2" w:rsidRPr="00417747">
        <w:rPr>
          <w:color w:val="000000" w:themeColor="text1"/>
          <w:lang w:val="en-US"/>
        </w:rPr>
        <w:t xml:space="preserve"> </w:t>
      </w:r>
      <w:r w:rsidRPr="00417747">
        <w:rPr>
          <w:color w:val="000000" w:themeColor="text1"/>
          <w:lang w:val="en-US"/>
        </w:rPr>
        <w:t>Akuntansi</w:t>
      </w:r>
      <w:r w:rsidR="003666D2" w:rsidRPr="00417747">
        <w:rPr>
          <w:color w:val="000000" w:themeColor="text1"/>
          <w:lang w:val="en-US"/>
        </w:rPr>
        <w:t xml:space="preserve"> </w:t>
      </w:r>
      <w:r w:rsidRPr="00417747">
        <w:rPr>
          <w:color w:val="000000" w:themeColor="text1"/>
          <w:lang w:val="en-US"/>
        </w:rPr>
        <w:t>Pemerintah Daerah yang diganti</w:t>
      </w:r>
      <w:r w:rsidR="003666D2" w:rsidRPr="00417747">
        <w:rPr>
          <w:color w:val="000000" w:themeColor="text1"/>
          <w:lang w:val="en-US"/>
        </w:rPr>
        <w:t xml:space="preserve"> </w:t>
      </w:r>
      <w:r w:rsidRPr="00417747">
        <w:rPr>
          <w:color w:val="000000" w:themeColor="text1"/>
          <w:lang w:val="en-US"/>
        </w:rPr>
        <w:t>dengan</w:t>
      </w:r>
      <w:r w:rsidR="003666D2" w:rsidRPr="00417747">
        <w:rPr>
          <w:color w:val="000000" w:themeColor="text1"/>
          <w:lang w:val="en-US"/>
        </w:rPr>
        <w:t xml:space="preserve"> </w:t>
      </w:r>
      <w:r w:rsidRPr="00417747">
        <w:rPr>
          <w:color w:val="000000" w:themeColor="text1"/>
          <w:lang w:val="en-US"/>
        </w:rPr>
        <w:t>Peraturan</w:t>
      </w:r>
      <w:r w:rsidR="003666D2" w:rsidRPr="00417747">
        <w:rPr>
          <w:color w:val="000000" w:themeColor="text1"/>
          <w:lang w:val="en-US"/>
        </w:rPr>
        <w:t xml:space="preserve"> </w:t>
      </w:r>
      <w:r w:rsidRPr="00417747">
        <w:rPr>
          <w:color w:val="000000" w:themeColor="text1"/>
          <w:lang w:val="en-US"/>
        </w:rPr>
        <w:t>Walikota</w:t>
      </w:r>
      <w:r w:rsidR="003666D2" w:rsidRPr="00417747">
        <w:rPr>
          <w:color w:val="000000" w:themeColor="text1"/>
          <w:lang w:val="en-US"/>
        </w:rPr>
        <w:t xml:space="preserve"> </w:t>
      </w:r>
      <w:r w:rsidRPr="00417747">
        <w:rPr>
          <w:color w:val="000000" w:themeColor="text1"/>
          <w:lang w:val="en-US"/>
        </w:rPr>
        <w:t>Nomor 79 Tahun 2015 tentang</w:t>
      </w:r>
      <w:r w:rsidR="003666D2" w:rsidRPr="00417747">
        <w:rPr>
          <w:color w:val="000000" w:themeColor="text1"/>
          <w:lang w:val="en-US"/>
        </w:rPr>
        <w:t xml:space="preserve"> </w:t>
      </w:r>
      <w:r w:rsidRPr="00417747">
        <w:rPr>
          <w:color w:val="000000" w:themeColor="text1"/>
          <w:lang w:val="en-US"/>
        </w:rPr>
        <w:t>Sistem</w:t>
      </w:r>
      <w:r w:rsidR="003666D2" w:rsidRPr="00417747">
        <w:rPr>
          <w:color w:val="000000" w:themeColor="text1"/>
          <w:lang w:val="en-US"/>
        </w:rPr>
        <w:t xml:space="preserve"> </w:t>
      </w:r>
      <w:r w:rsidRPr="00417747">
        <w:rPr>
          <w:color w:val="000000" w:themeColor="text1"/>
          <w:lang w:val="en-US"/>
        </w:rPr>
        <w:t>Akuntansi</w:t>
      </w:r>
      <w:r w:rsidR="003666D2" w:rsidRPr="00417747">
        <w:rPr>
          <w:color w:val="000000" w:themeColor="text1"/>
          <w:lang w:val="en-US"/>
        </w:rPr>
        <w:t xml:space="preserve"> </w:t>
      </w:r>
      <w:r w:rsidR="007447B0" w:rsidRPr="00417747">
        <w:rPr>
          <w:color w:val="000000" w:themeColor="text1"/>
          <w:lang w:val="en-US"/>
        </w:rPr>
        <w:t>Pemerintah Daerah dan selanjutnya diubah lagi dengan Peraturan Walikota Nomor 106 Tahun 2016 tentang Sistem Akuntansi Pemerintah Daerah.</w:t>
      </w:r>
    </w:p>
    <w:p w:rsidR="00713B7F" w:rsidRDefault="00713B7F" w:rsidP="00B65293">
      <w:pPr>
        <w:pStyle w:val="Heading1"/>
        <w:numPr>
          <w:ilvl w:val="1"/>
          <w:numId w:val="3"/>
        </w:numPr>
        <w:spacing w:before="0" w:after="0" w:line="320" w:lineRule="atLeast"/>
        <w:ind w:left="426" w:hanging="426"/>
        <w:rPr>
          <w:rFonts w:ascii="Times New Roman" w:hAnsi="Times New Roman"/>
          <w:sz w:val="24"/>
          <w:szCs w:val="24"/>
          <w:lang w:val="en-US"/>
        </w:rPr>
      </w:pPr>
      <w:r w:rsidRPr="00417747">
        <w:rPr>
          <w:rFonts w:ascii="Times New Roman" w:hAnsi="Times New Roman"/>
          <w:sz w:val="24"/>
          <w:szCs w:val="24"/>
        </w:rPr>
        <w:t>Sistematika</w:t>
      </w:r>
      <w:r w:rsidR="00D6627C" w:rsidRPr="00417747">
        <w:rPr>
          <w:rFonts w:ascii="Times New Roman" w:hAnsi="Times New Roman"/>
          <w:sz w:val="24"/>
          <w:szCs w:val="24"/>
          <w:lang w:val="en-US"/>
        </w:rPr>
        <w:t xml:space="preserve"> </w:t>
      </w:r>
      <w:r w:rsidRPr="00417747">
        <w:rPr>
          <w:rFonts w:ascii="Times New Roman" w:hAnsi="Times New Roman"/>
          <w:sz w:val="24"/>
          <w:szCs w:val="24"/>
        </w:rPr>
        <w:t>Penulisan</w:t>
      </w:r>
      <w:r w:rsidR="00D6627C" w:rsidRPr="00417747">
        <w:rPr>
          <w:rFonts w:ascii="Times New Roman" w:hAnsi="Times New Roman"/>
          <w:sz w:val="24"/>
          <w:szCs w:val="24"/>
          <w:lang w:val="en-US"/>
        </w:rPr>
        <w:t xml:space="preserve"> </w:t>
      </w:r>
      <w:r w:rsidRPr="00417747">
        <w:rPr>
          <w:rFonts w:ascii="Times New Roman" w:hAnsi="Times New Roman"/>
          <w:sz w:val="24"/>
          <w:szCs w:val="24"/>
        </w:rPr>
        <w:t>Catatan</w:t>
      </w:r>
      <w:r w:rsidR="00D6627C" w:rsidRPr="00417747">
        <w:rPr>
          <w:rFonts w:ascii="Times New Roman" w:hAnsi="Times New Roman"/>
          <w:sz w:val="24"/>
          <w:szCs w:val="24"/>
          <w:lang w:val="en-US"/>
        </w:rPr>
        <w:t xml:space="preserve"> </w:t>
      </w:r>
      <w:r w:rsidRPr="00417747">
        <w:rPr>
          <w:rFonts w:ascii="Times New Roman" w:hAnsi="Times New Roman"/>
          <w:sz w:val="24"/>
          <w:szCs w:val="24"/>
        </w:rPr>
        <w:t>Atas</w:t>
      </w:r>
      <w:r w:rsidR="00D6627C" w:rsidRPr="00417747">
        <w:rPr>
          <w:rFonts w:ascii="Times New Roman" w:hAnsi="Times New Roman"/>
          <w:sz w:val="24"/>
          <w:szCs w:val="24"/>
          <w:lang w:val="en-US"/>
        </w:rPr>
        <w:t xml:space="preserve"> </w:t>
      </w:r>
      <w:r w:rsidRPr="00417747">
        <w:rPr>
          <w:rFonts w:ascii="Times New Roman" w:hAnsi="Times New Roman"/>
          <w:sz w:val="24"/>
          <w:szCs w:val="24"/>
        </w:rPr>
        <w:t>Laporan</w:t>
      </w:r>
      <w:r w:rsidR="00D6627C" w:rsidRPr="00417747">
        <w:rPr>
          <w:rFonts w:ascii="Times New Roman" w:hAnsi="Times New Roman"/>
          <w:sz w:val="24"/>
          <w:szCs w:val="24"/>
          <w:lang w:val="en-US"/>
        </w:rPr>
        <w:t xml:space="preserve"> </w:t>
      </w:r>
      <w:r w:rsidRPr="00417747">
        <w:rPr>
          <w:rFonts w:ascii="Times New Roman" w:hAnsi="Times New Roman"/>
          <w:sz w:val="24"/>
          <w:szCs w:val="24"/>
        </w:rPr>
        <w:t>Keuangan</w:t>
      </w:r>
    </w:p>
    <w:p w:rsidR="00417747" w:rsidRPr="00417747" w:rsidRDefault="00417747" w:rsidP="00417747">
      <w:pPr>
        <w:rPr>
          <w:lang w:val="en-US"/>
        </w:rPr>
      </w:pPr>
    </w:p>
    <w:p w:rsidR="00713B7F" w:rsidRPr="00417747" w:rsidRDefault="00713B7F" w:rsidP="00B65293">
      <w:pPr>
        <w:spacing w:line="320" w:lineRule="atLeast"/>
        <w:ind w:left="414" w:firstLine="12"/>
        <w:jc w:val="both"/>
        <w:rPr>
          <w:lang w:val="sv-SE"/>
        </w:rPr>
      </w:pPr>
      <w:r w:rsidRPr="00417747">
        <w:t>Sistematika Laporan Keuangan Pemerintah Kota Mojokerto :</w:t>
      </w:r>
    </w:p>
    <w:p w:rsidR="00713B7F" w:rsidRPr="00417747" w:rsidRDefault="00713B7F" w:rsidP="00B65293">
      <w:pPr>
        <w:spacing w:line="320" w:lineRule="atLeast"/>
        <w:ind w:left="720" w:firstLine="131"/>
        <w:jc w:val="both"/>
        <w:rPr>
          <w:lang w:val="sv-SE"/>
        </w:rPr>
      </w:pPr>
      <w:r w:rsidRPr="00417747">
        <w:rPr>
          <w:lang w:val="en-US"/>
        </w:rPr>
        <w:t xml:space="preserve">Bab  I :  </w:t>
      </w:r>
      <w:r w:rsidRPr="00417747">
        <w:t>Pendahuluan</w:t>
      </w:r>
    </w:p>
    <w:p w:rsidR="00713B7F" w:rsidRPr="00417747" w:rsidRDefault="00713B7F" w:rsidP="00AB32E8">
      <w:pPr>
        <w:numPr>
          <w:ilvl w:val="1"/>
          <w:numId w:val="7"/>
        </w:numPr>
        <w:spacing w:line="320" w:lineRule="atLeast"/>
        <w:ind w:left="1985" w:hanging="425"/>
        <w:jc w:val="both"/>
        <w:rPr>
          <w:lang w:val="sv-SE"/>
        </w:rPr>
      </w:pPr>
      <w:r w:rsidRPr="00417747">
        <w:rPr>
          <w:lang w:val="sv-SE"/>
        </w:rPr>
        <w:t xml:space="preserve">Maksud dan Tujuan Penyusunan Laporan Keuangan; </w:t>
      </w:r>
      <w:r w:rsidRPr="00417747">
        <w:rPr>
          <w:lang w:val="sv-SE"/>
        </w:rPr>
        <w:tab/>
      </w:r>
    </w:p>
    <w:p w:rsidR="00713B7F" w:rsidRPr="00417747" w:rsidRDefault="00713B7F" w:rsidP="00AB32E8">
      <w:pPr>
        <w:numPr>
          <w:ilvl w:val="1"/>
          <w:numId w:val="7"/>
        </w:numPr>
        <w:spacing w:line="320" w:lineRule="atLeast"/>
        <w:ind w:left="1985" w:hanging="425"/>
        <w:jc w:val="both"/>
        <w:rPr>
          <w:lang w:val="sv-SE"/>
        </w:rPr>
      </w:pPr>
      <w:r w:rsidRPr="00417747">
        <w:rPr>
          <w:lang w:val="sv-SE"/>
        </w:rPr>
        <w:t xml:space="preserve">Landasan Hukum Penyusunan Laporan Keuangan; </w:t>
      </w:r>
    </w:p>
    <w:p w:rsidR="004558E2" w:rsidRPr="00417747" w:rsidRDefault="00713B7F" w:rsidP="00AB32E8">
      <w:pPr>
        <w:numPr>
          <w:ilvl w:val="1"/>
          <w:numId w:val="7"/>
        </w:numPr>
        <w:spacing w:line="320" w:lineRule="atLeast"/>
        <w:ind w:left="1985" w:hanging="425"/>
        <w:jc w:val="both"/>
        <w:rPr>
          <w:lang w:val="sv-SE"/>
        </w:rPr>
      </w:pPr>
      <w:r w:rsidRPr="00417747">
        <w:rPr>
          <w:lang w:val="sv-SE"/>
        </w:rPr>
        <w:t>Sistematika Penulisan Catatan Atas Laporan Keuangan;</w:t>
      </w:r>
    </w:p>
    <w:p w:rsidR="00713B7F" w:rsidRPr="00417747" w:rsidRDefault="00713B7F" w:rsidP="00B65293">
      <w:pPr>
        <w:spacing w:line="320" w:lineRule="atLeast"/>
        <w:ind w:left="720" w:firstLine="131"/>
        <w:jc w:val="both"/>
        <w:rPr>
          <w:lang w:val="sv-SE"/>
        </w:rPr>
      </w:pPr>
      <w:r w:rsidRPr="00417747">
        <w:rPr>
          <w:lang w:val="en-US"/>
        </w:rPr>
        <w:t>Bab  II : Informasi</w:t>
      </w:r>
      <w:r w:rsidR="004C6DE3">
        <w:rPr>
          <w:lang w:val="en-US"/>
        </w:rPr>
        <w:t xml:space="preserve"> </w:t>
      </w:r>
      <w:r w:rsidRPr="00417747">
        <w:rPr>
          <w:lang w:val="en-US"/>
        </w:rPr>
        <w:t>Umum</w:t>
      </w:r>
      <w:r w:rsidR="004C6DE3">
        <w:rPr>
          <w:lang w:val="en-US"/>
        </w:rPr>
        <w:t xml:space="preserve"> </w:t>
      </w:r>
      <w:r w:rsidRPr="00417747">
        <w:rPr>
          <w:lang w:val="en-US"/>
        </w:rPr>
        <w:t>tentang</w:t>
      </w:r>
      <w:r w:rsidR="004C6DE3">
        <w:rPr>
          <w:lang w:val="en-US"/>
        </w:rPr>
        <w:t xml:space="preserve"> </w:t>
      </w:r>
      <w:r w:rsidRPr="00417747">
        <w:rPr>
          <w:lang w:val="en-US"/>
        </w:rPr>
        <w:t>Entitas</w:t>
      </w:r>
      <w:r w:rsidR="004C6DE3">
        <w:rPr>
          <w:lang w:val="en-US"/>
        </w:rPr>
        <w:t xml:space="preserve"> </w:t>
      </w:r>
      <w:r w:rsidRPr="00417747">
        <w:rPr>
          <w:lang w:val="en-US"/>
        </w:rPr>
        <w:t>Pelaporan</w:t>
      </w:r>
      <w:r w:rsidR="004C6DE3">
        <w:rPr>
          <w:lang w:val="en-US"/>
        </w:rPr>
        <w:t xml:space="preserve"> </w:t>
      </w:r>
      <w:r w:rsidRPr="00417747">
        <w:rPr>
          <w:lang w:val="en-US"/>
        </w:rPr>
        <w:t>dan</w:t>
      </w:r>
      <w:r w:rsidR="004C6DE3">
        <w:rPr>
          <w:lang w:val="en-US"/>
        </w:rPr>
        <w:t xml:space="preserve"> </w:t>
      </w:r>
      <w:r w:rsidRPr="00417747">
        <w:rPr>
          <w:lang w:val="en-US"/>
        </w:rPr>
        <w:t>Entitas</w:t>
      </w:r>
      <w:r w:rsidR="004C6DE3">
        <w:rPr>
          <w:lang w:val="en-US"/>
        </w:rPr>
        <w:t xml:space="preserve"> </w:t>
      </w:r>
      <w:r w:rsidRPr="00417747">
        <w:rPr>
          <w:lang w:val="en-US"/>
        </w:rPr>
        <w:t>Akuntansi</w:t>
      </w:r>
    </w:p>
    <w:p w:rsidR="00713B7F" w:rsidRPr="00417747" w:rsidRDefault="00713B7F" w:rsidP="00AB32E8">
      <w:pPr>
        <w:spacing w:line="320" w:lineRule="atLeast"/>
        <w:ind w:left="1985" w:hanging="425"/>
        <w:jc w:val="both"/>
        <w:rPr>
          <w:lang w:val="en-US"/>
        </w:rPr>
      </w:pPr>
      <w:r w:rsidRPr="00417747">
        <w:rPr>
          <w:lang w:val="en-US"/>
        </w:rPr>
        <w:t>2.1</w:t>
      </w:r>
      <w:r w:rsidRPr="00417747">
        <w:rPr>
          <w:lang w:val="en-US"/>
        </w:rPr>
        <w:tab/>
        <w:t>Domisili</w:t>
      </w:r>
      <w:r w:rsidR="00417747">
        <w:rPr>
          <w:lang w:val="en-US"/>
        </w:rPr>
        <w:t xml:space="preserve"> </w:t>
      </w:r>
      <w:r w:rsidRPr="00417747">
        <w:rPr>
          <w:lang w:val="en-US"/>
        </w:rPr>
        <w:t>dan</w:t>
      </w:r>
      <w:r w:rsidR="00417747">
        <w:rPr>
          <w:lang w:val="en-US"/>
        </w:rPr>
        <w:t xml:space="preserve"> </w:t>
      </w:r>
      <w:r w:rsidRPr="00417747">
        <w:rPr>
          <w:lang w:val="en-US"/>
        </w:rPr>
        <w:t>bentuk</w:t>
      </w:r>
      <w:r w:rsidR="00417747">
        <w:rPr>
          <w:lang w:val="en-US"/>
        </w:rPr>
        <w:t xml:space="preserve"> hokum </w:t>
      </w:r>
      <w:r w:rsidRPr="00417747">
        <w:rPr>
          <w:lang w:val="en-US"/>
        </w:rPr>
        <w:t>suatu</w:t>
      </w:r>
      <w:r w:rsidR="00417747">
        <w:rPr>
          <w:lang w:val="en-US"/>
        </w:rPr>
        <w:t xml:space="preserve"> </w:t>
      </w:r>
      <w:r w:rsidRPr="00417747">
        <w:rPr>
          <w:lang w:val="en-US"/>
        </w:rPr>
        <w:t>entitas</w:t>
      </w:r>
      <w:r w:rsidR="00417747">
        <w:rPr>
          <w:lang w:val="en-US"/>
        </w:rPr>
        <w:t xml:space="preserve"> </w:t>
      </w:r>
      <w:r w:rsidRPr="00417747">
        <w:rPr>
          <w:lang w:val="en-US"/>
        </w:rPr>
        <w:t>serta</w:t>
      </w:r>
      <w:r w:rsidR="00417747">
        <w:rPr>
          <w:lang w:val="en-US"/>
        </w:rPr>
        <w:t xml:space="preserve"> </w:t>
      </w:r>
      <w:r w:rsidRPr="00417747">
        <w:rPr>
          <w:lang w:val="en-US"/>
        </w:rPr>
        <w:t>juris</w:t>
      </w:r>
      <w:r w:rsidR="00417747">
        <w:rPr>
          <w:lang w:val="en-US"/>
        </w:rPr>
        <w:t xml:space="preserve"> </w:t>
      </w:r>
      <w:r w:rsidRPr="00417747">
        <w:rPr>
          <w:lang w:val="en-US"/>
        </w:rPr>
        <w:t>diksitempatentitas.</w:t>
      </w:r>
    </w:p>
    <w:p w:rsidR="00713B7F" w:rsidRPr="00417747" w:rsidRDefault="00713B7F" w:rsidP="00AB32E8">
      <w:pPr>
        <w:spacing w:line="320" w:lineRule="atLeast"/>
        <w:ind w:left="1985" w:hanging="425"/>
        <w:jc w:val="both"/>
        <w:rPr>
          <w:lang w:val="en-US"/>
        </w:rPr>
      </w:pPr>
      <w:r w:rsidRPr="00417747">
        <w:rPr>
          <w:lang w:val="en-US"/>
        </w:rPr>
        <w:t>2.2 Sifat</w:t>
      </w:r>
      <w:r w:rsidR="00417747">
        <w:rPr>
          <w:lang w:val="en-US"/>
        </w:rPr>
        <w:t xml:space="preserve"> </w:t>
      </w:r>
      <w:r w:rsidRPr="00417747">
        <w:rPr>
          <w:lang w:val="en-US"/>
        </w:rPr>
        <w:t>operasientitas</w:t>
      </w:r>
      <w:r w:rsidR="00417747">
        <w:rPr>
          <w:lang w:val="en-US"/>
        </w:rPr>
        <w:t xml:space="preserve"> </w:t>
      </w:r>
      <w:r w:rsidRPr="00417747">
        <w:rPr>
          <w:lang w:val="en-US"/>
        </w:rPr>
        <w:t>dan</w:t>
      </w:r>
      <w:r w:rsidR="00417747">
        <w:rPr>
          <w:lang w:val="en-US"/>
        </w:rPr>
        <w:t xml:space="preserve"> </w:t>
      </w:r>
      <w:r w:rsidRPr="00417747">
        <w:rPr>
          <w:lang w:val="en-US"/>
        </w:rPr>
        <w:t>kegiatan</w:t>
      </w:r>
      <w:r w:rsidR="00417747">
        <w:rPr>
          <w:lang w:val="en-US"/>
        </w:rPr>
        <w:t xml:space="preserve"> </w:t>
      </w:r>
      <w:r w:rsidRPr="00417747">
        <w:rPr>
          <w:lang w:val="en-US"/>
        </w:rPr>
        <w:t>pokoknya.</w:t>
      </w:r>
    </w:p>
    <w:p w:rsidR="00713B7F" w:rsidRPr="00417747" w:rsidRDefault="00713B7F" w:rsidP="00AB32E8">
      <w:pPr>
        <w:spacing w:line="320" w:lineRule="atLeast"/>
        <w:ind w:left="1985" w:hanging="425"/>
        <w:jc w:val="both"/>
        <w:rPr>
          <w:lang w:val="en-US"/>
        </w:rPr>
      </w:pPr>
      <w:r w:rsidRPr="00417747">
        <w:rPr>
          <w:lang w:val="en-US"/>
        </w:rPr>
        <w:t>2.3</w:t>
      </w:r>
      <w:r w:rsidRPr="00417747">
        <w:rPr>
          <w:lang w:val="en-US"/>
        </w:rPr>
        <w:tab/>
        <w:t>Ketentuan</w:t>
      </w:r>
      <w:r w:rsidR="00417747">
        <w:rPr>
          <w:lang w:val="en-US"/>
        </w:rPr>
        <w:t xml:space="preserve"> </w:t>
      </w:r>
      <w:r w:rsidRPr="00417747">
        <w:rPr>
          <w:lang w:val="en-US"/>
        </w:rPr>
        <w:t>perundang-undangan yang menjadi</w:t>
      </w:r>
      <w:r w:rsidR="00417747">
        <w:rPr>
          <w:lang w:val="en-US"/>
        </w:rPr>
        <w:t xml:space="preserve"> </w:t>
      </w:r>
      <w:r w:rsidRPr="00417747">
        <w:rPr>
          <w:lang w:val="en-US"/>
        </w:rPr>
        <w:t>landasan</w:t>
      </w:r>
      <w:r w:rsidR="00417747">
        <w:rPr>
          <w:lang w:val="en-US"/>
        </w:rPr>
        <w:t xml:space="preserve"> </w:t>
      </w:r>
      <w:r w:rsidRPr="00417747">
        <w:rPr>
          <w:lang w:val="en-US"/>
        </w:rPr>
        <w:t>kegiatan</w:t>
      </w:r>
      <w:r w:rsidR="00417747">
        <w:rPr>
          <w:lang w:val="en-US"/>
        </w:rPr>
        <w:t xml:space="preserve"> </w:t>
      </w:r>
      <w:r w:rsidRPr="00417747">
        <w:rPr>
          <w:lang w:val="en-US"/>
        </w:rPr>
        <w:t>operasional.</w:t>
      </w:r>
    </w:p>
    <w:p w:rsidR="007447B0" w:rsidRPr="00417747" w:rsidRDefault="007447B0" w:rsidP="004558E2">
      <w:pPr>
        <w:spacing w:line="320" w:lineRule="atLeast"/>
        <w:ind w:left="2551" w:hanging="425"/>
        <w:jc w:val="both"/>
        <w:rPr>
          <w:lang w:val="en-US"/>
        </w:rPr>
      </w:pPr>
    </w:p>
    <w:p w:rsidR="00417747" w:rsidRDefault="00713B7F" w:rsidP="00AB32E8">
      <w:pPr>
        <w:spacing w:line="320" w:lineRule="atLeast"/>
        <w:ind w:left="720" w:firstLine="131"/>
        <w:jc w:val="both"/>
        <w:rPr>
          <w:lang w:val="en-US"/>
        </w:rPr>
      </w:pPr>
      <w:r w:rsidRPr="00417747">
        <w:rPr>
          <w:lang w:val="en-US"/>
        </w:rPr>
        <w:t xml:space="preserve">Bab  III : </w:t>
      </w:r>
      <w:r w:rsidRPr="00417747">
        <w:t xml:space="preserve">Ekonomi Makro, Kebijakan Keuangan dan Pencapaian Target Kinerja </w:t>
      </w:r>
      <w:r w:rsidR="00417747">
        <w:rPr>
          <w:lang w:val="en-US"/>
        </w:rPr>
        <w:t xml:space="preserve"> </w:t>
      </w:r>
    </w:p>
    <w:p w:rsidR="00713B7F" w:rsidRPr="00417747" w:rsidRDefault="00417747" w:rsidP="00AB32E8">
      <w:pPr>
        <w:spacing w:line="320" w:lineRule="atLeast"/>
        <w:ind w:left="720" w:firstLine="131"/>
        <w:jc w:val="both"/>
        <w:rPr>
          <w:lang w:val="en-US"/>
        </w:rPr>
      </w:pPr>
      <w:r>
        <w:rPr>
          <w:lang w:val="en-US"/>
        </w:rPr>
        <w:t xml:space="preserve">               </w:t>
      </w:r>
      <w:r w:rsidR="00713B7F" w:rsidRPr="00417747">
        <w:t>APBD</w:t>
      </w:r>
    </w:p>
    <w:p w:rsidR="00713B7F" w:rsidRPr="00417747" w:rsidRDefault="00713B7F" w:rsidP="004833FF">
      <w:pPr>
        <w:numPr>
          <w:ilvl w:val="1"/>
          <w:numId w:val="14"/>
        </w:numPr>
        <w:spacing w:line="320" w:lineRule="atLeast"/>
        <w:ind w:left="1985" w:hanging="425"/>
        <w:jc w:val="both"/>
        <w:rPr>
          <w:lang w:val="sv-SE"/>
        </w:rPr>
      </w:pPr>
      <w:r w:rsidRPr="00417747">
        <w:t>Ekonomi Makro</w:t>
      </w:r>
      <w:r w:rsidRPr="00417747">
        <w:rPr>
          <w:lang w:val="sv-SE"/>
        </w:rPr>
        <w:t>;</w:t>
      </w:r>
    </w:p>
    <w:p w:rsidR="00713B7F" w:rsidRPr="00417747" w:rsidRDefault="00713B7F" w:rsidP="004833FF">
      <w:pPr>
        <w:numPr>
          <w:ilvl w:val="1"/>
          <w:numId w:val="14"/>
        </w:numPr>
        <w:spacing w:line="320" w:lineRule="atLeast"/>
        <w:ind w:left="1985" w:hanging="425"/>
        <w:jc w:val="both"/>
      </w:pPr>
      <w:r w:rsidRPr="00417747">
        <w:t>Kebijakan Keuangan;</w:t>
      </w:r>
    </w:p>
    <w:p w:rsidR="00713B7F" w:rsidRPr="00417747" w:rsidRDefault="00713B7F" w:rsidP="004833FF">
      <w:pPr>
        <w:numPr>
          <w:ilvl w:val="1"/>
          <w:numId w:val="14"/>
        </w:numPr>
        <w:spacing w:line="320" w:lineRule="atLeast"/>
        <w:ind w:left="1985" w:hanging="425"/>
        <w:jc w:val="both"/>
      </w:pPr>
      <w:r w:rsidRPr="00417747">
        <w:t>Indikator Pencap</w:t>
      </w:r>
      <w:r w:rsidRPr="00417747">
        <w:rPr>
          <w:lang w:val="en-US"/>
        </w:rPr>
        <w:t>a</w:t>
      </w:r>
      <w:r w:rsidRPr="00417747">
        <w:t>ian Target Kinerja APBD;</w:t>
      </w:r>
    </w:p>
    <w:p w:rsidR="007447B0" w:rsidRPr="00417747" w:rsidRDefault="007447B0" w:rsidP="007447B0">
      <w:pPr>
        <w:spacing w:line="320" w:lineRule="atLeast"/>
        <w:ind w:left="2552"/>
        <w:jc w:val="both"/>
      </w:pPr>
    </w:p>
    <w:p w:rsidR="00713B7F" w:rsidRPr="00417747" w:rsidRDefault="00713B7F" w:rsidP="00AB32E8">
      <w:pPr>
        <w:spacing w:line="320" w:lineRule="atLeast"/>
        <w:ind w:left="720" w:firstLine="131"/>
        <w:jc w:val="both"/>
        <w:rPr>
          <w:lang w:val="sv-SE"/>
        </w:rPr>
      </w:pPr>
      <w:r w:rsidRPr="00417747">
        <w:rPr>
          <w:lang w:val="en-US"/>
        </w:rPr>
        <w:t xml:space="preserve">Bab  IV :  </w:t>
      </w:r>
      <w:r w:rsidRPr="00417747">
        <w:t>Kebijakan Akuntansi</w:t>
      </w:r>
    </w:p>
    <w:p w:rsidR="00713B7F" w:rsidRPr="00417747" w:rsidRDefault="00713B7F" w:rsidP="004833FF">
      <w:pPr>
        <w:numPr>
          <w:ilvl w:val="1"/>
          <w:numId w:val="8"/>
        </w:numPr>
        <w:spacing w:line="320" w:lineRule="atLeast"/>
        <w:ind w:left="1985" w:hanging="425"/>
        <w:jc w:val="both"/>
      </w:pPr>
      <w:r w:rsidRPr="00417747">
        <w:t>Entitas pelaporan keuangan daerah;</w:t>
      </w:r>
    </w:p>
    <w:p w:rsidR="00713B7F" w:rsidRPr="00417747" w:rsidRDefault="00713B7F" w:rsidP="004833FF">
      <w:pPr>
        <w:numPr>
          <w:ilvl w:val="1"/>
          <w:numId w:val="8"/>
        </w:numPr>
        <w:spacing w:line="320" w:lineRule="atLeast"/>
        <w:ind w:left="1985" w:hanging="425"/>
        <w:jc w:val="both"/>
      </w:pPr>
      <w:r w:rsidRPr="00417747">
        <w:t>Basis Akuntansi Yang Mendasari Penyusunan Laporan Keuangan;</w:t>
      </w:r>
    </w:p>
    <w:p w:rsidR="00713B7F" w:rsidRPr="00417747" w:rsidRDefault="00713B7F" w:rsidP="004833FF">
      <w:pPr>
        <w:numPr>
          <w:ilvl w:val="1"/>
          <w:numId w:val="8"/>
        </w:numPr>
        <w:spacing w:line="320" w:lineRule="atLeast"/>
        <w:ind w:left="1985" w:hanging="425"/>
        <w:jc w:val="both"/>
      </w:pPr>
      <w:r w:rsidRPr="00417747">
        <w:t xml:space="preserve">Basis Pengukuran Yang Mendasari Penyusunan Laporan Keuangan; </w:t>
      </w:r>
    </w:p>
    <w:p w:rsidR="00713B7F" w:rsidRPr="00417747" w:rsidRDefault="00713B7F" w:rsidP="004833FF">
      <w:pPr>
        <w:numPr>
          <w:ilvl w:val="1"/>
          <w:numId w:val="8"/>
        </w:numPr>
        <w:spacing w:line="320" w:lineRule="atLeast"/>
        <w:ind w:left="1985" w:hanging="425"/>
        <w:jc w:val="both"/>
        <w:rPr>
          <w:lang w:val="sv-SE"/>
        </w:rPr>
      </w:pPr>
      <w:r w:rsidRPr="00417747">
        <w:t>Transisi Laporan Keuangan dari Basis Kas Modifikasian ke Basis Akrual.</w:t>
      </w:r>
    </w:p>
    <w:p w:rsidR="00713B7F" w:rsidRPr="00417747" w:rsidRDefault="00713B7F" w:rsidP="004833FF">
      <w:pPr>
        <w:numPr>
          <w:ilvl w:val="1"/>
          <w:numId w:val="8"/>
        </w:numPr>
        <w:spacing w:line="320" w:lineRule="atLeast"/>
        <w:ind w:left="1985" w:hanging="425"/>
        <w:jc w:val="both"/>
        <w:rPr>
          <w:lang w:val="sv-SE"/>
        </w:rPr>
      </w:pPr>
      <w:r w:rsidRPr="00417747">
        <w:t xml:space="preserve">Penerapan Kebijakan Akuntansi Berkaitan dengan Ketentuan Yang </w:t>
      </w:r>
      <w:r w:rsidRPr="00417747">
        <w:lastRenderedPageBreak/>
        <w:t>Ada Dalam Standar Akuntansi</w:t>
      </w:r>
      <w:r w:rsidRPr="00417747">
        <w:rPr>
          <w:lang w:val="sv-SE"/>
        </w:rPr>
        <w:t xml:space="preserve"> Pemerintahan;</w:t>
      </w:r>
    </w:p>
    <w:p w:rsidR="00713B7F" w:rsidRPr="00417747" w:rsidRDefault="00713B7F" w:rsidP="004833FF">
      <w:pPr>
        <w:widowControl/>
        <w:numPr>
          <w:ilvl w:val="2"/>
          <w:numId w:val="8"/>
        </w:numPr>
        <w:suppressAutoHyphens w:val="0"/>
        <w:spacing w:line="320" w:lineRule="atLeast"/>
        <w:ind w:left="2410" w:hanging="567"/>
        <w:contextualSpacing/>
        <w:jc w:val="both"/>
        <w:rPr>
          <w:color w:val="000000"/>
        </w:rPr>
      </w:pPr>
      <w:r w:rsidRPr="00417747">
        <w:rPr>
          <w:color w:val="000000"/>
          <w:lang w:val="en-US"/>
        </w:rPr>
        <w:t>Aset</w:t>
      </w:r>
      <w:r w:rsidR="003666D2" w:rsidRPr="00417747">
        <w:rPr>
          <w:color w:val="000000"/>
          <w:lang w:val="en-US"/>
        </w:rPr>
        <w:t xml:space="preserve"> </w:t>
      </w:r>
      <w:r w:rsidRPr="00417747">
        <w:rPr>
          <w:color w:val="000000"/>
          <w:lang w:val="en-US"/>
        </w:rPr>
        <w:t>Lancar</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Kasda</w:t>
      </w:r>
      <w:r w:rsidR="003666D2" w:rsidRPr="00417747">
        <w:rPr>
          <w:color w:val="000000"/>
          <w:lang w:val="en-US"/>
        </w:rPr>
        <w:t xml:space="preserve"> </w:t>
      </w:r>
      <w:r w:rsidRPr="00417747">
        <w:rPr>
          <w:color w:val="000000"/>
          <w:lang w:val="en-US"/>
        </w:rPr>
        <w:t>Setara</w:t>
      </w:r>
      <w:r w:rsidR="003666D2" w:rsidRPr="00417747">
        <w:rPr>
          <w:color w:val="000000"/>
          <w:lang w:val="en-US"/>
        </w:rPr>
        <w:t xml:space="preserve"> </w:t>
      </w:r>
      <w:r w:rsidRPr="00417747">
        <w:rPr>
          <w:color w:val="000000"/>
          <w:lang w:val="en-US"/>
        </w:rPr>
        <w:t>Kas</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Investasi</w:t>
      </w:r>
      <w:r w:rsidR="003666D2" w:rsidRPr="00417747">
        <w:rPr>
          <w:color w:val="000000"/>
          <w:lang w:val="en-US"/>
        </w:rPr>
        <w:t xml:space="preserve"> </w:t>
      </w:r>
      <w:r w:rsidRPr="00417747">
        <w:rPr>
          <w:color w:val="000000"/>
          <w:lang w:val="en-US"/>
        </w:rPr>
        <w:t>Jangka</w:t>
      </w:r>
      <w:r w:rsidR="003666D2" w:rsidRPr="00417747">
        <w:rPr>
          <w:color w:val="000000"/>
          <w:lang w:val="en-US"/>
        </w:rPr>
        <w:t xml:space="preserve"> </w:t>
      </w:r>
      <w:r w:rsidRPr="00417747">
        <w:rPr>
          <w:color w:val="000000"/>
          <w:lang w:val="en-US"/>
        </w:rPr>
        <w:t>Pendek</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Piutang</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Persediaan</w:t>
      </w:r>
    </w:p>
    <w:p w:rsidR="00713B7F" w:rsidRPr="00417747" w:rsidRDefault="00713B7F" w:rsidP="004833FF">
      <w:pPr>
        <w:widowControl/>
        <w:numPr>
          <w:ilvl w:val="2"/>
          <w:numId w:val="8"/>
        </w:numPr>
        <w:suppressAutoHyphens w:val="0"/>
        <w:spacing w:line="320" w:lineRule="atLeast"/>
        <w:ind w:left="2410" w:hanging="567"/>
        <w:contextualSpacing/>
        <w:jc w:val="both"/>
        <w:rPr>
          <w:color w:val="000000"/>
        </w:rPr>
      </w:pPr>
      <w:r w:rsidRPr="00417747">
        <w:rPr>
          <w:color w:val="000000"/>
          <w:lang w:val="en-US"/>
        </w:rPr>
        <w:t>Aset Non Lancar</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Investasi</w:t>
      </w:r>
      <w:r w:rsidR="003666D2" w:rsidRPr="00417747">
        <w:rPr>
          <w:color w:val="000000"/>
          <w:lang w:val="en-US"/>
        </w:rPr>
        <w:t xml:space="preserve"> </w:t>
      </w:r>
      <w:r w:rsidRPr="00417747">
        <w:rPr>
          <w:color w:val="000000"/>
          <w:lang w:val="en-US"/>
        </w:rPr>
        <w:t>Jangka</w:t>
      </w:r>
      <w:r w:rsidR="003666D2" w:rsidRPr="00417747">
        <w:rPr>
          <w:color w:val="000000"/>
          <w:lang w:val="en-US"/>
        </w:rPr>
        <w:t xml:space="preserve"> </w:t>
      </w:r>
      <w:r w:rsidRPr="00417747">
        <w:rPr>
          <w:color w:val="000000"/>
          <w:lang w:val="en-US"/>
        </w:rPr>
        <w:t>Panjang</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Aset</w:t>
      </w:r>
      <w:r w:rsidR="003666D2" w:rsidRPr="00417747">
        <w:rPr>
          <w:color w:val="000000"/>
          <w:lang w:val="en-US"/>
        </w:rPr>
        <w:t xml:space="preserve"> </w:t>
      </w:r>
      <w:r w:rsidRPr="00417747">
        <w:rPr>
          <w:color w:val="000000"/>
          <w:lang w:val="en-US"/>
        </w:rPr>
        <w:t>Tetap</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 Dana Cadangan</w:t>
      </w:r>
    </w:p>
    <w:p w:rsidR="00713B7F" w:rsidRPr="00417747" w:rsidRDefault="00713B7F" w:rsidP="004833FF">
      <w:pPr>
        <w:widowControl/>
        <w:numPr>
          <w:ilvl w:val="3"/>
          <w:numId w:val="8"/>
        </w:numPr>
        <w:suppressAutoHyphens w:val="0"/>
        <w:spacing w:line="320" w:lineRule="atLeast"/>
        <w:ind w:left="2977" w:hanging="709"/>
        <w:contextualSpacing/>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Aset</w:t>
      </w:r>
      <w:r w:rsidR="003666D2" w:rsidRPr="00417747">
        <w:rPr>
          <w:color w:val="000000"/>
          <w:lang w:val="en-US"/>
        </w:rPr>
        <w:t xml:space="preserve"> </w:t>
      </w:r>
      <w:r w:rsidRPr="00417747">
        <w:rPr>
          <w:color w:val="000000"/>
          <w:lang w:val="en-US"/>
        </w:rPr>
        <w:t>Lainnya</w:t>
      </w:r>
    </w:p>
    <w:p w:rsidR="00713B7F" w:rsidRPr="00417747" w:rsidRDefault="00713B7F" w:rsidP="00417747">
      <w:pPr>
        <w:numPr>
          <w:ilvl w:val="1"/>
          <w:numId w:val="8"/>
        </w:numPr>
        <w:spacing w:line="320" w:lineRule="atLeast"/>
        <w:ind w:left="1985" w:hanging="185"/>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Kewajiban</w:t>
      </w:r>
    </w:p>
    <w:p w:rsidR="00713B7F" w:rsidRPr="00417747" w:rsidRDefault="00713B7F" w:rsidP="00417747">
      <w:pPr>
        <w:numPr>
          <w:ilvl w:val="1"/>
          <w:numId w:val="8"/>
        </w:numPr>
        <w:spacing w:line="320" w:lineRule="atLeast"/>
        <w:ind w:left="1985" w:hanging="185"/>
        <w:jc w:val="both"/>
        <w:rPr>
          <w:color w:val="000000"/>
        </w:rPr>
      </w:pPr>
      <w:r w:rsidRPr="00417747">
        <w:rPr>
          <w:color w:val="000000"/>
          <w:lang w:val="en-US"/>
        </w:rPr>
        <w:t>Akuntansi</w:t>
      </w:r>
      <w:r w:rsidR="003666D2" w:rsidRPr="00417747">
        <w:rPr>
          <w:color w:val="000000"/>
          <w:lang w:val="en-US"/>
        </w:rPr>
        <w:t xml:space="preserve"> </w:t>
      </w:r>
      <w:r w:rsidRPr="00417747">
        <w:rPr>
          <w:color w:val="000000"/>
          <w:lang w:val="en-US"/>
        </w:rPr>
        <w:t>Ekuitas Dana</w:t>
      </w:r>
    </w:p>
    <w:p w:rsidR="00713B7F" w:rsidRPr="00417747" w:rsidRDefault="00713B7F" w:rsidP="00417747">
      <w:pPr>
        <w:numPr>
          <w:ilvl w:val="1"/>
          <w:numId w:val="8"/>
        </w:numPr>
        <w:spacing w:line="320" w:lineRule="atLeast"/>
        <w:ind w:left="1985" w:hanging="185"/>
        <w:jc w:val="both"/>
        <w:rPr>
          <w:color w:val="000000"/>
        </w:rPr>
      </w:pPr>
      <w:r w:rsidRPr="00417747">
        <w:rPr>
          <w:color w:val="000000"/>
          <w:lang w:val="en-US"/>
        </w:rPr>
        <w:t>Kebijakan</w:t>
      </w:r>
      <w:r w:rsidR="003666D2" w:rsidRPr="00417747">
        <w:rPr>
          <w:color w:val="000000"/>
          <w:lang w:val="en-US"/>
        </w:rPr>
        <w:t xml:space="preserve"> </w:t>
      </w:r>
      <w:r w:rsidRPr="00417747">
        <w:rPr>
          <w:color w:val="000000"/>
          <w:lang w:val="en-US"/>
        </w:rPr>
        <w:t>Akuntansi</w:t>
      </w:r>
      <w:r w:rsidR="003666D2" w:rsidRPr="00417747">
        <w:rPr>
          <w:color w:val="000000"/>
          <w:lang w:val="en-US"/>
        </w:rPr>
        <w:t xml:space="preserve"> </w:t>
      </w:r>
      <w:r w:rsidRPr="00417747">
        <w:rPr>
          <w:color w:val="000000"/>
          <w:lang w:val="en-US"/>
        </w:rPr>
        <w:t>Tertentu</w:t>
      </w:r>
    </w:p>
    <w:p w:rsidR="00713B7F" w:rsidRPr="00417747" w:rsidRDefault="00713B7F" w:rsidP="00AB32E8">
      <w:pPr>
        <w:spacing w:line="320" w:lineRule="atLeast"/>
        <w:ind w:left="720" w:firstLine="131"/>
        <w:jc w:val="both"/>
        <w:rPr>
          <w:lang w:val="en-US"/>
        </w:rPr>
      </w:pPr>
      <w:r w:rsidRPr="00417747">
        <w:rPr>
          <w:lang w:val="en-US"/>
        </w:rPr>
        <w:t xml:space="preserve">Bab  V : </w:t>
      </w:r>
      <w:r w:rsidRPr="00417747">
        <w:t xml:space="preserve">Penjelasan </w:t>
      </w:r>
      <w:r w:rsidRPr="00417747">
        <w:rPr>
          <w:lang w:val="en-US"/>
        </w:rPr>
        <w:t>Pos-posLaporanKeuangan</w:t>
      </w:r>
    </w:p>
    <w:p w:rsidR="00713B7F" w:rsidRPr="00417747" w:rsidRDefault="00713B7F" w:rsidP="004833FF">
      <w:pPr>
        <w:pStyle w:val="ListParagraph"/>
        <w:widowControl/>
        <w:numPr>
          <w:ilvl w:val="1"/>
          <w:numId w:val="9"/>
        </w:numPr>
        <w:suppressAutoHyphens w:val="0"/>
        <w:spacing w:line="320" w:lineRule="atLeast"/>
        <w:ind w:left="1985" w:hanging="425"/>
        <w:jc w:val="both"/>
      </w:pPr>
      <w:r w:rsidRPr="00417747">
        <w:t>Penjelasan Pos-Pos Laporan Realisasi Anggaran (LRA)</w:t>
      </w:r>
    </w:p>
    <w:p w:rsidR="00713B7F" w:rsidRPr="00417747" w:rsidRDefault="00713B7F" w:rsidP="004833FF">
      <w:pPr>
        <w:pStyle w:val="ListParagraph"/>
        <w:widowControl/>
        <w:numPr>
          <w:ilvl w:val="2"/>
          <w:numId w:val="9"/>
        </w:numPr>
        <w:suppressAutoHyphens w:val="0"/>
        <w:spacing w:line="320" w:lineRule="atLeast"/>
        <w:ind w:left="2410" w:hanging="567"/>
        <w:jc w:val="both"/>
      </w:pPr>
      <w:r w:rsidRPr="00417747">
        <w:t>Pendapatan - LRA</w:t>
      </w:r>
    </w:p>
    <w:p w:rsidR="00713B7F" w:rsidRPr="00417747" w:rsidRDefault="00713B7F" w:rsidP="004833FF">
      <w:pPr>
        <w:pStyle w:val="ListParagraph"/>
        <w:widowControl/>
        <w:numPr>
          <w:ilvl w:val="2"/>
          <w:numId w:val="9"/>
        </w:numPr>
        <w:suppressAutoHyphens w:val="0"/>
        <w:spacing w:line="320" w:lineRule="atLeast"/>
        <w:ind w:left="2410" w:hanging="567"/>
        <w:jc w:val="both"/>
      </w:pPr>
      <w:r w:rsidRPr="00417747">
        <w:t>Belanja</w:t>
      </w:r>
    </w:p>
    <w:p w:rsidR="00713B7F" w:rsidRPr="00417747" w:rsidRDefault="00713B7F" w:rsidP="004833FF">
      <w:pPr>
        <w:pStyle w:val="ListParagraph"/>
        <w:widowControl/>
        <w:numPr>
          <w:ilvl w:val="2"/>
          <w:numId w:val="9"/>
        </w:numPr>
        <w:suppressAutoHyphens w:val="0"/>
        <w:spacing w:line="320" w:lineRule="atLeast"/>
        <w:ind w:left="2410" w:hanging="567"/>
        <w:jc w:val="both"/>
      </w:pPr>
      <w:r w:rsidRPr="00417747">
        <w:t>Pembiayaan</w:t>
      </w:r>
    </w:p>
    <w:p w:rsidR="00713B7F" w:rsidRPr="00417747" w:rsidRDefault="00713B7F" w:rsidP="004833FF">
      <w:pPr>
        <w:pStyle w:val="ListParagraph"/>
        <w:widowControl/>
        <w:numPr>
          <w:ilvl w:val="1"/>
          <w:numId w:val="9"/>
        </w:numPr>
        <w:suppressAutoHyphens w:val="0"/>
        <w:spacing w:line="320" w:lineRule="atLeast"/>
        <w:ind w:left="1985" w:hanging="425"/>
        <w:jc w:val="both"/>
      </w:pPr>
      <w:r w:rsidRPr="00417747">
        <w:t>Penjelasan Pos-Pos Laporan Perubahan Saldo Anggaran Lebih (LPSAL)</w:t>
      </w:r>
    </w:p>
    <w:p w:rsidR="00713B7F" w:rsidRPr="00417747" w:rsidRDefault="00713B7F" w:rsidP="004833FF">
      <w:pPr>
        <w:pStyle w:val="ListParagraph"/>
        <w:widowControl/>
        <w:numPr>
          <w:ilvl w:val="1"/>
          <w:numId w:val="9"/>
        </w:numPr>
        <w:suppressAutoHyphens w:val="0"/>
        <w:spacing w:line="320" w:lineRule="atLeast"/>
        <w:ind w:left="1985" w:hanging="425"/>
        <w:jc w:val="both"/>
      </w:pPr>
      <w:r w:rsidRPr="00417747">
        <w:t>Penjelasan Pos-Pos Laporan Operasional (LO)</w:t>
      </w:r>
    </w:p>
    <w:p w:rsidR="00713B7F" w:rsidRPr="00417747" w:rsidRDefault="00713B7F" w:rsidP="004833FF">
      <w:pPr>
        <w:pStyle w:val="ListParagraph"/>
        <w:spacing w:line="320" w:lineRule="atLeast"/>
        <w:ind w:left="2410" w:hanging="567"/>
        <w:jc w:val="both"/>
      </w:pPr>
      <w:r w:rsidRPr="00417747">
        <w:rPr>
          <w:lang w:val="en-US"/>
        </w:rPr>
        <w:t>5</w:t>
      </w:r>
      <w:r w:rsidRPr="00417747">
        <w:t>.3.1. Pendapatan - LO</w:t>
      </w:r>
    </w:p>
    <w:p w:rsidR="00713B7F" w:rsidRPr="00417747" w:rsidRDefault="00713B7F" w:rsidP="004833FF">
      <w:pPr>
        <w:pStyle w:val="ListParagraph"/>
        <w:spacing w:line="320" w:lineRule="atLeast"/>
        <w:ind w:left="2410" w:hanging="567"/>
        <w:jc w:val="both"/>
      </w:pPr>
      <w:r w:rsidRPr="00417747">
        <w:rPr>
          <w:lang w:val="en-US"/>
        </w:rPr>
        <w:t>5</w:t>
      </w:r>
      <w:r w:rsidRPr="00417747">
        <w:t>.3.2. Beban</w:t>
      </w:r>
    </w:p>
    <w:p w:rsidR="00713B7F" w:rsidRPr="00417747" w:rsidRDefault="00713B7F" w:rsidP="004833FF">
      <w:pPr>
        <w:pStyle w:val="ListParagraph"/>
        <w:spacing w:line="320" w:lineRule="atLeast"/>
        <w:ind w:left="2410" w:hanging="567"/>
        <w:jc w:val="both"/>
      </w:pPr>
      <w:r w:rsidRPr="00417747">
        <w:rPr>
          <w:lang w:val="en-US"/>
        </w:rPr>
        <w:t>5</w:t>
      </w:r>
      <w:r w:rsidRPr="00417747">
        <w:t>.3.3. Kegiatan Non Operasional</w:t>
      </w:r>
    </w:p>
    <w:p w:rsidR="00713B7F" w:rsidRPr="00417747" w:rsidRDefault="00713B7F" w:rsidP="004833FF">
      <w:pPr>
        <w:pStyle w:val="ListParagraph"/>
        <w:spacing w:line="320" w:lineRule="atLeast"/>
        <w:ind w:left="2410" w:hanging="567"/>
        <w:jc w:val="both"/>
      </w:pPr>
      <w:r w:rsidRPr="00417747">
        <w:rPr>
          <w:lang w:val="en-US"/>
        </w:rPr>
        <w:t>5</w:t>
      </w:r>
      <w:r w:rsidRPr="00417747">
        <w:t>.3.4. Pos Luar Biasa</w:t>
      </w:r>
    </w:p>
    <w:p w:rsidR="00713B7F" w:rsidRPr="00417747" w:rsidRDefault="00713B7F" w:rsidP="004833FF">
      <w:pPr>
        <w:pStyle w:val="ListParagraph"/>
        <w:widowControl/>
        <w:numPr>
          <w:ilvl w:val="1"/>
          <w:numId w:val="9"/>
        </w:numPr>
        <w:suppressAutoHyphens w:val="0"/>
        <w:spacing w:line="320" w:lineRule="atLeast"/>
        <w:ind w:left="1985" w:hanging="425"/>
        <w:jc w:val="both"/>
      </w:pPr>
      <w:r w:rsidRPr="00417747">
        <w:t>Penjelasan Pos-P</w:t>
      </w:r>
      <w:r w:rsidR="000828DB" w:rsidRPr="00417747">
        <w:t>o</w:t>
      </w:r>
      <w:r w:rsidRPr="00417747">
        <w:t>s Laporan Perubahan Ekuitas (LPE)</w:t>
      </w:r>
    </w:p>
    <w:p w:rsidR="00713B7F" w:rsidRPr="00417747" w:rsidRDefault="00713B7F" w:rsidP="004833FF">
      <w:pPr>
        <w:pStyle w:val="ListParagraph"/>
        <w:widowControl/>
        <w:numPr>
          <w:ilvl w:val="1"/>
          <w:numId w:val="9"/>
        </w:numPr>
        <w:suppressAutoHyphens w:val="0"/>
        <w:spacing w:line="320" w:lineRule="atLeast"/>
        <w:ind w:left="1985" w:hanging="425"/>
        <w:jc w:val="both"/>
      </w:pPr>
      <w:r w:rsidRPr="00417747">
        <w:t>Penjelasan Pos-Pos Neraca</w:t>
      </w:r>
    </w:p>
    <w:p w:rsidR="00713B7F" w:rsidRPr="00417747" w:rsidRDefault="00713B7F" w:rsidP="004833FF">
      <w:pPr>
        <w:pStyle w:val="ListParagraph"/>
        <w:widowControl/>
        <w:numPr>
          <w:ilvl w:val="2"/>
          <w:numId w:val="10"/>
        </w:numPr>
        <w:suppressAutoHyphens w:val="0"/>
        <w:spacing w:line="320" w:lineRule="atLeast"/>
        <w:ind w:left="2410" w:hanging="567"/>
        <w:jc w:val="both"/>
      </w:pPr>
      <w:r w:rsidRPr="00417747">
        <w:t>Aset</w:t>
      </w:r>
    </w:p>
    <w:p w:rsidR="00713B7F" w:rsidRPr="00417747" w:rsidRDefault="00713B7F" w:rsidP="004833FF">
      <w:pPr>
        <w:pStyle w:val="ListParagraph"/>
        <w:widowControl/>
        <w:numPr>
          <w:ilvl w:val="2"/>
          <w:numId w:val="11"/>
        </w:numPr>
        <w:suppressAutoHyphens w:val="0"/>
        <w:spacing w:line="320" w:lineRule="atLeast"/>
        <w:ind w:left="2410" w:hanging="567"/>
        <w:jc w:val="both"/>
      </w:pPr>
      <w:r w:rsidRPr="00417747">
        <w:t>Kewajiban</w:t>
      </w:r>
    </w:p>
    <w:p w:rsidR="00713B7F" w:rsidRPr="00417747" w:rsidRDefault="00713B7F" w:rsidP="004833FF">
      <w:pPr>
        <w:pStyle w:val="ListParagraph"/>
        <w:widowControl/>
        <w:numPr>
          <w:ilvl w:val="2"/>
          <w:numId w:val="11"/>
        </w:numPr>
        <w:suppressAutoHyphens w:val="0"/>
        <w:spacing w:line="320" w:lineRule="atLeast"/>
        <w:ind w:left="2410" w:hanging="567"/>
        <w:jc w:val="both"/>
      </w:pPr>
      <w:r w:rsidRPr="00417747">
        <w:t>Ekuitas</w:t>
      </w:r>
    </w:p>
    <w:p w:rsidR="00713B7F" w:rsidRPr="00417747" w:rsidRDefault="00713B7F" w:rsidP="004833FF">
      <w:pPr>
        <w:pStyle w:val="ListParagraph"/>
        <w:widowControl/>
        <w:numPr>
          <w:ilvl w:val="1"/>
          <w:numId w:val="9"/>
        </w:numPr>
        <w:suppressAutoHyphens w:val="0"/>
        <w:spacing w:line="320" w:lineRule="atLeast"/>
        <w:ind w:left="1985" w:hanging="425"/>
        <w:jc w:val="both"/>
      </w:pPr>
      <w:r w:rsidRPr="00417747">
        <w:t>Penjelasan Pos-Pos Laporan Arus Kas (LAK)</w:t>
      </w:r>
    </w:p>
    <w:p w:rsidR="00713B7F" w:rsidRPr="00417747" w:rsidRDefault="00713B7F" w:rsidP="004833FF">
      <w:pPr>
        <w:pStyle w:val="ListParagraph"/>
        <w:numPr>
          <w:ilvl w:val="1"/>
          <w:numId w:val="0"/>
        </w:numPr>
        <w:spacing w:line="320" w:lineRule="atLeast"/>
        <w:ind w:left="1843" w:firstLine="1"/>
        <w:jc w:val="both"/>
      </w:pPr>
      <w:r w:rsidRPr="00417747">
        <w:t>5.6.1 Arus Kas dari Operasi</w:t>
      </w:r>
    </w:p>
    <w:p w:rsidR="00713B7F" w:rsidRPr="00417747" w:rsidRDefault="00713B7F" w:rsidP="004833FF">
      <w:pPr>
        <w:pStyle w:val="ListParagraph"/>
        <w:numPr>
          <w:ilvl w:val="1"/>
          <w:numId w:val="0"/>
        </w:numPr>
        <w:spacing w:line="320" w:lineRule="atLeast"/>
        <w:ind w:left="1843" w:firstLine="1"/>
        <w:jc w:val="both"/>
      </w:pPr>
      <w:r w:rsidRPr="00417747">
        <w:rPr>
          <w:lang w:val="en-US"/>
        </w:rPr>
        <w:t xml:space="preserve">5.6.2 </w:t>
      </w:r>
      <w:r w:rsidRPr="00417747">
        <w:t>Arus Kas dari Invenstasi Aset Non Keuangan</w:t>
      </w:r>
    </w:p>
    <w:p w:rsidR="00713B7F" w:rsidRPr="00417747" w:rsidRDefault="00713B7F" w:rsidP="004833FF">
      <w:pPr>
        <w:pStyle w:val="ListParagraph"/>
        <w:numPr>
          <w:ilvl w:val="1"/>
          <w:numId w:val="0"/>
        </w:numPr>
        <w:spacing w:line="320" w:lineRule="atLeast"/>
        <w:ind w:left="1843" w:firstLine="1"/>
        <w:jc w:val="both"/>
      </w:pPr>
      <w:r w:rsidRPr="00417747">
        <w:rPr>
          <w:lang w:val="en-US"/>
        </w:rPr>
        <w:t xml:space="preserve">5.6.3 </w:t>
      </w:r>
      <w:r w:rsidRPr="00417747">
        <w:t>Arus Kas dari Aktivitas Pembiayaan</w:t>
      </w:r>
    </w:p>
    <w:p w:rsidR="00713B7F" w:rsidRPr="00417747" w:rsidRDefault="00713B7F" w:rsidP="004833FF">
      <w:pPr>
        <w:pStyle w:val="ListParagraph"/>
        <w:numPr>
          <w:ilvl w:val="2"/>
          <w:numId w:val="12"/>
        </w:numPr>
        <w:spacing w:line="320" w:lineRule="atLeast"/>
        <w:ind w:left="2410" w:hanging="567"/>
        <w:jc w:val="both"/>
      </w:pPr>
      <w:r w:rsidRPr="00417747">
        <w:t>Arus Kas dari Aktivitas Transitoris</w:t>
      </w:r>
    </w:p>
    <w:p w:rsidR="00713B7F" w:rsidRPr="00417747" w:rsidRDefault="00713B7F" w:rsidP="00AB32E8">
      <w:pPr>
        <w:spacing w:line="320" w:lineRule="atLeast"/>
        <w:ind w:left="720" w:firstLine="131"/>
        <w:jc w:val="both"/>
        <w:rPr>
          <w:lang w:val="en-US"/>
        </w:rPr>
      </w:pPr>
      <w:r w:rsidRPr="00417747">
        <w:rPr>
          <w:lang w:val="en-US"/>
        </w:rPr>
        <w:t xml:space="preserve">Bab  VI :  </w:t>
      </w:r>
      <w:r w:rsidRPr="00417747">
        <w:t xml:space="preserve">Penjelasan </w:t>
      </w:r>
      <w:r w:rsidRPr="00417747">
        <w:rPr>
          <w:lang w:val="en-US"/>
        </w:rPr>
        <w:t>A</w:t>
      </w:r>
      <w:r w:rsidRPr="00417747">
        <w:t xml:space="preserve">tas </w:t>
      </w:r>
      <w:r w:rsidRPr="00417747">
        <w:rPr>
          <w:lang w:val="en-US"/>
        </w:rPr>
        <w:t>I</w:t>
      </w:r>
      <w:r w:rsidRPr="00417747">
        <w:t xml:space="preserve">nformasi-informasi </w:t>
      </w:r>
      <w:r w:rsidRPr="00417747">
        <w:rPr>
          <w:lang w:val="en-US"/>
        </w:rPr>
        <w:t>N</w:t>
      </w:r>
      <w:r w:rsidRPr="00417747">
        <w:t xml:space="preserve">on </w:t>
      </w:r>
      <w:r w:rsidRPr="00417747">
        <w:rPr>
          <w:lang w:val="en-US"/>
        </w:rPr>
        <w:t>K</w:t>
      </w:r>
      <w:r w:rsidRPr="00417747">
        <w:t>euangan</w:t>
      </w:r>
    </w:p>
    <w:p w:rsidR="00713B7F" w:rsidRPr="00417747" w:rsidRDefault="00713B7F" w:rsidP="004833FF">
      <w:pPr>
        <w:pStyle w:val="ListParagraph"/>
        <w:widowControl/>
        <w:numPr>
          <w:ilvl w:val="1"/>
          <w:numId w:val="13"/>
        </w:numPr>
        <w:suppressAutoHyphens w:val="0"/>
        <w:spacing w:line="320" w:lineRule="atLeast"/>
        <w:ind w:left="1985" w:hanging="425"/>
        <w:jc w:val="both"/>
        <w:rPr>
          <w:bCs/>
        </w:rPr>
      </w:pPr>
      <w:r w:rsidRPr="00417747">
        <w:rPr>
          <w:bCs/>
        </w:rPr>
        <w:t>Informasi Tambahan</w:t>
      </w:r>
    </w:p>
    <w:p w:rsidR="00713B7F" w:rsidRPr="00417747" w:rsidRDefault="00713B7F" w:rsidP="004833FF">
      <w:pPr>
        <w:pStyle w:val="ListParagraph"/>
        <w:widowControl/>
        <w:numPr>
          <w:ilvl w:val="1"/>
          <w:numId w:val="13"/>
        </w:numPr>
        <w:suppressAutoHyphens w:val="0"/>
        <w:spacing w:line="320" w:lineRule="atLeast"/>
        <w:ind w:left="1985" w:hanging="425"/>
        <w:jc w:val="both"/>
        <w:rPr>
          <w:bCs/>
        </w:rPr>
      </w:pPr>
      <w:r w:rsidRPr="00417747">
        <w:rPr>
          <w:bCs/>
        </w:rPr>
        <w:t>Pengungkapan Lainnya</w:t>
      </w:r>
    </w:p>
    <w:p w:rsidR="00713B7F" w:rsidRPr="00417747" w:rsidRDefault="00713B7F" w:rsidP="004833FF">
      <w:pPr>
        <w:pStyle w:val="ListParagraph"/>
        <w:widowControl/>
        <w:numPr>
          <w:ilvl w:val="2"/>
          <w:numId w:val="13"/>
        </w:numPr>
        <w:suppressAutoHyphens w:val="0"/>
        <w:spacing w:line="320" w:lineRule="atLeast"/>
        <w:ind w:left="2410" w:hanging="567"/>
        <w:jc w:val="both"/>
        <w:rPr>
          <w:bCs/>
        </w:rPr>
      </w:pPr>
      <w:r w:rsidRPr="00417747">
        <w:rPr>
          <w:bCs/>
        </w:rPr>
        <w:t>Domisili</w:t>
      </w:r>
    </w:p>
    <w:p w:rsidR="00713B7F" w:rsidRPr="00417747" w:rsidRDefault="00713B7F" w:rsidP="004833FF">
      <w:pPr>
        <w:pStyle w:val="ListParagraph"/>
        <w:widowControl/>
        <w:numPr>
          <w:ilvl w:val="2"/>
          <w:numId w:val="13"/>
        </w:numPr>
        <w:suppressAutoHyphens w:val="0"/>
        <w:spacing w:line="320" w:lineRule="atLeast"/>
        <w:ind w:left="2410" w:hanging="567"/>
        <w:jc w:val="both"/>
        <w:rPr>
          <w:bCs/>
        </w:rPr>
      </w:pPr>
      <w:r w:rsidRPr="00417747">
        <w:rPr>
          <w:lang w:val="sv-SE"/>
        </w:rPr>
        <w:t xml:space="preserve">Ketentuan </w:t>
      </w:r>
      <w:r w:rsidRPr="00417747">
        <w:t>P</w:t>
      </w:r>
      <w:r w:rsidRPr="00417747">
        <w:rPr>
          <w:lang w:val="sv-SE"/>
        </w:rPr>
        <w:t xml:space="preserve">erundang-undangan yang </w:t>
      </w:r>
      <w:r w:rsidRPr="00417747">
        <w:t>M</w:t>
      </w:r>
      <w:r w:rsidRPr="00417747">
        <w:rPr>
          <w:lang w:val="sv-SE"/>
        </w:rPr>
        <w:t xml:space="preserve">enjadi </w:t>
      </w:r>
      <w:r w:rsidRPr="00417747">
        <w:t>L</w:t>
      </w:r>
      <w:r w:rsidRPr="00417747">
        <w:rPr>
          <w:lang w:val="sv-SE"/>
        </w:rPr>
        <w:t xml:space="preserve">andasan </w:t>
      </w:r>
      <w:r w:rsidRPr="00417747">
        <w:t>K</w:t>
      </w:r>
      <w:r w:rsidRPr="00417747">
        <w:rPr>
          <w:lang w:val="sv-SE"/>
        </w:rPr>
        <w:t xml:space="preserve">egiatan </w:t>
      </w:r>
      <w:r w:rsidRPr="00417747">
        <w:t>O</w:t>
      </w:r>
      <w:r w:rsidRPr="00417747">
        <w:rPr>
          <w:lang w:val="sv-SE"/>
        </w:rPr>
        <w:t>perasional</w:t>
      </w:r>
    </w:p>
    <w:p w:rsidR="00713B7F" w:rsidRPr="00417747" w:rsidRDefault="00713B7F" w:rsidP="004833FF">
      <w:pPr>
        <w:pStyle w:val="ListParagraph"/>
        <w:widowControl/>
        <w:numPr>
          <w:ilvl w:val="2"/>
          <w:numId w:val="13"/>
        </w:numPr>
        <w:suppressAutoHyphens w:val="0"/>
        <w:spacing w:line="320" w:lineRule="atLeast"/>
        <w:ind w:left="2410" w:hanging="567"/>
        <w:jc w:val="both"/>
        <w:rPr>
          <w:bCs/>
        </w:rPr>
      </w:pPr>
      <w:r w:rsidRPr="00417747">
        <w:rPr>
          <w:lang w:val="sv-SE"/>
        </w:rPr>
        <w:t>Struktur Organisasi</w:t>
      </w:r>
    </w:p>
    <w:p w:rsidR="002E51CE" w:rsidRPr="00417747" w:rsidRDefault="00713B7F" w:rsidP="004833FF">
      <w:pPr>
        <w:spacing w:line="320" w:lineRule="atLeast"/>
        <w:ind w:left="720" w:firstLine="131"/>
        <w:jc w:val="both"/>
        <w:rPr>
          <w:lang w:val="sv-SE"/>
        </w:rPr>
      </w:pPr>
      <w:r w:rsidRPr="00417747">
        <w:rPr>
          <w:lang w:val="sv-SE"/>
        </w:rPr>
        <w:t>Bab  VII  :  Penutup</w:t>
      </w:r>
    </w:p>
    <w:p w:rsidR="004701D7" w:rsidRDefault="004701D7" w:rsidP="009735BB">
      <w:pPr>
        <w:spacing w:line="320" w:lineRule="atLeast"/>
        <w:jc w:val="center"/>
        <w:rPr>
          <w:b/>
          <w:caps/>
          <w:lang w:val="en-US"/>
        </w:rPr>
      </w:pPr>
    </w:p>
    <w:p w:rsidR="009735BB" w:rsidRPr="008814AF" w:rsidRDefault="009735BB" w:rsidP="009735BB">
      <w:pPr>
        <w:spacing w:line="320" w:lineRule="atLeast"/>
        <w:jc w:val="center"/>
        <w:rPr>
          <w:b/>
          <w:caps/>
        </w:rPr>
      </w:pPr>
      <w:r w:rsidRPr="008814AF">
        <w:rPr>
          <w:b/>
          <w:caps/>
        </w:rPr>
        <w:lastRenderedPageBreak/>
        <w:t>BAB  II</w:t>
      </w:r>
    </w:p>
    <w:p w:rsidR="009735BB" w:rsidRPr="008814AF" w:rsidRDefault="009735BB" w:rsidP="009735BB">
      <w:pPr>
        <w:spacing w:line="320" w:lineRule="atLeast"/>
        <w:jc w:val="center"/>
        <w:rPr>
          <w:b/>
          <w:caps/>
        </w:rPr>
      </w:pPr>
      <w:r w:rsidRPr="008814AF">
        <w:rPr>
          <w:b/>
          <w:caps/>
        </w:rPr>
        <w:t xml:space="preserve">Informasi Umum tentang Entitas Pelaporan </w:t>
      </w:r>
    </w:p>
    <w:p w:rsidR="009735BB" w:rsidRPr="008814AF" w:rsidRDefault="009735BB" w:rsidP="009735BB">
      <w:pPr>
        <w:spacing w:line="320" w:lineRule="atLeast"/>
        <w:jc w:val="center"/>
        <w:rPr>
          <w:b/>
          <w:caps/>
        </w:rPr>
      </w:pPr>
      <w:r w:rsidRPr="008814AF">
        <w:rPr>
          <w:b/>
          <w:caps/>
        </w:rPr>
        <w:t>dan Entitas Akuntansi</w:t>
      </w:r>
    </w:p>
    <w:p w:rsidR="009735BB" w:rsidRPr="008814AF" w:rsidRDefault="009735BB" w:rsidP="009735BB">
      <w:pPr>
        <w:spacing w:line="320" w:lineRule="atLeast"/>
        <w:jc w:val="both"/>
      </w:pPr>
    </w:p>
    <w:p w:rsidR="009735BB" w:rsidRPr="008814AF" w:rsidRDefault="009735BB" w:rsidP="009735BB">
      <w:pPr>
        <w:spacing w:line="320" w:lineRule="atLeast"/>
        <w:jc w:val="both"/>
      </w:pPr>
    </w:p>
    <w:p w:rsidR="009735BB" w:rsidRPr="000828DB" w:rsidRDefault="009735BB" w:rsidP="009735BB">
      <w:pPr>
        <w:spacing w:line="320" w:lineRule="atLeast"/>
        <w:jc w:val="both"/>
        <w:rPr>
          <w:b/>
          <w:sz w:val="22"/>
          <w:szCs w:val="22"/>
        </w:rPr>
      </w:pPr>
      <w:r w:rsidRPr="000828DB">
        <w:rPr>
          <w:b/>
          <w:sz w:val="22"/>
          <w:szCs w:val="22"/>
        </w:rPr>
        <w:t>2.1   Domisili dan bentuk hukum suatu entitas serta jurisdis serta  tempat entitas</w:t>
      </w:r>
    </w:p>
    <w:p w:rsidR="009735BB" w:rsidRPr="00417747" w:rsidRDefault="009735BB" w:rsidP="009735BB">
      <w:pPr>
        <w:spacing w:line="320" w:lineRule="atLeast"/>
        <w:ind w:left="851" w:hanging="284"/>
        <w:jc w:val="both"/>
      </w:pPr>
      <w:r w:rsidRPr="000828DB">
        <w:rPr>
          <w:sz w:val="22"/>
          <w:szCs w:val="22"/>
        </w:rPr>
        <w:t xml:space="preserve">a) </w:t>
      </w:r>
      <w:r w:rsidRPr="00417747">
        <w:t xml:space="preserve">Kota Mojokerto merupakan salah satu daerah otonom di </w:t>
      </w:r>
      <w:r w:rsidR="000828DB" w:rsidRPr="00417747">
        <w:t>P</w:t>
      </w:r>
      <w:r w:rsidRPr="00417747">
        <w:t>ropinsi Jawa</w:t>
      </w:r>
      <w:r w:rsidR="008270AA" w:rsidRPr="00417747">
        <w:rPr>
          <w:lang w:val="en-US"/>
        </w:rPr>
        <w:t xml:space="preserve"> </w:t>
      </w:r>
      <w:r w:rsidRPr="00417747">
        <w:t>Timur yang tercatat berpenduduk sebanyak 142.703 jiwa dengan kepadatan penduduk sebe</w:t>
      </w:r>
      <w:r w:rsidR="000828DB" w:rsidRPr="00417747">
        <w:t>sar  7.294  penduduk/km</w:t>
      </w:r>
      <w:r w:rsidR="000828DB" w:rsidRPr="00417747">
        <w:rPr>
          <w:vertAlign w:val="superscript"/>
        </w:rPr>
        <w:t>2</w:t>
      </w:r>
      <w:r w:rsidR="000828DB" w:rsidRPr="00417747">
        <w:t xml:space="preserve">  pada T</w:t>
      </w:r>
      <w:r w:rsidRPr="00417747">
        <w:t>ahun 2016  dengan luas wilayah lebih dari 16,46 km</w:t>
      </w:r>
      <w:r w:rsidRPr="00417747">
        <w:rPr>
          <w:vertAlign w:val="superscript"/>
        </w:rPr>
        <w:t>2</w:t>
      </w:r>
      <w:r w:rsidRPr="00417747">
        <w:t>, yang terletak diantara 7° 27’0.16” sampai 7° 29’37.11”  Lintang  Selatan dan 112027’24” Bujur Timur dengan kondisi permukaan tanah agak  miring  keTimur  dan Utara antara 0 – 3 % serta dengan ketinggian  rata-rata +/</w:t>
      </w:r>
      <w:r w:rsidR="000828DB" w:rsidRPr="00417747">
        <w:t>-</w:t>
      </w:r>
      <w:r w:rsidRPr="00417747">
        <w:t xml:space="preserve"> 22 m di atas permukaan laut. Sebagai daerah  yang  beriklim tropis, Kota Mojokerto hanya mengenal dua musim yaitu musim kemarau dan musim penghujan.</w:t>
      </w:r>
    </w:p>
    <w:p w:rsidR="009735BB" w:rsidRPr="00417747" w:rsidRDefault="009735BB" w:rsidP="009735BB">
      <w:pPr>
        <w:spacing w:line="320" w:lineRule="atLeast"/>
        <w:ind w:left="851" w:hanging="284"/>
        <w:jc w:val="both"/>
      </w:pPr>
    </w:p>
    <w:p w:rsidR="009735BB" w:rsidRPr="00417747" w:rsidRDefault="009735BB" w:rsidP="009735BB">
      <w:pPr>
        <w:spacing w:line="320" w:lineRule="atLeast"/>
        <w:ind w:left="567"/>
        <w:jc w:val="both"/>
      </w:pPr>
      <w:r w:rsidRPr="00417747">
        <w:t>b)  Batas Wilayah Administrasi Kota Mojokerto</w:t>
      </w:r>
    </w:p>
    <w:p w:rsidR="009735BB" w:rsidRPr="00417747" w:rsidRDefault="009735BB" w:rsidP="000828DB">
      <w:pPr>
        <w:pStyle w:val="ListParagraph"/>
        <w:widowControl/>
        <w:suppressAutoHyphens w:val="0"/>
        <w:spacing w:line="320" w:lineRule="atLeast"/>
        <w:ind w:left="993"/>
        <w:jc w:val="both"/>
      </w:pPr>
      <w:r w:rsidRPr="00417747">
        <w:t>Batas wilayah Kota Mojokerto sebagai berikut :</w:t>
      </w:r>
    </w:p>
    <w:p w:rsidR="009735BB" w:rsidRPr="00417747" w:rsidRDefault="009735BB" w:rsidP="009735BB">
      <w:pPr>
        <w:pStyle w:val="ListParagraph"/>
        <w:widowControl/>
        <w:numPr>
          <w:ilvl w:val="0"/>
          <w:numId w:val="15"/>
        </w:numPr>
        <w:suppressAutoHyphens w:val="0"/>
        <w:spacing w:line="320" w:lineRule="atLeast"/>
        <w:ind w:left="993" w:hanging="142"/>
        <w:jc w:val="both"/>
      </w:pPr>
      <w:r w:rsidRPr="00417747">
        <w:t>Utara berbatasan dengan Sungai Brantas yang membentang memisahkan wilayah Kota dengan Kabupaten Mojokerto;</w:t>
      </w:r>
    </w:p>
    <w:p w:rsidR="009735BB" w:rsidRPr="00417747" w:rsidRDefault="009735BB" w:rsidP="009735BB">
      <w:pPr>
        <w:pStyle w:val="ListParagraph"/>
        <w:widowControl/>
        <w:numPr>
          <w:ilvl w:val="0"/>
          <w:numId w:val="15"/>
        </w:numPr>
        <w:suppressAutoHyphens w:val="0"/>
        <w:spacing w:line="320" w:lineRule="atLeast"/>
        <w:ind w:left="993" w:hanging="142"/>
        <w:jc w:val="both"/>
      </w:pPr>
      <w:r w:rsidRPr="00417747">
        <w:t>Timur berbatasan dengan wilayah Kecamatan Puri Kabupaten Mojokerto;</w:t>
      </w:r>
    </w:p>
    <w:p w:rsidR="009735BB" w:rsidRPr="00417747" w:rsidRDefault="009735BB" w:rsidP="009735BB">
      <w:pPr>
        <w:pStyle w:val="ListParagraph"/>
        <w:widowControl/>
        <w:numPr>
          <w:ilvl w:val="0"/>
          <w:numId w:val="15"/>
        </w:numPr>
        <w:suppressAutoHyphens w:val="0"/>
        <w:spacing w:line="320" w:lineRule="atLeast"/>
        <w:ind w:left="993" w:hanging="142"/>
        <w:jc w:val="both"/>
      </w:pPr>
      <w:r w:rsidRPr="00417747">
        <w:t>Barat dan Selatan berbatasan dengan Kecamatan Sooko Kabupaten Mojokerto.</w:t>
      </w:r>
    </w:p>
    <w:p w:rsidR="009735BB" w:rsidRPr="00417747" w:rsidRDefault="009735BB" w:rsidP="009735BB">
      <w:pPr>
        <w:pStyle w:val="ListParagraph"/>
        <w:spacing w:line="320" w:lineRule="atLeast"/>
        <w:ind w:left="993"/>
        <w:jc w:val="both"/>
      </w:pPr>
    </w:p>
    <w:p w:rsidR="009735BB" w:rsidRPr="00417747" w:rsidRDefault="009735BB" w:rsidP="009735BB">
      <w:pPr>
        <w:spacing w:line="320" w:lineRule="atLeast"/>
        <w:ind w:left="567"/>
        <w:jc w:val="both"/>
      </w:pPr>
      <w:r w:rsidRPr="00417747">
        <w:t>c)  Pembagian dan Kebijakan Perwilayahan</w:t>
      </w:r>
    </w:p>
    <w:p w:rsidR="009735BB" w:rsidRPr="00417747" w:rsidRDefault="009735BB" w:rsidP="009735BB">
      <w:pPr>
        <w:spacing w:line="320" w:lineRule="atLeast"/>
        <w:ind w:left="851"/>
        <w:jc w:val="both"/>
      </w:pPr>
      <w:r w:rsidRPr="00417747">
        <w:t>Secara administrative Kota Mojokerto terbagi dalam 3 Kecamatan, 18 Kelurahan, 661 Rukun Tetangga, 177 Rukun Warga dan 70 Dusun/Lingkungan. Kota Mojokerto merupakan satu-satunya daerah di JawaTimur, bahkan di Indonesia yang memiliki satuan wilayah maupun luas wilayah terkecil dengan kepadatan penduduk yang tinggi.</w:t>
      </w:r>
    </w:p>
    <w:p w:rsidR="009735BB" w:rsidRPr="00417747" w:rsidRDefault="009735BB" w:rsidP="009735BB">
      <w:pPr>
        <w:spacing w:line="320" w:lineRule="atLeast"/>
        <w:jc w:val="both"/>
        <w:rPr>
          <w:b/>
        </w:rPr>
      </w:pPr>
    </w:p>
    <w:p w:rsidR="009735BB" w:rsidRPr="000828DB" w:rsidRDefault="009735BB" w:rsidP="009735BB">
      <w:pPr>
        <w:pStyle w:val="ListParagraph"/>
        <w:widowControl/>
        <w:numPr>
          <w:ilvl w:val="1"/>
          <w:numId w:val="19"/>
        </w:numPr>
        <w:suppressAutoHyphens w:val="0"/>
        <w:spacing w:line="320" w:lineRule="atLeast"/>
        <w:jc w:val="both"/>
        <w:rPr>
          <w:b/>
          <w:sz w:val="22"/>
          <w:szCs w:val="22"/>
        </w:rPr>
      </w:pPr>
      <w:r w:rsidRPr="000828DB">
        <w:rPr>
          <w:b/>
          <w:sz w:val="22"/>
          <w:szCs w:val="22"/>
        </w:rPr>
        <w:t xml:space="preserve">  Sifat operasi entitas dan kegiatan pokoknya.</w:t>
      </w:r>
    </w:p>
    <w:p w:rsidR="00417747" w:rsidRDefault="009735BB" w:rsidP="009735BB">
      <w:pPr>
        <w:spacing w:line="320" w:lineRule="atLeast"/>
        <w:rPr>
          <w:rFonts w:eastAsia="Times New Roman"/>
          <w:lang w:val="en-US" w:eastAsia="id-ID"/>
        </w:rPr>
      </w:pPr>
      <w:r w:rsidRPr="00417747">
        <w:rPr>
          <w:rFonts w:eastAsia="Times New Roman"/>
          <w:lang w:eastAsia="id-ID"/>
        </w:rPr>
        <w:t xml:space="preserve">         Penjelasan mengenai sifat operasi entitas dan kegiatan pokoknya</w:t>
      </w:r>
      <w:r w:rsidR="000828DB" w:rsidRPr="00417747">
        <w:rPr>
          <w:rFonts w:eastAsia="Times New Roman"/>
          <w:lang w:eastAsia="id-ID"/>
        </w:rPr>
        <w:t xml:space="preserve"> adalah sebagai </w:t>
      </w:r>
    </w:p>
    <w:p w:rsidR="009735BB" w:rsidRPr="00417747" w:rsidRDefault="00417747" w:rsidP="009735BB">
      <w:pPr>
        <w:spacing w:line="320" w:lineRule="atLeast"/>
        <w:rPr>
          <w:rFonts w:eastAsia="Times New Roman"/>
          <w:lang w:eastAsia="id-ID"/>
        </w:rPr>
      </w:pPr>
      <w:r>
        <w:rPr>
          <w:rFonts w:eastAsia="Times New Roman"/>
          <w:lang w:val="en-US" w:eastAsia="id-ID"/>
        </w:rPr>
        <w:t xml:space="preserve">         </w:t>
      </w:r>
      <w:r w:rsidR="000828DB" w:rsidRPr="00417747">
        <w:rPr>
          <w:rFonts w:eastAsia="Times New Roman"/>
          <w:lang w:eastAsia="id-ID"/>
        </w:rPr>
        <w:t>berikut :</w:t>
      </w:r>
    </w:p>
    <w:p w:rsidR="009735BB" w:rsidRPr="00417747" w:rsidRDefault="009735BB" w:rsidP="000828DB">
      <w:pPr>
        <w:pStyle w:val="ListParagraph"/>
        <w:widowControl/>
        <w:numPr>
          <w:ilvl w:val="1"/>
          <w:numId w:val="18"/>
        </w:numPr>
        <w:tabs>
          <w:tab w:val="clear" w:pos="1758"/>
        </w:tabs>
        <w:suppressAutoHyphens w:val="0"/>
        <w:spacing w:line="320" w:lineRule="atLeast"/>
        <w:ind w:left="851" w:hanging="284"/>
        <w:rPr>
          <w:rFonts w:eastAsia="Times New Roman"/>
          <w:lang w:eastAsia="id-ID"/>
        </w:rPr>
      </w:pPr>
      <w:r w:rsidRPr="00417747">
        <w:rPr>
          <w:rFonts w:eastAsia="Times New Roman"/>
          <w:lang w:eastAsia="id-ID"/>
        </w:rPr>
        <w:t>Kegiatan-kegiatan pokok yang terdapat pada SEKRETARIAT DPRD,terdiri atas :</w:t>
      </w:r>
    </w:p>
    <w:p w:rsidR="009735BB" w:rsidRPr="00417747" w:rsidRDefault="009735BB" w:rsidP="009735BB">
      <w:pPr>
        <w:pStyle w:val="ListParagraph"/>
        <w:widowControl/>
        <w:numPr>
          <w:ilvl w:val="0"/>
          <w:numId w:val="21"/>
        </w:numPr>
        <w:suppressAutoHyphens w:val="0"/>
        <w:spacing w:line="320" w:lineRule="atLeast"/>
        <w:ind w:left="1418" w:hanging="425"/>
        <w:jc w:val="both"/>
        <w:rPr>
          <w:rFonts w:eastAsia="Calibri"/>
          <w:lang w:val="es-ES"/>
        </w:rPr>
      </w:pPr>
      <w:r w:rsidRPr="00417747">
        <w:rPr>
          <w:rFonts w:eastAsia="Calibri"/>
          <w:lang w:val="es-ES"/>
        </w:rPr>
        <w:t>Sekretariat DPRD merupakan unsur pelayanan terhadap DPRD yang dipimpin oleh seorang Sekretaris DPRD berada dibawah dan bertanggung jawab kepada pimpinan DPRD dan secara teknis administratif bertanggung jawab kepada Walikota melalui Sekretaris Daerah Kota ;</w:t>
      </w:r>
    </w:p>
    <w:p w:rsidR="009735BB" w:rsidRDefault="009735BB" w:rsidP="009735BB">
      <w:pPr>
        <w:pStyle w:val="ListParagraph"/>
        <w:widowControl/>
        <w:numPr>
          <w:ilvl w:val="0"/>
          <w:numId w:val="21"/>
        </w:numPr>
        <w:suppressAutoHyphens w:val="0"/>
        <w:spacing w:line="320" w:lineRule="atLeast"/>
        <w:ind w:left="1418" w:hanging="425"/>
        <w:jc w:val="both"/>
        <w:rPr>
          <w:rFonts w:eastAsia="Calibri"/>
          <w:lang w:val="es-ES"/>
        </w:rPr>
      </w:pPr>
      <w:r w:rsidRPr="00417747">
        <w:rPr>
          <w:rFonts w:eastAsia="Calibri"/>
          <w:lang w:val="es-ES"/>
        </w:rPr>
        <w:t>Sekretariat DPRD mempunyai tugas menyelenggarakan administrasi kesekretariatan, administrasi keuangan, mendukung pelaksanaan tugas pokok dan fungsi DPRD dan menyediakan serta mengkoordinasikan tenaga ahli yang diperlukan oleh DPRD sesuai dengan kemampuan keuangan daerah ;</w:t>
      </w:r>
    </w:p>
    <w:p w:rsidR="00396264" w:rsidRDefault="00396264" w:rsidP="00396264">
      <w:pPr>
        <w:pStyle w:val="ListParagraph"/>
        <w:widowControl/>
        <w:suppressAutoHyphens w:val="0"/>
        <w:spacing w:line="320" w:lineRule="atLeast"/>
        <w:ind w:left="1418"/>
        <w:jc w:val="both"/>
        <w:rPr>
          <w:rFonts w:eastAsia="Calibri"/>
          <w:lang w:val="es-ES"/>
        </w:rPr>
      </w:pPr>
    </w:p>
    <w:p w:rsidR="00396264" w:rsidRPr="00417747" w:rsidRDefault="00396264" w:rsidP="00396264">
      <w:pPr>
        <w:pStyle w:val="ListParagraph"/>
        <w:widowControl/>
        <w:suppressAutoHyphens w:val="0"/>
        <w:spacing w:line="320" w:lineRule="atLeast"/>
        <w:ind w:left="1418"/>
        <w:jc w:val="both"/>
        <w:rPr>
          <w:rFonts w:eastAsia="Calibri"/>
          <w:lang w:val="es-ES"/>
        </w:rPr>
      </w:pPr>
    </w:p>
    <w:p w:rsidR="009735BB" w:rsidRPr="00417747" w:rsidRDefault="009735BB" w:rsidP="009735BB">
      <w:pPr>
        <w:pStyle w:val="ListParagraph"/>
        <w:spacing w:line="320" w:lineRule="atLeast"/>
        <w:ind w:left="1418"/>
        <w:jc w:val="both"/>
        <w:rPr>
          <w:rFonts w:eastAsia="Calibri"/>
          <w:lang w:val="es-ES"/>
        </w:rPr>
      </w:pPr>
      <w:r w:rsidRPr="00417747">
        <w:rPr>
          <w:rFonts w:eastAsia="Calibri"/>
          <w:lang w:val="es-ES"/>
        </w:rPr>
        <w:lastRenderedPageBreak/>
        <w:t>Dalam menyelenggarakan tugas sebagaimana dimaksud pada ayat (2) Sekretariat DPRD mempunyai fungsi :</w:t>
      </w:r>
    </w:p>
    <w:p w:rsidR="009735BB" w:rsidRPr="00417747" w:rsidRDefault="009735BB" w:rsidP="009735BB">
      <w:pPr>
        <w:pStyle w:val="ListParagraph"/>
        <w:widowControl/>
        <w:numPr>
          <w:ilvl w:val="0"/>
          <w:numId w:val="15"/>
        </w:numPr>
        <w:suppressAutoHyphens w:val="0"/>
        <w:spacing w:line="320" w:lineRule="atLeast"/>
        <w:ind w:left="1701" w:hanging="283"/>
        <w:jc w:val="both"/>
        <w:rPr>
          <w:rFonts w:eastAsia="Calibri"/>
          <w:lang w:val="es-ES"/>
        </w:rPr>
      </w:pPr>
      <w:r w:rsidRPr="00417747">
        <w:rPr>
          <w:rFonts w:eastAsia="Calibri"/>
        </w:rPr>
        <w:t>Penyelenggaraan administrasi kesekretariatan DPRD ;</w:t>
      </w:r>
    </w:p>
    <w:p w:rsidR="009735BB" w:rsidRPr="00417747" w:rsidRDefault="009735BB" w:rsidP="009735BB">
      <w:pPr>
        <w:pStyle w:val="ListParagraph"/>
        <w:widowControl/>
        <w:numPr>
          <w:ilvl w:val="0"/>
          <w:numId w:val="15"/>
        </w:numPr>
        <w:suppressAutoHyphens w:val="0"/>
        <w:spacing w:line="320" w:lineRule="atLeast"/>
        <w:ind w:left="1701" w:hanging="283"/>
        <w:jc w:val="both"/>
        <w:rPr>
          <w:rFonts w:eastAsia="Calibri"/>
          <w:lang w:val="es-ES"/>
        </w:rPr>
      </w:pPr>
      <w:r w:rsidRPr="00417747">
        <w:rPr>
          <w:rFonts w:eastAsia="Calibri"/>
        </w:rPr>
        <w:t>Penyelenggaran administrasi keuangan DPRD ;</w:t>
      </w:r>
    </w:p>
    <w:p w:rsidR="009735BB" w:rsidRPr="00417747" w:rsidRDefault="009735BB" w:rsidP="009735BB">
      <w:pPr>
        <w:pStyle w:val="ListParagraph"/>
        <w:widowControl/>
        <w:numPr>
          <w:ilvl w:val="0"/>
          <w:numId w:val="15"/>
        </w:numPr>
        <w:suppressAutoHyphens w:val="0"/>
        <w:spacing w:line="320" w:lineRule="atLeast"/>
        <w:ind w:left="1701" w:hanging="283"/>
        <w:jc w:val="both"/>
        <w:rPr>
          <w:rFonts w:eastAsia="Calibri"/>
          <w:lang w:val="es-ES"/>
        </w:rPr>
      </w:pPr>
      <w:r w:rsidRPr="00417747">
        <w:rPr>
          <w:rFonts w:eastAsia="Calibri"/>
        </w:rPr>
        <w:t>Penyelenggaraan rapat-rapat DPRD ;</w:t>
      </w:r>
    </w:p>
    <w:p w:rsidR="009735BB" w:rsidRPr="00417747" w:rsidRDefault="009735BB" w:rsidP="009735BB">
      <w:pPr>
        <w:pStyle w:val="ListParagraph"/>
        <w:widowControl/>
        <w:numPr>
          <w:ilvl w:val="0"/>
          <w:numId w:val="15"/>
        </w:numPr>
        <w:suppressAutoHyphens w:val="0"/>
        <w:spacing w:line="320" w:lineRule="atLeast"/>
        <w:ind w:left="1701" w:hanging="283"/>
        <w:jc w:val="both"/>
        <w:rPr>
          <w:rFonts w:eastAsia="Calibri"/>
          <w:lang w:val="es-ES"/>
        </w:rPr>
      </w:pPr>
      <w:r w:rsidRPr="00417747">
        <w:rPr>
          <w:rFonts w:eastAsia="Calibri"/>
        </w:rPr>
        <w:t>Penyediaan dan pengoordinasian tenaga ahli yang diperlukan oleh DPRD.</w:t>
      </w:r>
    </w:p>
    <w:p w:rsidR="009735BB" w:rsidRPr="00417747" w:rsidRDefault="009735BB" w:rsidP="009735BB">
      <w:pPr>
        <w:spacing w:line="320" w:lineRule="atLeast"/>
        <w:ind w:left="1418"/>
        <w:jc w:val="both"/>
        <w:rPr>
          <w:rFonts w:eastAsia="Calibri"/>
        </w:rPr>
      </w:pPr>
    </w:p>
    <w:p w:rsidR="009735BB" w:rsidRPr="00417747" w:rsidRDefault="009735BB" w:rsidP="000828DB">
      <w:pPr>
        <w:pStyle w:val="ListParagraph"/>
        <w:widowControl/>
        <w:numPr>
          <w:ilvl w:val="1"/>
          <w:numId w:val="18"/>
        </w:numPr>
        <w:tabs>
          <w:tab w:val="clear" w:pos="1758"/>
        </w:tabs>
        <w:suppressAutoHyphens w:val="0"/>
        <w:spacing w:line="320" w:lineRule="atLeast"/>
        <w:ind w:left="993" w:hanging="426"/>
        <w:rPr>
          <w:rFonts w:eastAsia="Times New Roman"/>
          <w:lang w:eastAsia="id-ID"/>
        </w:rPr>
      </w:pPr>
      <w:r w:rsidRPr="00417747">
        <w:t xml:space="preserve">Kegiatan Pokok  terdapat pada Staf Ahli terdiri dari :  </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rPr>
      </w:pPr>
      <w:r w:rsidRPr="00417747">
        <w:rPr>
          <w:rFonts w:eastAsia="Calibri"/>
        </w:rPr>
        <w:t xml:space="preserve">Walikota dalam melaksanakan tugasnya dapat dibantu Staf Ahli ; </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rPr>
      </w:pPr>
      <w:r w:rsidRPr="00417747">
        <w:rPr>
          <w:rFonts w:eastAsia="Calibri"/>
        </w:rPr>
        <w:t>Staf Ahli mempunyai tugas memberikan telaahan mengenai masalah pemerintahan daerah sesuai dengan bidang tugasnya ;</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rPr>
      </w:pPr>
      <w:r w:rsidRPr="00417747">
        <w:rPr>
          <w:rFonts w:eastAsia="Calibri"/>
        </w:rPr>
        <w:t>Dalam pelaksanaan tugas, secara administratif Staf Ahli dikoordinasikan oleh Sekretaris Daerah ;</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rPr>
      </w:pPr>
      <w:r w:rsidRPr="00417747">
        <w:rPr>
          <w:rFonts w:eastAsia="Calibri"/>
        </w:rPr>
        <w:t>Staf Ahli diangkat dan diberhentikan oleh Walikota dari Pegawai Negeri Sipil ;</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rPr>
      </w:pPr>
      <w:r w:rsidRPr="00417747">
        <w:rPr>
          <w:rFonts w:eastAsia="Calibri"/>
        </w:rPr>
        <w:t>Staf Ahli sebagaimana dimaksud pada ayat (1) sampai ayat (4) diatas terdiri dari 5 (lima) orang staf ahli yaitu :</w:t>
      </w:r>
    </w:p>
    <w:p w:rsidR="009735BB" w:rsidRPr="00417747" w:rsidRDefault="009735BB" w:rsidP="009735BB">
      <w:pPr>
        <w:widowControl/>
        <w:numPr>
          <w:ilvl w:val="1"/>
          <w:numId w:val="20"/>
        </w:numPr>
        <w:tabs>
          <w:tab w:val="clear" w:pos="1135"/>
        </w:tabs>
        <w:suppressAutoHyphens w:val="0"/>
        <w:spacing w:line="320" w:lineRule="atLeast"/>
        <w:ind w:left="1418" w:firstLine="0"/>
        <w:jc w:val="both"/>
        <w:rPr>
          <w:rFonts w:eastAsia="Calibri"/>
          <w:lang w:val="sv-SE"/>
        </w:rPr>
      </w:pPr>
      <w:r w:rsidRPr="00417747">
        <w:rPr>
          <w:rFonts w:eastAsia="Calibri"/>
          <w:lang w:val="sv-SE"/>
        </w:rPr>
        <w:t>Staf Ahli bidang Hukum dan Politik ;</w:t>
      </w:r>
    </w:p>
    <w:p w:rsidR="009735BB" w:rsidRPr="00417747" w:rsidRDefault="009735BB" w:rsidP="009735BB">
      <w:pPr>
        <w:widowControl/>
        <w:numPr>
          <w:ilvl w:val="1"/>
          <w:numId w:val="20"/>
        </w:numPr>
        <w:tabs>
          <w:tab w:val="clear" w:pos="1135"/>
        </w:tabs>
        <w:suppressAutoHyphens w:val="0"/>
        <w:spacing w:line="320" w:lineRule="atLeast"/>
        <w:ind w:left="1418" w:firstLine="0"/>
        <w:jc w:val="both"/>
        <w:rPr>
          <w:rFonts w:eastAsia="Calibri"/>
          <w:lang w:val="sv-SE"/>
        </w:rPr>
      </w:pPr>
      <w:r w:rsidRPr="00417747">
        <w:rPr>
          <w:rFonts w:eastAsia="Calibri"/>
          <w:lang w:val="sv-SE"/>
        </w:rPr>
        <w:t>Staf Ahli bidang Pemerintahan ;</w:t>
      </w:r>
    </w:p>
    <w:p w:rsidR="009735BB" w:rsidRPr="00417747" w:rsidRDefault="009735BB" w:rsidP="009735BB">
      <w:pPr>
        <w:widowControl/>
        <w:numPr>
          <w:ilvl w:val="1"/>
          <w:numId w:val="20"/>
        </w:numPr>
        <w:tabs>
          <w:tab w:val="clear" w:pos="1135"/>
        </w:tabs>
        <w:suppressAutoHyphens w:val="0"/>
        <w:spacing w:line="320" w:lineRule="atLeast"/>
        <w:ind w:left="1418" w:firstLine="0"/>
        <w:jc w:val="both"/>
        <w:rPr>
          <w:rFonts w:eastAsia="Calibri"/>
          <w:lang w:val="sv-SE"/>
        </w:rPr>
      </w:pPr>
      <w:r w:rsidRPr="00417747">
        <w:rPr>
          <w:rFonts w:eastAsia="Calibri"/>
        </w:rPr>
        <w:t>Staf Ahli bidang Pembangunan;</w:t>
      </w:r>
    </w:p>
    <w:p w:rsidR="009735BB" w:rsidRPr="00417747" w:rsidRDefault="009735BB" w:rsidP="009735BB">
      <w:pPr>
        <w:widowControl/>
        <w:numPr>
          <w:ilvl w:val="1"/>
          <w:numId w:val="20"/>
        </w:numPr>
        <w:tabs>
          <w:tab w:val="clear" w:pos="1135"/>
        </w:tabs>
        <w:suppressAutoHyphens w:val="0"/>
        <w:spacing w:line="320" w:lineRule="atLeast"/>
        <w:ind w:left="1418" w:firstLine="0"/>
        <w:jc w:val="both"/>
        <w:rPr>
          <w:rFonts w:eastAsia="Calibri"/>
          <w:lang w:val="sv-SE"/>
        </w:rPr>
      </w:pPr>
      <w:r w:rsidRPr="00417747">
        <w:rPr>
          <w:rFonts w:eastAsia="Calibri"/>
          <w:lang w:val="sv-SE"/>
        </w:rPr>
        <w:t>Staf Ahli bidang Kemasyarakatan dan Sumberdaya Manusia;</w:t>
      </w:r>
    </w:p>
    <w:p w:rsidR="009735BB" w:rsidRPr="00417747" w:rsidRDefault="009735BB" w:rsidP="009735BB">
      <w:pPr>
        <w:widowControl/>
        <w:numPr>
          <w:ilvl w:val="1"/>
          <w:numId w:val="20"/>
        </w:numPr>
        <w:tabs>
          <w:tab w:val="clear" w:pos="1135"/>
        </w:tabs>
        <w:suppressAutoHyphens w:val="0"/>
        <w:spacing w:line="320" w:lineRule="atLeast"/>
        <w:ind w:left="1418" w:firstLine="0"/>
        <w:jc w:val="both"/>
        <w:rPr>
          <w:rFonts w:eastAsia="Calibri"/>
          <w:lang w:val="sv-SE"/>
        </w:rPr>
      </w:pPr>
      <w:r w:rsidRPr="00417747">
        <w:rPr>
          <w:rFonts w:eastAsia="Calibri"/>
          <w:lang w:val="sv-SE"/>
        </w:rPr>
        <w:t>Staf Ahli bidang Ekonomi dan Keuangan.</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lang w:val="sv-SE"/>
        </w:rPr>
      </w:pPr>
      <w:r w:rsidRPr="00417747">
        <w:rPr>
          <w:rFonts w:eastAsia="Calibri"/>
          <w:lang w:val="sv-SE"/>
        </w:rPr>
        <w:t>Tiap-tiap Staf Ahli sebagaimana dimaksud pada ayat (5) mempunyai tugas sebagai berikut :</w:t>
      </w:r>
    </w:p>
    <w:p w:rsidR="009735BB" w:rsidRPr="00417747" w:rsidRDefault="009735BB" w:rsidP="009735BB">
      <w:pPr>
        <w:widowControl/>
        <w:numPr>
          <w:ilvl w:val="1"/>
          <w:numId w:val="20"/>
        </w:numPr>
        <w:tabs>
          <w:tab w:val="clear" w:pos="1135"/>
        </w:tabs>
        <w:suppressAutoHyphens w:val="0"/>
        <w:spacing w:line="320" w:lineRule="atLeast"/>
        <w:ind w:left="1701" w:hanging="283"/>
        <w:jc w:val="both"/>
        <w:rPr>
          <w:rFonts w:eastAsia="Calibri"/>
          <w:lang w:val="sv-SE"/>
        </w:rPr>
      </w:pPr>
      <w:r w:rsidRPr="00417747">
        <w:rPr>
          <w:rFonts w:eastAsia="Calibri"/>
          <w:lang w:val="sv-SE"/>
        </w:rPr>
        <w:t>Staf Ahli bidang Hukum dan Politik mempunyai tugas memberikan telaahan mengenai hukum dan politik  ;</w:t>
      </w:r>
    </w:p>
    <w:p w:rsidR="009735BB" w:rsidRPr="00417747" w:rsidRDefault="009735BB" w:rsidP="009735BB">
      <w:pPr>
        <w:widowControl/>
        <w:numPr>
          <w:ilvl w:val="1"/>
          <w:numId w:val="20"/>
        </w:numPr>
        <w:tabs>
          <w:tab w:val="clear" w:pos="1135"/>
        </w:tabs>
        <w:suppressAutoHyphens w:val="0"/>
        <w:spacing w:line="320" w:lineRule="atLeast"/>
        <w:ind w:left="1701" w:hanging="283"/>
        <w:jc w:val="both"/>
        <w:rPr>
          <w:rFonts w:eastAsia="Calibri"/>
          <w:lang w:val="sv-SE"/>
        </w:rPr>
      </w:pPr>
      <w:r w:rsidRPr="00417747">
        <w:rPr>
          <w:rFonts w:eastAsia="Calibri"/>
          <w:lang w:val="sv-SE"/>
        </w:rPr>
        <w:t>Staf Ahli bidang Pemerintahan mempunyai tugas memberikan telaahan mengenai pemerintahan ;</w:t>
      </w:r>
    </w:p>
    <w:p w:rsidR="009735BB" w:rsidRPr="00417747" w:rsidRDefault="009735BB" w:rsidP="009735BB">
      <w:pPr>
        <w:widowControl/>
        <w:numPr>
          <w:ilvl w:val="1"/>
          <w:numId w:val="20"/>
        </w:numPr>
        <w:tabs>
          <w:tab w:val="clear" w:pos="1135"/>
        </w:tabs>
        <w:suppressAutoHyphens w:val="0"/>
        <w:spacing w:line="320" w:lineRule="atLeast"/>
        <w:ind w:left="1701" w:hanging="283"/>
        <w:jc w:val="both"/>
        <w:rPr>
          <w:rFonts w:eastAsia="Calibri"/>
          <w:lang w:val="sv-SE"/>
        </w:rPr>
      </w:pPr>
      <w:r w:rsidRPr="00417747">
        <w:rPr>
          <w:rFonts w:eastAsia="Calibri"/>
          <w:lang w:val="sv-SE"/>
        </w:rPr>
        <w:t>Staf Ahli bidang Pemb</w:t>
      </w:r>
      <w:r w:rsidR="000828DB" w:rsidRPr="00417747">
        <w:rPr>
          <w:rFonts w:eastAsia="Calibri"/>
          <w:lang w:val="sv-SE"/>
        </w:rPr>
        <w:t>angunan mempunyai tugas memberi</w:t>
      </w:r>
      <w:r w:rsidRPr="00417747">
        <w:rPr>
          <w:rFonts w:eastAsia="Calibri"/>
          <w:lang w:val="sv-SE"/>
        </w:rPr>
        <w:t>kan telaahan mengenai pembangunan ;</w:t>
      </w:r>
    </w:p>
    <w:p w:rsidR="009735BB" w:rsidRPr="00417747" w:rsidRDefault="009735BB" w:rsidP="009735BB">
      <w:pPr>
        <w:widowControl/>
        <w:numPr>
          <w:ilvl w:val="1"/>
          <w:numId w:val="20"/>
        </w:numPr>
        <w:tabs>
          <w:tab w:val="clear" w:pos="1135"/>
        </w:tabs>
        <w:suppressAutoHyphens w:val="0"/>
        <w:spacing w:line="320" w:lineRule="atLeast"/>
        <w:ind w:left="1701" w:hanging="283"/>
        <w:jc w:val="both"/>
        <w:rPr>
          <w:rFonts w:eastAsia="Calibri"/>
          <w:lang w:val="sv-SE"/>
        </w:rPr>
      </w:pPr>
      <w:r w:rsidRPr="00417747">
        <w:rPr>
          <w:rFonts w:eastAsia="Calibri"/>
          <w:lang w:val="sv-SE"/>
        </w:rPr>
        <w:t>Staf Ahli bidang Kemasyarakatan dan Sumberdaya Manusia mempunyai tugas memberikan telaahan mengenai kemasyarakatan dan sumberdaya manusia ;</w:t>
      </w:r>
    </w:p>
    <w:p w:rsidR="009735BB" w:rsidRPr="00417747" w:rsidRDefault="009735BB" w:rsidP="009735BB">
      <w:pPr>
        <w:widowControl/>
        <w:numPr>
          <w:ilvl w:val="1"/>
          <w:numId w:val="20"/>
        </w:numPr>
        <w:tabs>
          <w:tab w:val="clear" w:pos="1135"/>
        </w:tabs>
        <w:suppressAutoHyphens w:val="0"/>
        <w:spacing w:line="320" w:lineRule="atLeast"/>
        <w:ind w:left="1701" w:hanging="283"/>
        <w:jc w:val="both"/>
        <w:rPr>
          <w:rFonts w:eastAsia="Calibri"/>
          <w:lang w:val="sv-SE"/>
        </w:rPr>
      </w:pPr>
      <w:r w:rsidRPr="00417747">
        <w:rPr>
          <w:rFonts w:eastAsia="Calibri"/>
          <w:lang w:val="sv-SE"/>
        </w:rPr>
        <w:t>Staf Ahli bidang Ekonomi dan Keuangan mempunyai tugas memberikan telaahan mengenai ekonomi dan keuangan.</w:t>
      </w:r>
    </w:p>
    <w:p w:rsidR="009735BB" w:rsidRPr="00417747" w:rsidRDefault="009735BB" w:rsidP="009735BB">
      <w:pPr>
        <w:widowControl/>
        <w:numPr>
          <w:ilvl w:val="0"/>
          <w:numId w:val="20"/>
        </w:numPr>
        <w:tabs>
          <w:tab w:val="clear" w:pos="2944"/>
        </w:tabs>
        <w:suppressAutoHyphens w:val="0"/>
        <w:spacing w:line="320" w:lineRule="atLeast"/>
        <w:ind w:left="1418" w:hanging="425"/>
        <w:jc w:val="both"/>
        <w:rPr>
          <w:rFonts w:eastAsia="Calibri"/>
          <w:lang w:val="sv-SE"/>
        </w:rPr>
      </w:pPr>
      <w:r w:rsidRPr="00417747">
        <w:rPr>
          <w:rFonts w:eastAsia="Calibri"/>
          <w:lang w:val="sv-SE"/>
        </w:rPr>
        <w:t>Hubungan kerja Staf Ahli dengan Perangkat Daerah Kota bersifat konsultasi dan koordinasi.</w:t>
      </w:r>
    </w:p>
    <w:p w:rsidR="009735BB" w:rsidRDefault="009735BB" w:rsidP="009735BB">
      <w:pPr>
        <w:spacing w:line="320" w:lineRule="atLeast"/>
        <w:ind w:left="426"/>
        <w:rPr>
          <w:rFonts w:eastAsia="Times New Roman"/>
          <w:sz w:val="22"/>
          <w:szCs w:val="22"/>
          <w:lang w:val="en-US" w:eastAsia="id-ID"/>
        </w:rPr>
      </w:pPr>
    </w:p>
    <w:p w:rsidR="00396264" w:rsidRDefault="00396264" w:rsidP="009735BB">
      <w:pPr>
        <w:spacing w:line="320" w:lineRule="atLeast"/>
        <w:ind w:left="426"/>
        <w:rPr>
          <w:rFonts w:eastAsia="Times New Roman"/>
          <w:sz w:val="22"/>
          <w:szCs w:val="22"/>
          <w:lang w:val="en-US" w:eastAsia="id-ID"/>
        </w:rPr>
      </w:pPr>
    </w:p>
    <w:p w:rsidR="00396264" w:rsidRDefault="00396264" w:rsidP="009735BB">
      <w:pPr>
        <w:spacing w:line="320" w:lineRule="atLeast"/>
        <w:ind w:left="426"/>
        <w:rPr>
          <w:rFonts w:eastAsia="Times New Roman"/>
          <w:sz w:val="22"/>
          <w:szCs w:val="22"/>
          <w:lang w:val="en-US" w:eastAsia="id-ID"/>
        </w:rPr>
      </w:pPr>
    </w:p>
    <w:p w:rsidR="00396264" w:rsidRDefault="00396264" w:rsidP="009735BB">
      <w:pPr>
        <w:spacing w:line="320" w:lineRule="atLeast"/>
        <w:ind w:left="426"/>
        <w:rPr>
          <w:rFonts w:eastAsia="Times New Roman"/>
          <w:sz w:val="22"/>
          <w:szCs w:val="22"/>
          <w:lang w:val="en-US" w:eastAsia="id-ID"/>
        </w:rPr>
      </w:pPr>
    </w:p>
    <w:p w:rsidR="00396264" w:rsidRDefault="00396264" w:rsidP="009735BB">
      <w:pPr>
        <w:spacing w:line="320" w:lineRule="atLeast"/>
        <w:ind w:left="426"/>
        <w:rPr>
          <w:rFonts w:eastAsia="Times New Roman"/>
          <w:sz w:val="22"/>
          <w:szCs w:val="22"/>
          <w:lang w:val="en-US" w:eastAsia="id-ID"/>
        </w:rPr>
      </w:pPr>
    </w:p>
    <w:p w:rsidR="00396264" w:rsidRDefault="00396264" w:rsidP="009735BB">
      <w:pPr>
        <w:spacing w:line="320" w:lineRule="atLeast"/>
        <w:ind w:left="426"/>
        <w:rPr>
          <w:rFonts w:eastAsia="Times New Roman"/>
          <w:sz w:val="22"/>
          <w:szCs w:val="22"/>
          <w:lang w:val="en-US" w:eastAsia="id-ID"/>
        </w:rPr>
      </w:pPr>
    </w:p>
    <w:p w:rsidR="00396264" w:rsidRPr="00396264" w:rsidRDefault="00396264" w:rsidP="009735BB">
      <w:pPr>
        <w:spacing w:line="320" w:lineRule="atLeast"/>
        <w:ind w:left="426"/>
        <w:rPr>
          <w:rFonts w:eastAsia="Times New Roman"/>
          <w:sz w:val="22"/>
          <w:szCs w:val="22"/>
          <w:lang w:val="en-US" w:eastAsia="id-ID"/>
        </w:rPr>
      </w:pPr>
    </w:p>
    <w:p w:rsidR="009735BB" w:rsidRPr="00417747" w:rsidRDefault="009735BB" w:rsidP="009735BB">
      <w:pPr>
        <w:pStyle w:val="ListParagraph"/>
        <w:widowControl/>
        <w:numPr>
          <w:ilvl w:val="1"/>
          <w:numId w:val="17"/>
        </w:numPr>
        <w:suppressAutoHyphens w:val="0"/>
        <w:spacing w:line="320" w:lineRule="atLeast"/>
        <w:jc w:val="both"/>
        <w:rPr>
          <w:b/>
        </w:rPr>
      </w:pPr>
      <w:r w:rsidRPr="000828DB">
        <w:rPr>
          <w:b/>
          <w:sz w:val="22"/>
          <w:szCs w:val="22"/>
        </w:rPr>
        <w:lastRenderedPageBreak/>
        <w:t xml:space="preserve"> </w:t>
      </w:r>
      <w:r w:rsidRPr="00417747">
        <w:rPr>
          <w:b/>
        </w:rPr>
        <w:t>Ketentuan perundang-undangan  yang  menjadi landasan kegiatan operasional</w:t>
      </w:r>
    </w:p>
    <w:p w:rsidR="009735BB" w:rsidRPr="00417747" w:rsidRDefault="009735BB" w:rsidP="009735BB">
      <w:pPr>
        <w:spacing w:line="320" w:lineRule="atLeast"/>
        <w:jc w:val="both"/>
        <w:rPr>
          <w:b/>
        </w:rPr>
      </w:pPr>
    </w:p>
    <w:p w:rsidR="009735BB" w:rsidRPr="00417747" w:rsidRDefault="009735BB" w:rsidP="009735BB">
      <w:pPr>
        <w:spacing w:line="320" w:lineRule="atLeast"/>
        <w:ind w:left="426" w:hanging="142"/>
        <w:rPr>
          <w:rFonts w:eastAsia="Times New Roman"/>
          <w:b/>
          <w:lang w:eastAsia="id-ID"/>
        </w:rPr>
      </w:pPr>
      <w:r w:rsidRPr="00417747">
        <w:rPr>
          <w:rFonts w:eastAsia="Times New Roman"/>
          <w:b/>
          <w:lang w:eastAsia="id-ID"/>
        </w:rPr>
        <w:t xml:space="preserve">   Landasan Hukum</w:t>
      </w:r>
    </w:p>
    <w:p w:rsidR="009735BB" w:rsidRPr="00417747" w:rsidRDefault="009735BB" w:rsidP="009735BB">
      <w:pPr>
        <w:spacing w:line="320" w:lineRule="atLeast"/>
        <w:ind w:left="426"/>
        <w:rPr>
          <w:rFonts w:eastAsia="Times New Roman"/>
          <w:b/>
          <w:lang w:eastAsia="id-ID"/>
        </w:rPr>
      </w:pPr>
      <w:r w:rsidRPr="00417747">
        <w:rPr>
          <w:rFonts w:eastAsia="Times New Roman"/>
          <w:lang w:eastAsia="id-ID"/>
        </w:rPr>
        <w:t xml:space="preserve">Pelaporan Keuangan Pemerintah  Daerah diselenggarakan berdasarkan peraturan </w:t>
      </w:r>
      <w:r w:rsidRPr="00417747">
        <w:rPr>
          <w:rFonts w:eastAsia="Times New Roman"/>
          <w:spacing w:val="-13"/>
          <w:lang w:eastAsia="id-ID"/>
        </w:rPr>
        <w:t>perundang-undangan yang mengatur keuangan daerah antara lain :</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Undang - Undang  Nomor  17  Tahun 2003  tentang  Keuangan  Negara;</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Undang - Undang  Nomor  1 Tahun 2004  tentang  Perbendaharaan  Negara;</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Undang-Undang Nomor 15 Tahun  2004 tentang Pemeriksaan  Pengelolaan dan Tanggung Jawab  Keuangan Negara;</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Undang – Undang  Nomor  32  Tahun 2004 tentang Pemerintahan Daerah sebagaimana telah kedua kali dengan Undang - Undang Nomor 12 Tahun 2008 tentang Perubahan Kedua atas Undang - Undang Nomor 32 Tahun 2004  tentang Pemerintahan  Daerah;</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Undang - Undang  Nomor 33 Tahun 2004 tentang Perimbangan Keuangan Antara</w:t>
      </w:r>
      <w:r w:rsidRPr="00417747">
        <w:rPr>
          <w:rFonts w:eastAsia="Times New Roman"/>
          <w:lang w:eastAsia="id-ID"/>
        </w:rPr>
        <w:t>Pemerintah Pusat dan Pemerintah Daerah;</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Peraturan Pemerintah RI Nomor 58 Tahun 2005 tentang Pengelolaan Keuangan Daerah;</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Peraturan Menteri dalam Negeri Nomor 59 Tahun 2009 tentang Perubahan Atas Peraturan Menteri  Dalam Negeri Nomor 13 Tahun 2006 tentang Pedoman Pengelolaan Keuangan Daerah;</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Peraturan Pemerintah Nomor 71 tahun 2010 tentang Standar Akuntandi Pemerintah;</w:t>
      </w:r>
    </w:p>
    <w:p w:rsidR="009735BB" w:rsidRPr="00417747" w:rsidRDefault="009735BB" w:rsidP="009735BB">
      <w:pPr>
        <w:pStyle w:val="ListParagraph"/>
        <w:widowControl/>
        <w:numPr>
          <w:ilvl w:val="0"/>
          <w:numId w:val="16"/>
        </w:numPr>
        <w:suppressAutoHyphens w:val="0"/>
        <w:spacing w:line="320" w:lineRule="atLeast"/>
        <w:ind w:hanging="294"/>
        <w:rPr>
          <w:rFonts w:eastAsia="Times New Roman"/>
          <w:lang w:eastAsia="id-ID"/>
        </w:rPr>
      </w:pPr>
      <w:r w:rsidRPr="00417747">
        <w:rPr>
          <w:rFonts w:eastAsia="Times New Roman"/>
          <w:spacing w:val="-13"/>
          <w:lang w:eastAsia="id-ID"/>
        </w:rPr>
        <w:t>Peraturan Menteri Dalam Negeri Nomor 64 Thun 2013 tentang Penerapan Standar Akuntansi Pemerintah Berbasis Akrual Pada Pemerintah Daerah.</w:t>
      </w:r>
    </w:p>
    <w:p w:rsidR="009735BB" w:rsidRPr="00417747"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0828DB" w:rsidRDefault="000828DB" w:rsidP="009735BB">
      <w:pPr>
        <w:spacing w:line="320" w:lineRule="atLeast"/>
        <w:jc w:val="both"/>
        <w:rPr>
          <w:b/>
        </w:rPr>
      </w:pPr>
    </w:p>
    <w:p w:rsidR="009735BB" w:rsidRPr="00417747" w:rsidRDefault="009735BB" w:rsidP="009735BB">
      <w:pPr>
        <w:autoSpaceDE w:val="0"/>
        <w:spacing w:line="320" w:lineRule="atLeast"/>
        <w:jc w:val="center"/>
        <w:rPr>
          <w:b/>
          <w:lang w:val="en-US"/>
        </w:rPr>
      </w:pPr>
      <w:r w:rsidRPr="00417747">
        <w:rPr>
          <w:b/>
          <w:lang w:val="en-US"/>
        </w:rPr>
        <w:t>BAB  III</w:t>
      </w:r>
    </w:p>
    <w:p w:rsidR="009735BB" w:rsidRPr="00417747" w:rsidRDefault="009735BB" w:rsidP="009735BB">
      <w:pPr>
        <w:autoSpaceDE w:val="0"/>
        <w:spacing w:line="320" w:lineRule="atLeast"/>
        <w:jc w:val="center"/>
        <w:rPr>
          <w:b/>
          <w:caps/>
          <w:lang w:val="en-US"/>
        </w:rPr>
      </w:pPr>
      <w:r w:rsidRPr="00417747">
        <w:rPr>
          <w:b/>
          <w:caps/>
        </w:rPr>
        <w:t>Ekonomi Makro, Kebijakan Keuangan dan</w:t>
      </w:r>
    </w:p>
    <w:p w:rsidR="009735BB" w:rsidRPr="00417747" w:rsidRDefault="009735BB" w:rsidP="009735BB">
      <w:pPr>
        <w:autoSpaceDE w:val="0"/>
        <w:spacing w:line="320" w:lineRule="atLeast"/>
        <w:jc w:val="center"/>
        <w:rPr>
          <w:b/>
          <w:caps/>
          <w:lang w:val="en-US"/>
        </w:rPr>
      </w:pPr>
      <w:r w:rsidRPr="00417747">
        <w:rPr>
          <w:b/>
          <w:caps/>
        </w:rPr>
        <w:t>Pencapaian Target Kinerja APBD</w:t>
      </w:r>
    </w:p>
    <w:p w:rsidR="009735BB" w:rsidRPr="00417747" w:rsidRDefault="009735BB" w:rsidP="009735BB">
      <w:pPr>
        <w:tabs>
          <w:tab w:val="left" w:pos="709"/>
        </w:tabs>
        <w:autoSpaceDE w:val="0"/>
        <w:spacing w:line="320" w:lineRule="atLeast"/>
        <w:jc w:val="center"/>
        <w:rPr>
          <w:b/>
        </w:rPr>
      </w:pPr>
    </w:p>
    <w:p w:rsidR="009735BB" w:rsidRPr="00417747" w:rsidRDefault="009735BB" w:rsidP="009735BB">
      <w:pPr>
        <w:tabs>
          <w:tab w:val="left" w:pos="709"/>
        </w:tabs>
        <w:autoSpaceDE w:val="0"/>
        <w:spacing w:line="320" w:lineRule="atLeast"/>
        <w:jc w:val="center"/>
        <w:rPr>
          <w:b/>
        </w:rPr>
      </w:pPr>
    </w:p>
    <w:p w:rsidR="00504CAE" w:rsidRPr="00417747" w:rsidRDefault="009735BB" w:rsidP="00CF2B0B">
      <w:pPr>
        <w:pStyle w:val="ListParagraph"/>
        <w:numPr>
          <w:ilvl w:val="1"/>
          <w:numId w:val="108"/>
        </w:numPr>
        <w:autoSpaceDE w:val="0"/>
        <w:spacing w:line="320" w:lineRule="atLeast"/>
        <w:ind w:left="426" w:hanging="426"/>
        <w:jc w:val="both"/>
        <w:rPr>
          <w:b/>
          <w:lang w:val="en-US"/>
        </w:rPr>
      </w:pPr>
      <w:r w:rsidRPr="00417747">
        <w:rPr>
          <w:b/>
        </w:rPr>
        <w:t>Ekonomi Makro</w:t>
      </w:r>
    </w:p>
    <w:p w:rsidR="009735BB" w:rsidRPr="00417747" w:rsidRDefault="009735BB" w:rsidP="00AD5225">
      <w:pPr>
        <w:spacing w:line="320" w:lineRule="atLeast"/>
        <w:ind w:left="426" w:firstLine="708"/>
        <w:jc w:val="both"/>
      </w:pPr>
      <w:r w:rsidRPr="00417747">
        <w:t xml:space="preserve">Kebijakan otonomi daerah merupakan langkah strategis dalam dua hal. Yang pertama, otonomi daerah merupakan jawaban atas permasalahan lokal yang dialami bangsa Indonesia berupa ancaman disintegrasi bangsa, kemiskinan, ketidakmerataan pembangunan serta rendahnya kualitas hidup masyarakat dan masalah pembangunan sumber daya manusia. Kedua, desentralisasi merupakan langkah strategis untuk menyongsong era globalisasi ekonomi dengan memperkuat basis perekonomian daerah. Dengan otonomi daerah diharapkan perekonomian daerah akan tumbuh semakin kuat dan mandiri. Sementara itu, keberhasilan perekonomian daerah akan sangat ditentukan oleh harmonisasi antara kebijakan fiskal dan kebijakan moneter di </w:t>
      </w:r>
      <w:r w:rsidRPr="00417747">
        <w:rPr>
          <w:lang w:val="en-US"/>
        </w:rPr>
        <w:t>d</w:t>
      </w:r>
      <w:r w:rsidRPr="00417747">
        <w:t>aerah. Kebijakan fiskal daerah yang termanifestasikan melalui APBD dan perpajakan daerah harus didukung dengan kebijakan moneter melalui neraca pembayaran daerah dan perbankan daerah yang sehat dan kuat.</w:t>
      </w:r>
    </w:p>
    <w:p w:rsidR="009735BB" w:rsidRPr="00417747" w:rsidRDefault="009735BB" w:rsidP="00AD5225">
      <w:pPr>
        <w:spacing w:line="320" w:lineRule="atLeast"/>
        <w:ind w:left="426" w:firstLine="708"/>
        <w:jc w:val="both"/>
      </w:pPr>
      <w:r w:rsidRPr="00417747">
        <w:t xml:space="preserve">Dalam konteks otonomi daerah dan kebijakan fiskal di daerah, maka untuk melihat kondisi makro ekonomi Daerah dapat dideskripsikan melalui beberapa variabel, meliputi: </w:t>
      </w:r>
    </w:p>
    <w:p w:rsidR="009735BB" w:rsidRPr="00417747" w:rsidRDefault="009735BB" w:rsidP="00AD5225">
      <w:pPr>
        <w:numPr>
          <w:ilvl w:val="0"/>
          <w:numId w:val="22"/>
        </w:numPr>
        <w:spacing w:line="320" w:lineRule="atLeast"/>
        <w:ind w:left="709" w:hanging="283"/>
        <w:jc w:val="both"/>
        <w:rPr>
          <w:lang w:val="sv-SE"/>
        </w:rPr>
      </w:pPr>
      <w:r w:rsidRPr="00417747">
        <w:rPr>
          <w:lang w:val="sv-SE"/>
        </w:rPr>
        <w:t>Pertumbuhan ekonomi daerah;</w:t>
      </w:r>
    </w:p>
    <w:p w:rsidR="009735BB" w:rsidRPr="00417747" w:rsidRDefault="009735BB" w:rsidP="00AD5225">
      <w:pPr>
        <w:numPr>
          <w:ilvl w:val="0"/>
          <w:numId w:val="22"/>
        </w:numPr>
        <w:spacing w:line="320" w:lineRule="atLeast"/>
        <w:ind w:left="709" w:hanging="283"/>
        <w:jc w:val="both"/>
        <w:rPr>
          <w:lang w:val="sv-SE"/>
        </w:rPr>
      </w:pPr>
      <w:r w:rsidRPr="00417747">
        <w:rPr>
          <w:lang w:val="sv-SE"/>
        </w:rPr>
        <w:t>Produk Domestik Regional Bruto (PDRB);</w:t>
      </w:r>
    </w:p>
    <w:p w:rsidR="009735BB" w:rsidRPr="00417747" w:rsidRDefault="009735BB" w:rsidP="00AD5225">
      <w:pPr>
        <w:numPr>
          <w:ilvl w:val="0"/>
          <w:numId w:val="22"/>
        </w:numPr>
        <w:spacing w:line="320" w:lineRule="atLeast"/>
        <w:ind w:left="709" w:hanging="283"/>
        <w:jc w:val="both"/>
        <w:rPr>
          <w:lang w:val="sv-SE"/>
        </w:rPr>
      </w:pPr>
      <w:r w:rsidRPr="00417747">
        <w:rPr>
          <w:lang w:val="sv-SE"/>
        </w:rPr>
        <w:t>Perkembangan ekonomi sektoral, seperti pertanian, industri pengolahan, bangunan, perdagangan, hotel dan restoran, jasa angkutan dan komunikasi, jasa perusahaan, serta perbankan daerah;</w:t>
      </w:r>
    </w:p>
    <w:p w:rsidR="009735BB" w:rsidRPr="00417747" w:rsidRDefault="009735BB" w:rsidP="00AD5225">
      <w:pPr>
        <w:numPr>
          <w:ilvl w:val="0"/>
          <w:numId w:val="22"/>
        </w:numPr>
        <w:spacing w:line="320" w:lineRule="atLeast"/>
        <w:ind w:left="709" w:hanging="283"/>
        <w:jc w:val="both"/>
        <w:rPr>
          <w:lang w:val="sv-SE"/>
        </w:rPr>
      </w:pPr>
      <w:r w:rsidRPr="00417747">
        <w:rPr>
          <w:lang w:val="sv-SE"/>
        </w:rPr>
        <w:t>Laju inflasi di daerah (perkembangan harga-harga di daerah);</w:t>
      </w:r>
    </w:p>
    <w:p w:rsidR="009735BB" w:rsidRPr="00417747" w:rsidRDefault="009735BB" w:rsidP="00AD5225">
      <w:pPr>
        <w:numPr>
          <w:ilvl w:val="0"/>
          <w:numId w:val="22"/>
        </w:numPr>
        <w:spacing w:line="320" w:lineRule="atLeast"/>
        <w:ind w:left="709" w:hanging="283"/>
        <w:jc w:val="both"/>
        <w:rPr>
          <w:lang w:val="sv-SE"/>
        </w:rPr>
      </w:pPr>
      <w:r w:rsidRPr="00417747">
        <w:rPr>
          <w:lang w:val="sv-SE"/>
        </w:rPr>
        <w:t>Arus masuk investasi di daerah; dan</w:t>
      </w:r>
    </w:p>
    <w:p w:rsidR="009735BB" w:rsidRPr="00417747" w:rsidRDefault="009735BB" w:rsidP="00AD5225">
      <w:pPr>
        <w:numPr>
          <w:ilvl w:val="0"/>
          <w:numId w:val="22"/>
        </w:numPr>
        <w:tabs>
          <w:tab w:val="left" w:pos="1560"/>
        </w:tabs>
        <w:spacing w:line="320" w:lineRule="atLeast"/>
        <w:ind w:left="709" w:hanging="283"/>
        <w:jc w:val="both"/>
        <w:rPr>
          <w:lang w:val="sv-SE"/>
        </w:rPr>
      </w:pPr>
      <w:r w:rsidRPr="00417747">
        <w:rPr>
          <w:lang w:val="sv-SE"/>
        </w:rPr>
        <w:t>APBD (Keuangan pemerintah daerah).</w:t>
      </w:r>
    </w:p>
    <w:p w:rsidR="00396264" w:rsidRDefault="009735BB" w:rsidP="00AD5225">
      <w:pPr>
        <w:spacing w:line="320" w:lineRule="atLeast"/>
        <w:ind w:left="426" w:firstLine="708"/>
        <w:jc w:val="both"/>
        <w:rPr>
          <w:lang w:val="sv-SE"/>
        </w:rPr>
      </w:pPr>
      <w:r w:rsidRPr="00417747">
        <w:t xml:space="preserve">Pertumbuhan ekonomi Kota Mojokerto pada </w:t>
      </w:r>
      <w:r w:rsidR="000828DB" w:rsidRPr="00417747">
        <w:t>T</w:t>
      </w:r>
      <w:r w:rsidRPr="00417747">
        <w:t>ahun 20</w:t>
      </w:r>
      <w:r w:rsidRPr="00417747">
        <w:rPr>
          <w:lang w:val="en-US"/>
        </w:rPr>
        <w:t>10</w:t>
      </w:r>
      <w:r w:rsidRPr="00417747">
        <w:t>-201</w:t>
      </w:r>
      <w:r w:rsidRPr="00417747">
        <w:rPr>
          <w:lang w:val="en-US"/>
        </w:rPr>
        <w:t>6</w:t>
      </w:r>
      <w:r w:rsidRPr="00417747">
        <w:t xml:space="preserve"> menunjukkan angka pertumbuhan yang cukup positif. </w:t>
      </w:r>
      <w:r w:rsidR="000828DB" w:rsidRPr="00417747">
        <w:rPr>
          <w:lang w:val="sv-SE"/>
        </w:rPr>
        <w:t xml:space="preserve">Selama </w:t>
      </w:r>
      <w:r w:rsidR="000828DB" w:rsidRPr="00417747">
        <w:t>T</w:t>
      </w:r>
      <w:r w:rsidRPr="00417747">
        <w:rPr>
          <w:lang w:val="sv-SE"/>
        </w:rPr>
        <w:t xml:space="preserve">ahun 2016, kegiatan ekonomi di Kota Mojokerto menunjukkan adanya pertumbuhan yang positif, yaitu sebesar </w:t>
      </w:r>
      <w:r w:rsidRPr="00417747">
        <w:t>5,</w:t>
      </w:r>
      <w:r w:rsidRPr="00417747">
        <w:rPr>
          <w:lang w:val="en-US"/>
        </w:rPr>
        <w:t>77</w:t>
      </w:r>
      <w:r w:rsidRPr="00417747">
        <w:t xml:space="preserve"> persen </w:t>
      </w:r>
      <w:r w:rsidRPr="00417747">
        <w:rPr>
          <w:lang w:val="sv-SE"/>
        </w:rPr>
        <w:t xml:space="preserve">(harga konstan </w:t>
      </w:r>
      <w:r w:rsidR="000828DB" w:rsidRPr="00417747">
        <w:t>T</w:t>
      </w:r>
      <w:r w:rsidRPr="00417747">
        <w:rPr>
          <w:lang w:val="sv-SE"/>
        </w:rPr>
        <w:t>ahun 2010). Pertumbuhan ini lebih tinggi dibandingkan dengan tahun 20</w:t>
      </w:r>
      <w:r w:rsidRPr="00417747">
        <w:t>1</w:t>
      </w:r>
      <w:r w:rsidRPr="00417747">
        <w:rPr>
          <w:lang w:val="en-US"/>
        </w:rPr>
        <w:t>5</w:t>
      </w:r>
      <w:r w:rsidR="00AF4101" w:rsidRPr="00417747">
        <w:rPr>
          <w:lang w:val="sv-SE"/>
        </w:rPr>
        <w:t>, yaitu sebesar 5</w:t>
      </w:r>
      <w:r w:rsidR="00AF4101" w:rsidRPr="00417747">
        <w:t>,</w:t>
      </w:r>
      <w:r w:rsidRPr="00417747">
        <w:rPr>
          <w:lang w:val="sv-SE"/>
        </w:rPr>
        <w:t>76</w:t>
      </w:r>
      <w:r w:rsidRPr="00417747">
        <w:t xml:space="preserve"> persen.</w:t>
      </w:r>
      <w:r w:rsidRPr="00417747">
        <w:rPr>
          <w:lang w:val="sv-SE"/>
        </w:rPr>
        <w:t xml:space="preserve"> Dengan pertumbuhan ekonomi sebesar </w:t>
      </w:r>
      <w:r w:rsidRPr="00417747">
        <w:t>5,</w:t>
      </w:r>
      <w:r w:rsidRPr="00417747">
        <w:rPr>
          <w:lang w:val="sv-SE"/>
        </w:rPr>
        <w:t>77</w:t>
      </w:r>
      <w:r w:rsidRPr="00417747">
        <w:t xml:space="preserve"> persen</w:t>
      </w:r>
      <w:r w:rsidR="000828DB" w:rsidRPr="00417747">
        <w:rPr>
          <w:lang w:val="sv-SE"/>
        </w:rPr>
        <w:t xml:space="preserve"> lebih lambat dibanding </w:t>
      </w:r>
      <w:r w:rsidR="000828DB" w:rsidRPr="00417747">
        <w:t>T</w:t>
      </w:r>
      <w:r w:rsidRPr="00417747">
        <w:rPr>
          <w:lang w:val="sv-SE"/>
        </w:rPr>
        <w:t>ahun 2014 yaitu 5.83</w:t>
      </w:r>
      <w:r w:rsidRPr="00417747">
        <w:t xml:space="preserve"> persen</w:t>
      </w:r>
      <w:r w:rsidRPr="00417747">
        <w:rPr>
          <w:lang w:val="sv-SE"/>
        </w:rPr>
        <w:t xml:space="preserve"> dan inflasi dari PDRB Kota Mojokerto Tahun 2016, akan menjadi  titik harapan untuk perbaikan ekonomi Kota Mojokerto di masa mendatang. Namun pertumbuhan sebesar itu juga masih  menjadi problematika dengan tetap tingginya besaran inflasi PDRB yang melebihi pertumbuhan ekonominya walaupun sudah relatif kecil, pertumbuhan ekonomi 5,77</w:t>
      </w:r>
      <w:r w:rsidRPr="00417747">
        <w:t xml:space="preserve"> persen</w:t>
      </w:r>
      <w:r w:rsidRPr="00417747">
        <w:rPr>
          <w:lang w:val="sv-SE"/>
        </w:rPr>
        <w:t xml:space="preserve"> sementara inflasi PDRB 3</w:t>
      </w:r>
      <w:r w:rsidR="00AF4101" w:rsidRPr="00417747">
        <w:t>,</w:t>
      </w:r>
      <w:r w:rsidRPr="00417747">
        <w:rPr>
          <w:lang w:val="sv-SE"/>
        </w:rPr>
        <w:t>67</w:t>
      </w:r>
      <w:r w:rsidRPr="00417747">
        <w:t xml:space="preserve"> persen</w:t>
      </w:r>
      <w:r w:rsidRPr="00417747">
        <w:rPr>
          <w:lang w:val="sv-SE"/>
        </w:rPr>
        <w:t xml:space="preserve">. Hal ini bisa dikatakan bahwa upaya pemerintah daerah untuk lebih meningkatkan kesejahteraan masyarakat sudah mendekati apa yang diharapkan. Akan tetapi dengan inflasi yang lebih tinggi dari pertumbuhan ekonomi, tingkat daya beli masyarakat masih relatif rendah dan </w:t>
      </w:r>
      <w:r w:rsidR="00396264">
        <w:rPr>
          <w:lang w:val="sv-SE"/>
        </w:rPr>
        <w:t xml:space="preserve">   </w:t>
      </w:r>
    </w:p>
    <w:p w:rsidR="009735BB" w:rsidRPr="00417747" w:rsidRDefault="00396264" w:rsidP="00AD5225">
      <w:pPr>
        <w:spacing w:line="320" w:lineRule="atLeast"/>
        <w:ind w:left="426" w:firstLine="708"/>
        <w:jc w:val="both"/>
      </w:pPr>
      <w:r>
        <w:rPr>
          <w:lang w:val="sv-SE"/>
        </w:rPr>
        <w:t xml:space="preserve">                                                                                                                       </w:t>
      </w:r>
      <w:r w:rsidR="009735BB" w:rsidRPr="00417747">
        <w:rPr>
          <w:lang w:val="sv-SE"/>
        </w:rPr>
        <w:lastRenderedPageBreak/>
        <w:t>belum bisa mengikuti perkembangan harga-harga kebutuhan pokok yang merangkak naik.</w:t>
      </w:r>
    </w:p>
    <w:p w:rsidR="009735BB" w:rsidRPr="00417747" w:rsidRDefault="009735BB" w:rsidP="00AD5225">
      <w:pPr>
        <w:spacing w:line="320" w:lineRule="atLeast"/>
        <w:ind w:left="426" w:firstLine="708"/>
        <w:jc w:val="both"/>
        <w:rPr>
          <w:lang w:val="sv-SE"/>
        </w:rPr>
      </w:pPr>
      <w:r w:rsidRPr="00417747">
        <w:rPr>
          <w:lang w:val="sv-SE"/>
        </w:rPr>
        <w:t>Pertumbuhan pada 2016 ditinjau dari struktur produksi sektoral, pertumbuhan yang terjadi sudah mencerminkan fondasi yang menggembirakan bagi pertumbuhan yang lebih berkelanjutan, pada pertumbuhan Sektor Industri Pengolahan masih turun sebesar 0</w:t>
      </w:r>
      <w:r w:rsidR="000828DB" w:rsidRPr="00417747">
        <w:t>,</w:t>
      </w:r>
      <w:r w:rsidRPr="00417747">
        <w:rPr>
          <w:lang w:val="sv-SE"/>
        </w:rPr>
        <w:t xml:space="preserve">51 </w:t>
      </w:r>
      <w:r w:rsidRPr="00417747">
        <w:t xml:space="preserve"> persen</w:t>
      </w:r>
      <w:r w:rsidRPr="00417747">
        <w:rPr>
          <w:lang w:val="sv-SE"/>
        </w:rPr>
        <w:t xml:space="preserve"> sektor yang mempunyai keterkaitan hulu-hilir (</w:t>
      </w:r>
      <w:r w:rsidRPr="00417747">
        <w:rPr>
          <w:i/>
          <w:lang w:val="sv-SE"/>
        </w:rPr>
        <w:t>backward-forward</w:t>
      </w:r>
      <w:r w:rsidRPr="00417747">
        <w:rPr>
          <w:lang w:val="sv-SE"/>
        </w:rPr>
        <w:t xml:space="preserve">) terbesar. Kenaikan sektoral terbesar pada </w:t>
      </w:r>
      <w:r w:rsidR="000828DB" w:rsidRPr="00417747">
        <w:t>T</w:t>
      </w:r>
      <w:r w:rsidRPr="00417747">
        <w:rPr>
          <w:lang w:val="sv-SE"/>
        </w:rPr>
        <w:t xml:space="preserve">ahun 2016 terjadi pada sektor </w:t>
      </w:r>
      <w:r w:rsidRPr="00417747">
        <w:t>Listrik, Gas dan Air Bersih</w:t>
      </w:r>
      <w:r w:rsidRPr="00417747">
        <w:rPr>
          <w:lang w:val="sv-SE"/>
        </w:rPr>
        <w:t>1.89</w:t>
      </w:r>
      <w:r w:rsidRPr="00417747">
        <w:t xml:space="preserve"> persen. Gambaran pertumbuhan ekonomi Kota Mojokerto selama lim</w:t>
      </w:r>
      <w:r w:rsidRPr="00417747">
        <w:rPr>
          <w:lang w:val="en-US"/>
        </w:rPr>
        <w:t>a</w:t>
      </w:r>
      <w:r w:rsidRPr="00417747">
        <w:t xml:space="preserve"> tahun terakhir ditunjukkan pada tabel berikut:</w:t>
      </w:r>
    </w:p>
    <w:p w:rsidR="009735BB" w:rsidRPr="00417747" w:rsidRDefault="00BD1508" w:rsidP="004E5FCF">
      <w:pPr>
        <w:spacing w:line="320" w:lineRule="atLeast"/>
        <w:ind w:left="1134" w:right="2" w:hanging="324"/>
        <w:jc w:val="center"/>
        <w:rPr>
          <w:b/>
          <w:lang w:val="fi-FI"/>
        </w:rPr>
      </w:pPr>
      <w:r w:rsidRPr="00417747">
        <w:rPr>
          <w:b/>
        </w:rPr>
        <w:t xml:space="preserve">Tabel </w:t>
      </w:r>
      <w:r w:rsidR="00D720FF" w:rsidRPr="00417747">
        <w:rPr>
          <w:b/>
          <w:lang w:val="en-US"/>
        </w:rPr>
        <w:t>III</w:t>
      </w:r>
      <w:r w:rsidR="00E6608C" w:rsidRPr="00417747">
        <w:rPr>
          <w:b/>
          <w:lang w:val="en-US"/>
        </w:rPr>
        <w:t>.</w:t>
      </w:r>
      <w:r w:rsidR="009735BB" w:rsidRPr="00417747">
        <w:rPr>
          <w:b/>
        </w:rPr>
        <w:t>1</w:t>
      </w:r>
      <w:r w:rsidRPr="00417747">
        <w:rPr>
          <w:b/>
          <w:lang w:val="en-US"/>
        </w:rPr>
        <w:t xml:space="preserve">. </w:t>
      </w:r>
      <w:r w:rsidR="009735BB" w:rsidRPr="00417747">
        <w:rPr>
          <w:b/>
          <w:lang w:val="fi-FI"/>
        </w:rPr>
        <w:t>Pertumbuhan Ekonomi Kota Mojokerto Tahun 2010 - 2016 (%)</w:t>
      </w:r>
    </w:p>
    <w:tbl>
      <w:tblPr>
        <w:tblStyle w:val="MediumShading1-Accent11"/>
        <w:tblW w:w="7986" w:type="dxa"/>
        <w:tblInd w:w="558" w:type="dxa"/>
        <w:tblBorders>
          <w:insideV w:val="single" w:sz="8" w:space="0" w:color="7BA0CD" w:themeColor="accent1" w:themeTint="BF"/>
        </w:tblBorders>
        <w:tblLook w:val="04A0" w:firstRow="1" w:lastRow="0" w:firstColumn="1" w:lastColumn="0" w:noHBand="0" w:noVBand="1"/>
      </w:tblPr>
      <w:tblGrid>
        <w:gridCol w:w="3749"/>
        <w:gridCol w:w="821"/>
        <w:gridCol w:w="850"/>
        <w:gridCol w:w="846"/>
        <w:gridCol w:w="774"/>
        <w:gridCol w:w="946"/>
      </w:tblGrid>
      <w:tr w:rsidR="009735BB" w:rsidRPr="00417747" w:rsidTr="00417747">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749" w:type="dxa"/>
            <w:tcBorders>
              <w:right w:val="single" w:sz="8" w:space="0" w:color="7BA0CD" w:themeColor="accent1" w:themeTint="BF"/>
            </w:tcBorders>
            <w:hideMark/>
          </w:tcPr>
          <w:p w:rsidR="009735BB" w:rsidRPr="00417747" w:rsidRDefault="009735BB" w:rsidP="009735BB">
            <w:pPr>
              <w:adjustRightInd w:val="0"/>
              <w:spacing w:before="120" w:after="200" w:line="360" w:lineRule="auto"/>
              <w:jc w:val="center"/>
              <w:rPr>
                <w:rFonts w:eastAsia="Times New Roman"/>
                <w:b w:val="0"/>
              </w:rPr>
            </w:pPr>
            <w:r w:rsidRPr="00417747">
              <w:t>Sektor</w:t>
            </w:r>
          </w:p>
        </w:tc>
        <w:tc>
          <w:tcPr>
            <w:tcW w:w="821" w:type="dxa"/>
            <w:tcBorders>
              <w:left w:val="single" w:sz="8" w:space="0" w:color="7BA0CD" w:themeColor="accent1" w:themeTint="BF"/>
              <w:right w:val="single" w:sz="8" w:space="0" w:color="7BA0CD" w:themeColor="accent1" w:themeTint="BF"/>
            </w:tcBorders>
            <w:hideMark/>
          </w:tcPr>
          <w:p w:rsidR="009735BB" w:rsidRPr="00417747" w:rsidRDefault="009735BB" w:rsidP="009735BB">
            <w:pPr>
              <w:adjustRightInd w:val="0"/>
              <w:spacing w:before="120"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rPr>
            </w:pPr>
            <w:r w:rsidRPr="00417747">
              <w:t>2012</w:t>
            </w:r>
          </w:p>
        </w:tc>
        <w:tc>
          <w:tcPr>
            <w:tcW w:w="850" w:type="dxa"/>
            <w:tcBorders>
              <w:left w:val="single" w:sz="8" w:space="0" w:color="7BA0CD" w:themeColor="accent1" w:themeTint="BF"/>
              <w:right w:val="single" w:sz="8" w:space="0" w:color="7BA0CD" w:themeColor="accent1" w:themeTint="BF"/>
            </w:tcBorders>
            <w:hideMark/>
          </w:tcPr>
          <w:p w:rsidR="009735BB" w:rsidRPr="00417747" w:rsidRDefault="009735BB" w:rsidP="009735BB">
            <w:pPr>
              <w:adjustRightInd w:val="0"/>
              <w:spacing w:before="120"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rPr>
            </w:pPr>
            <w:r w:rsidRPr="00417747">
              <w:t>2013</w:t>
            </w:r>
          </w:p>
        </w:tc>
        <w:tc>
          <w:tcPr>
            <w:tcW w:w="846" w:type="dxa"/>
            <w:tcBorders>
              <w:left w:val="single" w:sz="8" w:space="0" w:color="7BA0CD" w:themeColor="accent1" w:themeTint="BF"/>
              <w:right w:val="single" w:sz="8" w:space="0" w:color="7BA0CD" w:themeColor="accent1" w:themeTint="BF"/>
            </w:tcBorders>
            <w:hideMark/>
          </w:tcPr>
          <w:p w:rsidR="009735BB" w:rsidRPr="00417747" w:rsidRDefault="009735BB" w:rsidP="009735BB">
            <w:pPr>
              <w:adjustRightInd w:val="0"/>
              <w:spacing w:before="120"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rPr>
            </w:pPr>
            <w:r w:rsidRPr="00417747">
              <w:t>2014</w:t>
            </w:r>
          </w:p>
        </w:tc>
        <w:tc>
          <w:tcPr>
            <w:tcW w:w="774" w:type="dxa"/>
            <w:tcBorders>
              <w:left w:val="single" w:sz="8" w:space="0" w:color="7BA0CD" w:themeColor="accent1" w:themeTint="BF"/>
              <w:right w:val="single" w:sz="8" w:space="0" w:color="7BA0CD" w:themeColor="accent1" w:themeTint="BF"/>
            </w:tcBorders>
            <w:hideMark/>
          </w:tcPr>
          <w:p w:rsidR="009735BB" w:rsidRPr="00417747" w:rsidRDefault="009735BB" w:rsidP="009735BB">
            <w:pPr>
              <w:adjustRightInd w:val="0"/>
              <w:spacing w:before="120"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rPr>
            </w:pPr>
            <w:r w:rsidRPr="00417747">
              <w:t>2015</w:t>
            </w:r>
          </w:p>
        </w:tc>
        <w:tc>
          <w:tcPr>
            <w:tcW w:w="946" w:type="dxa"/>
            <w:tcBorders>
              <w:left w:val="single" w:sz="8" w:space="0" w:color="7BA0CD" w:themeColor="accent1" w:themeTint="BF"/>
            </w:tcBorders>
            <w:hideMark/>
          </w:tcPr>
          <w:p w:rsidR="009735BB" w:rsidRPr="00417747" w:rsidRDefault="009735BB" w:rsidP="009735BB">
            <w:pPr>
              <w:adjustRightInd w:val="0"/>
              <w:spacing w:before="120"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rPr>
            </w:pPr>
            <w:r w:rsidRPr="00417747">
              <w:t>2016**</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37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Pertanian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1,70</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(4,83)</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4,64</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3,00</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0,59</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PertambangandanPenggalian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IndustriPengolahan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3,47</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4,75</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6,01</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6,06</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5,55</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Listrik, Gas dan Air Bersih</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10,79</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0,93</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1,03</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1,73</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3,62</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Pengadaanair,pengelolaan sampah,limbah daur ulang</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3,60</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(2,32)</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(0,20)</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2,47</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(0,02)</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412"/>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Bangunan/Konstruksi</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5,52</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6,12</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6,02</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3,55</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5,23</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line="276" w:lineRule="auto"/>
              <w:jc w:val="both"/>
              <w:rPr>
                <w:rFonts w:eastAsia="Times New Roman"/>
              </w:rPr>
            </w:pPr>
            <w:r w:rsidRPr="00417747">
              <w:t>Perdagangan besar &amp; eceran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7,26</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6,55</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5,72</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5,81</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5,51</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Transportasi &amp; pergudangan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3,22</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3,19</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3,89</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5,30</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3,87</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Penyediaan akomodasi</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5,94</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4,41</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6,26</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6,28</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5,64</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410"/>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Informasi &amp; Komunikasi</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8,47</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7,89</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7,87</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7,53</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7,71</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Jasa Keuangan &amp; Asuransi</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7,24</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9,02</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6,27</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5,97</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7,43</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40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Real Estate</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6,74</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6,69</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4,72</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4,29</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5,24</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Jasa Perusahaan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4,78</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5,46</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7,09</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5,56</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5,81</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1006"/>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Administrasi            Pemerintahan,Pertahanan, Jaminan Sosial</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3,73</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2,38</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0,90</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5,76</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3,19</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Jasa Pendidikan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3,35</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7,99</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5,09</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6,42</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5,92</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Jasa Kesehatan</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11,25</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8,19</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8,32</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3,09</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6,53</w:t>
            </w:r>
          </w:p>
        </w:tc>
      </w:tr>
      <w:tr w:rsidR="009735BB" w:rsidRPr="00417747" w:rsidTr="00417747">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024F76">
            <w:pPr>
              <w:numPr>
                <w:ilvl w:val="0"/>
                <w:numId w:val="28"/>
              </w:numPr>
              <w:suppressAutoHyphens w:val="0"/>
              <w:adjustRightInd w:val="0"/>
              <w:spacing w:after="200" w:line="276" w:lineRule="auto"/>
              <w:jc w:val="both"/>
              <w:rPr>
                <w:rFonts w:eastAsia="Times New Roman"/>
              </w:rPr>
            </w:pPr>
            <w:r w:rsidRPr="00417747">
              <w:t>Jasa Lainnya</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3,97</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6,31</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5,53</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4,99</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17747">
              <w:t>5,20</w:t>
            </w:r>
          </w:p>
        </w:tc>
      </w:tr>
      <w:tr w:rsidR="009735BB" w:rsidRPr="00417747" w:rsidTr="00417747">
        <w:trPr>
          <w:cnfStyle w:val="000000010000" w:firstRow="0" w:lastRow="0" w:firstColumn="0" w:lastColumn="0" w:oddVBand="0" w:evenVBand="0" w:oddHBand="0" w:evenHBand="1"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4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9735BB">
            <w:pPr>
              <w:adjustRightInd w:val="0"/>
              <w:spacing w:line="276" w:lineRule="auto"/>
              <w:jc w:val="center"/>
              <w:rPr>
                <w:rFonts w:eastAsia="Times New Roman"/>
                <w:b w:val="0"/>
              </w:rPr>
            </w:pPr>
            <w:r w:rsidRPr="00417747">
              <w:t>P</w:t>
            </w:r>
            <w:r w:rsidRPr="00417747">
              <w:rPr>
                <w:rFonts w:eastAsia="Calibri"/>
                <w:color w:val="000000"/>
                <w:lang w:val="sv-SE"/>
              </w:rPr>
              <w:t>D</w:t>
            </w:r>
            <w:r w:rsidRPr="00417747">
              <w:t>RB</w:t>
            </w:r>
          </w:p>
        </w:tc>
        <w:tc>
          <w:tcPr>
            <w:tcW w:w="82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6,09</w:t>
            </w:r>
          </w:p>
        </w:tc>
        <w:tc>
          <w:tcPr>
            <w:tcW w:w="85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6,20</w:t>
            </w:r>
          </w:p>
        </w:tc>
        <w:tc>
          <w:tcPr>
            <w:tcW w:w="8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5,83</w:t>
            </w:r>
          </w:p>
        </w:tc>
        <w:tc>
          <w:tcPr>
            <w:tcW w:w="77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5,74</w:t>
            </w:r>
          </w:p>
        </w:tc>
        <w:tc>
          <w:tcPr>
            <w:tcW w:w="94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9735BB" w:rsidRPr="00417747" w:rsidRDefault="009735BB" w:rsidP="008270AA">
            <w:pPr>
              <w:adjustRightInd w:val="0"/>
              <w:spacing w:beforeLines="20" w:before="48"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417747">
              <w:t>5,77</w:t>
            </w:r>
          </w:p>
        </w:tc>
      </w:tr>
    </w:tbl>
    <w:p w:rsidR="009735BB" w:rsidRPr="00417747" w:rsidRDefault="009735BB" w:rsidP="009735BB">
      <w:pPr>
        <w:widowControl/>
        <w:ind w:left="993"/>
        <w:rPr>
          <w:rFonts w:eastAsia="Calibri"/>
          <w:i/>
          <w:color w:val="000000"/>
          <w:lang w:val="en-GB"/>
        </w:rPr>
      </w:pPr>
      <w:r w:rsidRPr="00417747">
        <w:rPr>
          <w:rFonts w:eastAsia="Calibri"/>
          <w:i/>
          <w:color w:val="000000"/>
          <w:lang w:val="en-GB"/>
        </w:rPr>
        <w:t>Sumber :BPS Kota Mojokerto</w:t>
      </w:r>
    </w:p>
    <w:p w:rsidR="009735BB" w:rsidRPr="00417747" w:rsidRDefault="009735BB" w:rsidP="009735BB">
      <w:pPr>
        <w:widowControl/>
        <w:ind w:left="993"/>
        <w:rPr>
          <w:rFonts w:eastAsia="Calibri"/>
          <w:i/>
          <w:color w:val="000000"/>
          <w:lang w:val="en-GB"/>
        </w:rPr>
      </w:pPr>
    </w:p>
    <w:p w:rsidR="009735BB" w:rsidRDefault="009735BB" w:rsidP="009735BB">
      <w:pPr>
        <w:widowControl/>
        <w:ind w:left="993"/>
        <w:rPr>
          <w:rFonts w:ascii="Arial" w:eastAsia="Calibri" w:hAnsi="Arial" w:cs="Arial"/>
          <w:i/>
          <w:color w:val="000000"/>
          <w:sz w:val="20"/>
          <w:lang w:val="en-GB"/>
        </w:rPr>
      </w:pPr>
    </w:p>
    <w:p w:rsidR="009735BB" w:rsidRDefault="009735BB" w:rsidP="00AD5225">
      <w:pPr>
        <w:pStyle w:val="BodyText"/>
        <w:spacing w:after="0" w:line="320" w:lineRule="atLeast"/>
        <w:ind w:left="426"/>
        <w:jc w:val="both"/>
        <w:rPr>
          <w:lang w:val="sv-SE"/>
        </w:rPr>
      </w:pPr>
      <w:r w:rsidRPr="00417747">
        <w:rPr>
          <w:lang w:val="sv-SE"/>
        </w:rPr>
        <w:t>Secara visual, gambaran pertumbuhan ekonomi di Kota Mojo</w:t>
      </w:r>
      <w:r w:rsidR="00AF4101" w:rsidRPr="00417747">
        <w:rPr>
          <w:lang w:val="sv-SE"/>
        </w:rPr>
        <w:t xml:space="preserve">kerto atas dasar harga konstan </w:t>
      </w:r>
      <w:r w:rsidR="00AF4101" w:rsidRPr="00417747">
        <w:t>T</w:t>
      </w:r>
      <w:r w:rsidRPr="00417747">
        <w:rPr>
          <w:lang w:val="sv-SE"/>
        </w:rPr>
        <w:t xml:space="preserve">ahun </w:t>
      </w:r>
      <w:r w:rsidRPr="00417747">
        <w:t xml:space="preserve">2000 </w:t>
      </w:r>
      <w:r w:rsidRPr="00417747">
        <w:rPr>
          <w:lang w:val="sv-SE"/>
        </w:rPr>
        <w:t>secara sektoral diperlihatkan pada gambar berikut.</w:t>
      </w:r>
    </w:p>
    <w:p w:rsidR="004E5FCF" w:rsidRPr="00417747" w:rsidRDefault="004E5FCF" w:rsidP="00AD5225">
      <w:pPr>
        <w:pStyle w:val="BodyText"/>
        <w:spacing w:after="0" w:line="320" w:lineRule="atLeast"/>
        <w:ind w:left="426"/>
        <w:jc w:val="both"/>
        <w:rPr>
          <w:lang w:val="sv-SE"/>
        </w:rPr>
      </w:pPr>
    </w:p>
    <w:p w:rsidR="009735BB" w:rsidRPr="00417747" w:rsidRDefault="009735BB" w:rsidP="009735BB">
      <w:pPr>
        <w:pStyle w:val="BodyText"/>
        <w:spacing w:after="0" w:line="320" w:lineRule="atLeast"/>
        <w:ind w:left="720"/>
        <w:jc w:val="both"/>
        <w:rPr>
          <w:lang w:val="sv-SE"/>
        </w:rPr>
      </w:pPr>
    </w:p>
    <w:p w:rsidR="009735BB" w:rsidRPr="00417747" w:rsidRDefault="00D720FF" w:rsidP="009735BB">
      <w:pPr>
        <w:spacing w:line="320" w:lineRule="atLeast"/>
        <w:ind w:left="1134"/>
        <w:jc w:val="center"/>
        <w:rPr>
          <w:b/>
        </w:rPr>
      </w:pPr>
      <w:r w:rsidRPr="00417747">
        <w:rPr>
          <w:b/>
          <w:lang w:val="fi-FI"/>
        </w:rPr>
        <w:t>Gambar III</w:t>
      </w:r>
      <w:r w:rsidR="009735BB" w:rsidRPr="00417747">
        <w:rPr>
          <w:b/>
          <w:lang w:val="fi-FI"/>
        </w:rPr>
        <w:t>.1 Pertumbuhan Ekonomi Kota Mojokerto</w:t>
      </w:r>
    </w:p>
    <w:p w:rsidR="009735BB" w:rsidRPr="00417747" w:rsidRDefault="009735BB" w:rsidP="009735BB">
      <w:pPr>
        <w:spacing w:line="320" w:lineRule="atLeast"/>
        <w:ind w:left="1276"/>
        <w:jc w:val="center"/>
        <w:rPr>
          <w:b/>
        </w:rPr>
      </w:pPr>
      <w:r w:rsidRPr="00417747">
        <w:rPr>
          <w:b/>
          <w:lang w:val="fi-FI"/>
        </w:rPr>
        <w:t xml:space="preserve">Tahun </w:t>
      </w:r>
      <w:r w:rsidRPr="00417747">
        <w:rPr>
          <w:b/>
        </w:rPr>
        <w:t>20</w:t>
      </w:r>
      <w:r w:rsidRPr="00417747">
        <w:rPr>
          <w:b/>
          <w:lang w:val="en-US"/>
        </w:rPr>
        <w:t>10</w:t>
      </w:r>
      <w:r w:rsidRPr="00417747">
        <w:rPr>
          <w:b/>
        </w:rPr>
        <w:t>-201</w:t>
      </w:r>
      <w:r w:rsidRPr="00417747">
        <w:rPr>
          <w:b/>
          <w:lang w:val="en-US"/>
        </w:rPr>
        <w:t>6</w:t>
      </w:r>
      <w:r w:rsidRPr="00417747">
        <w:rPr>
          <w:b/>
          <w:lang w:val="fi-FI"/>
        </w:rPr>
        <w:t xml:space="preserve"> (%)</w:t>
      </w:r>
    </w:p>
    <w:p w:rsidR="009735BB" w:rsidRPr="00417747" w:rsidRDefault="009735BB" w:rsidP="009735BB">
      <w:pPr>
        <w:spacing w:line="320" w:lineRule="atLeast"/>
        <w:ind w:left="1276"/>
        <w:jc w:val="center"/>
        <w:rPr>
          <w:lang w:val="fi-FI"/>
        </w:rPr>
      </w:pPr>
      <w:r w:rsidRPr="00417747">
        <w:rPr>
          <w:noProof/>
          <w:lang w:val="en-US"/>
        </w:rPr>
        <w:drawing>
          <wp:inline distT="0" distB="0" distL="0" distR="0" wp14:anchorId="6BF1F7A9" wp14:editId="3CB6F9D8">
            <wp:extent cx="4977441" cy="2838091"/>
            <wp:effectExtent l="19050" t="0" r="13659" b="359"/>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35BB" w:rsidRPr="00417747" w:rsidRDefault="009735BB" w:rsidP="009735BB">
      <w:pPr>
        <w:pStyle w:val="BodyText"/>
        <w:spacing w:after="0" w:line="320" w:lineRule="atLeast"/>
        <w:ind w:firstLine="720"/>
        <w:rPr>
          <w:lang w:val="fi-FI"/>
        </w:rPr>
      </w:pPr>
    </w:p>
    <w:p w:rsidR="009735BB" w:rsidRPr="00417747" w:rsidRDefault="009735BB" w:rsidP="00AD5225">
      <w:pPr>
        <w:spacing w:line="320" w:lineRule="atLeast"/>
        <w:ind w:left="426" w:firstLine="708"/>
        <w:jc w:val="both"/>
      </w:pPr>
      <w:r w:rsidRPr="00417747">
        <w:rPr>
          <w:lang w:val="en-US"/>
        </w:rPr>
        <w:t>Secara garis besar, kondisi perekonomian Kota Mojokerto dipengaruhi oleh dua faktor, yaitu faktor eksternal dan faktor internal. Faktor eksternal merupakan faktor dari luar yang sulit dikendalikan oleh Pemerintah Kota Mojokerto, antara lain tingkat suku bunga umum, nilai tukar rupiah, inflasi, harga minyak dunia, kebijakan moneter dll.Sedangkan faktor internal adalah faktor yang berasal dari lingkungan internal Kota Mojokerto yang relatif dapat dikendalikan oleh Pemerintah Kota Mojokerto, antara lain berupa kondisi keamanan, Perda-perda, kondisi infrastruktur dll.</w:t>
      </w:r>
    </w:p>
    <w:p w:rsidR="009735BB" w:rsidRPr="00417747" w:rsidRDefault="009735BB" w:rsidP="00AD5225">
      <w:pPr>
        <w:spacing w:line="320" w:lineRule="atLeast"/>
        <w:ind w:left="426" w:firstLine="708"/>
        <w:jc w:val="both"/>
      </w:pPr>
      <w:r w:rsidRPr="00417747">
        <w:t>Semakin membaiknya kondisi ekonomi makro yang ditandai antara lain stabilitas nilai tukar rupiah, terkendalinya laju inflasi, dan stabilitas suku bunga bank dalam negeri akan mempengaruhi pertumbuhan ekonomi dan mendorong lebih berkembangnya sektor riil, terutama usaha kecil dan menengah yang banyak berkembang di Kota Mojokerto.</w:t>
      </w:r>
    </w:p>
    <w:p w:rsidR="009735BB" w:rsidRPr="00417747" w:rsidRDefault="009735BB" w:rsidP="009735BB">
      <w:pPr>
        <w:spacing w:line="320" w:lineRule="atLeast"/>
        <w:ind w:left="1276"/>
        <w:jc w:val="both"/>
      </w:pPr>
    </w:p>
    <w:p w:rsidR="009735BB" w:rsidRPr="00417747" w:rsidRDefault="009735BB" w:rsidP="00CF2B0B">
      <w:pPr>
        <w:pStyle w:val="ListParagraph"/>
        <w:numPr>
          <w:ilvl w:val="1"/>
          <w:numId w:val="108"/>
        </w:numPr>
        <w:autoSpaceDE w:val="0"/>
        <w:spacing w:line="320" w:lineRule="atLeast"/>
        <w:ind w:left="426" w:hanging="426"/>
        <w:jc w:val="both"/>
        <w:rPr>
          <w:b/>
        </w:rPr>
      </w:pPr>
      <w:r w:rsidRPr="00417747">
        <w:rPr>
          <w:b/>
        </w:rPr>
        <w:t>Kebijakan Keuangan</w:t>
      </w:r>
    </w:p>
    <w:p w:rsidR="00417747" w:rsidRPr="00417747" w:rsidRDefault="00417747" w:rsidP="00417747">
      <w:pPr>
        <w:pStyle w:val="ListParagraph"/>
        <w:autoSpaceDE w:val="0"/>
        <w:spacing w:line="320" w:lineRule="atLeast"/>
        <w:ind w:left="426"/>
        <w:jc w:val="both"/>
        <w:rPr>
          <w:b/>
        </w:rPr>
      </w:pPr>
    </w:p>
    <w:p w:rsidR="009735BB" w:rsidRDefault="009735BB" w:rsidP="00AD5225">
      <w:pPr>
        <w:spacing w:line="320" w:lineRule="atLeast"/>
        <w:ind w:left="426" w:firstLine="708"/>
        <w:jc w:val="both"/>
        <w:rPr>
          <w:lang w:val="en-US"/>
        </w:rPr>
      </w:pPr>
      <w:r w:rsidRPr="00417747">
        <w:t>Kebijakan keuangan yang ditetapkan Pemerintah Kota Mojokerto sampai dengan akhir tahun anggaran yang berimplikasi terhadap perubahan posisi Neraca dan Arus Kas adalah bagian dari upaya efektivitas dan efisiensi pelaksanaan anggaran dengan tetap memperhatikan unsur rasionalitas sesuai perkembangan yang ada dalam kaitannya dengan tingkat pelayanan kepada masyarakat, sejalan dengan prosedur dan mekanisme tata laksana kerja secara berkesinambungan.</w:t>
      </w:r>
    </w:p>
    <w:p w:rsidR="00396264" w:rsidRDefault="00396264" w:rsidP="00AD5225">
      <w:pPr>
        <w:spacing w:line="320" w:lineRule="atLeast"/>
        <w:ind w:left="426" w:firstLine="708"/>
        <w:jc w:val="both"/>
        <w:rPr>
          <w:lang w:val="en-US"/>
        </w:rPr>
      </w:pPr>
    </w:p>
    <w:p w:rsidR="00396264" w:rsidRDefault="00396264" w:rsidP="00AD5225">
      <w:pPr>
        <w:spacing w:line="320" w:lineRule="atLeast"/>
        <w:ind w:left="426" w:firstLine="708"/>
        <w:jc w:val="both"/>
        <w:rPr>
          <w:lang w:val="en-US"/>
        </w:rPr>
      </w:pPr>
    </w:p>
    <w:p w:rsidR="00396264" w:rsidRDefault="00396264" w:rsidP="00AD5225">
      <w:pPr>
        <w:spacing w:line="320" w:lineRule="atLeast"/>
        <w:ind w:left="426" w:firstLine="708"/>
        <w:jc w:val="both"/>
        <w:rPr>
          <w:lang w:val="en-US"/>
        </w:rPr>
      </w:pPr>
    </w:p>
    <w:p w:rsidR="00396264" w:rsidRPr="00396264" w:rsidRDefault="00396264" w:rsidP="00AD5225">
      <w:pPr>
        <w:spacing w:line="320" w:lineRule="atLeast"/>
        <w:ind w:left="426" w:firstLine="708"/>
        <w:jc w:val="both"/>
        <w:rPr>
          <w:lang w:val="en-US"/>
        </w:rPr>
      </w:pPr>
    </w:p>
    <w:p w:rsidR="009735BB" w:rsidRPr="00417747" w:rsidRDefault="009735BB" w:rsidP="00AD5225">
      <w:pPr>
        <w:spacing w:line="320" w:lineRule="atLeast"/>
        <w:ind w:left="426" w:firstLine="708"/>
        <w:jc w:val="both"/>
      </w:pPr>
      <w:r w:rsidRPr="00417747">
        <w:rPr>
          <w:lang w:val="en-US"/>
        </w:rPr>
        <w:lastRenderedPageBreak/>
        <w:t xml:space="preserve">Kerangka pendapatan daerah </w:t>
      </w:r>
      <w:r w:rsidR="00AF4101" w:rsidRPr="00417747">
        <w:t>T</w:t>
      </w:r>
      <w:r w:rsidRPr="00417747">
        <w:rPr>
          <w:lang w:val="en-US"/>
        </w:rPr>
        <w:t>ahun 2016, berdasarkan rencana-rencana kebijakan pemerintah maupun analisa prediksi peningkatan pajak daerah diproyeksikan sebagai berikut:</w:t>
      </w:r>
    </w:p>
    <w:p w:rsidR="009735BB" w:rsidRPr="00417747" w:rsidRDefault="009735BB" w:rsidP="00AD5225">
      <w:pPr>
        <w:numPr>
          <w:ilvl w:val="3"/>
          <w:numId w:val="25"/>
        </w:numPr>
        <w:tabs>
          <w:tab w:val="clear" w:pos="340"/>
        </w:tabs>
        <w:spacing w:line="320" w:lineRule="atLeast"/>
        <w:ind w:left="709" w:hanging="283"/>
        <w:jc w:val="both"/>
      </w:pPr>
      <w:r w:rsidRPr="00417747">
        <w:t xml:space="preserve">Pendapatan Asli Daerah diproyeksikan setelah perubahan APBD bertambah sebesar Rp19.591.097.900,00 menjadi Rp141.627.624.400,00 atau </w:t>
      </w:r>
      <w:r w:rsidR="00AF4101" w:rsidRPr="00417747">
        <w:t>1</w:t>
      </w:r>
      <w:r w:rsidR="001D6F2B" w:rsidRPr="00417747">
        <w:t>6,05</w:t>
      </w:r>
      <w:r w:rsidRPr="00417747">
        <w:t>% yang berasal dari proyeksi pajak daerah, retribusi daerah, hasil pengelolaan kekayaan daerah yang dipisahkan dan lain-lain PAD yang sah.</w:t>
      </w:r>
    </w:p>
    <w:p w:rsidR="009735BB" w:rsidRPr="00417747" w:rsidRDefault="009735BB" w:rsidP="00AD5225">
      <w:pPr>
        <w:numPr>
          <w:ilvl w:val="3"/>
          <w:numId w:val="25"/>
        </w:numPr>
        <w:tabs>
          <w:tab w:val="clear" w:pos="340"/>
        </w:tabs>
        <w:spacing w:line="320" w:lineRule="atLeast"/>
        <w:ind w:left="709" w:hanging="283"/>
        <w:jc w:val="both"/>
      </w:pPr>
      <w:r w:rsidRPr="00417747">
        <w:t>Dana Perimbangan diproyeksikan setelah perubahan APBD berkurang sebesar Rp13.466.847.420,00 menjadi Rp598.449.526,00 atau berkurang 2.20% yang berasal dari proyeksi kenaikan dana bagi hasil pajak/non pajak, DAU dan DAK.</w:t>
      </w:r>
    </w:p>
    <w:p w:rsidR="009735BB" w:rsidRPr="00417747" w:rsidRDefault="009735BB" w:rsidP="00AD5225">
      <w:pPr>
        <w:numPr>
          <w:ilvl w:val="3"/>
          <w:numId w:val="25"/>
        </w:numPr>
        <w:tabs>
          <w:tab w:val="clear" w:pos="340"/>
        </w:tabs>
        <w:spacing w:line="320" w:lineRule="atLeast"/>
        <w:ind w:left="709" w:hanging="283"/>
        <w:jc w:val="both"/>
      </w:pPr>
      <w:r w:rsidRPr="00417747">
        <w:t xml:space="preserve">Proyeksi lain-lain pendapatan daerah yang sah setelah perubahan APBD bertambah sebesar Rp7.962.454.500,00 menjadi Rp106.678.345.000,00 atau  bertambah </w:t>
      </w:r>
      <w:r w:rsidR="00035250" w:rsidRPr="00417747">
        <w:t>8,07%</w:t>
      </w:r>
      <w:r w:rsidRPr="00417747">
        <w:t xml:space="preserve"> yang berasal dari proyeksi dana bagi hasil pajak dari propinsi dan pemerintah daerah yang lain, dana penyesuaian dan otonomi khusus serta bantuan keuangan dari propinsi/kabupaten/kota lainnya.</w:t>
      </w:r>
    </w:p>
    <w:p w:rsidR="009735BB" w:rsidRPr="00417747" w:rsidRDefault="009735BB" w:rsidP="00AD5225">
      <w:pPr>
        <w:spacing w:line="320" w:lineRule="atLeast"/>
        <w:ind w:left="426" w:firstLine="708"/>
        <w:jc w:val="both"/>
      </w:pPr>
      <w:r w:rsidRPr="00417747">
        <w:t>Selanjutnya terhadap aspek belanja, bahwa belanja daerah diarahkan untuk mendukung upaya peningkatan kualitas birokrasi dan pelayanan publik, peningkatan kualitas pendidikan dan kesehatan, serta pemberdayaan ekonomi rakyat.</w:t>
      </w:r>
    </w:p>
    <w:p w:rsidR="009735BB" w:rsidRPr="00417747" w:rsidRDefault="009735BB" w:rsidP="00AD5225">
      <w:pPr>
        <w:spacing w:line="320" w:lineRule="atLeast"/>
        <w:ind w:left="426" w:firstLine="708"/>
        <w:jc w:val="both"/>
      </w:pPr>
      <w:r w:rsidRPr="00417747">
        <w:rPr>
          <w:lang w:val="en-US"/>
        </w:rPr>
        <w:t xml:space="preserve">Pengelolaan keuangan daerah yang terstruktur dalam APBD dikelola secara tertib, taat pada peraturan perundang-undangan, efisien, ekonomis, efektif, fokus, ada </w:t>
      </w:r>
      <w:r w:rsidRPr="00417747">
        <w:t>komitmen</w:t>
      </w:r>
      <w:r w:rsidRPr="00417747">
        <w:rPr>
          <w:lang w:val="en-US"/>
        </w:rPr>
        <w:t>, partisipatif, terobosan, transparan dan bertanggungjawab dengan memperhatikan rasa keadilan, kepatutan dan manfaat untuk masyarakat.</w:t>
      </w:r>
    </w:p>
    <w:p w:rsidR="009735BB" w:rsidRPr="00417747" w:rsidRDefault="009735BB" w:rsidP="00AD5225">
      <w:pPr>
        <w:spacing w:line="320" w:lineRule="atLeast"/>
        <w:ind w:left="426" w:firstLine="708"/>
        <w:jc w:val="both"/>
      </w:pPr>
      <w:r w:rsidRPr="00417747">
        <w:t>Faktor-faktor yang menyebabkan ditempuhnya kebijakan keuangan oleh Pemerintah Kota Mojokerto sehingga menimbulkan terjadinya perubahan posisi neraca dan laporan arus kas adanyaketerkaitan antara program dan kegiatan sejalan dengan kebijakan daerah yang diarahkan pada upaya-upaya sebagai berikut:</w:t>
      </w:r>
    </w:p>
    <w:p w:rsidR="009735BB" w:rsidRPr="00417747" w:rsidRDefault="009735BB" w:rsidP="00AD5225">
      <w:pPr>
        <w:pStyle w:val="ListParagraph"/>
        <w:numPr>
          <w:ilvl w:val="0"/>
          <w:numId w:val="23"/>
        </w:numPr>
        <w:tabs>
          <w:tab w:val="left" w:pos="709"/>
        </w:tabs>
        <w:spacing w:line="320" w:lineRule="atLeast"/>
        <w:ind w:left="709" w:hanging="283"/>
        <w:contextualSpacing w:val="0"/>
        <w:jc w:val="both"/>
        <w:rPr>
          <w:lang w:val="en-US"/>
        </w:rPr>
      </w:pPr>
      <w:r w:rsidRPr="00417747">
        <w:rPr>
          <w:lang w:val="en-US"/>
        </w:rPr>
        <w:t>peningkatan koperasi, industri rumah tangga, serta usaha/industri kecil dan menengah,  yang pada dasarnya merupakan pilar utama pembangunan ekonomi daerah</w:t>
      </w:r>
      <w:r w:rsidRPr="00417747">
        <w:t>;</w:t>
      </w:r>
    </w:p>
    <w:p w:rsidR="009735BB" w:rsidRPr="00417747" w:rsidRDefault="009735BB" w:rsidP="00AD5225">
      <w:pPr>
        <w:pStyle w:val="ListParagraph"/>
        <w:numPr>
          <w:ilvl w:val="0"/>
          <w:numId w:val="23"/>
        </w:numPr>
        <w:tabs>
          <w:tab w:val="left" w:pos="709"/>
        </w:tabs>
        <w:spacing w:line="320" w:lineRule="atLeast"/>
        <w:ind w:left="709" w:hanging="283"/>
        <w:contextualSpacing w:val="0"/>
        <w:jc w:val="both"/>
        <w:rPr>
          <w:lang w:val="en-US"/>
        </w:rPr>
      </w:pPr>
      <w:r w:rsidRPr="00417747">
        <w:rPr>
          <w:lang w:val="en-US"/>
        </w:rPr>
        <w:t>upaya mempertahankan kapasitas dan kualitas pelayanan prasarana umum daerah, yang dititikberatkan pada kegiatan pemeliharaan prasarana dasar, dalam rangka menunjang kegiatan sosial, ekonomi, pendidikan, dan kesehatan</w:t>
      </w:r>
      <w:r w:rsidRPr="00417747">
        <w:t>;</w:t>
      </w:r>
    </w:p>
    <w:p w:rsidR="009735BB" w:rsidRPr="00417747" w:rsidRDefault="009735BB" w:rsidP="00AD5225">
      <w:pPr>
        <w:pStyle w:val="ListParagraph"/>
        <w:numPr>
          <w:ilvl w:val="0"/>
          <w:numId w:val="23"/>
        </w:numPr>
        <w:tabs>
          <w:tab w:val="left" w:pos="709"/>
        </w:tabs>
        <w:spacing w:line="320" w:lineRule="atLeast"/>
        <w:ind w:left="709" w:hanging="283"/>
        <w:contextualSpacing w:val="0"/>
        <w:jc w:val="both"/>
        <w:rPr>
          <w:lang w:val="en-US"/>
        </w:rPr>
      </w:pPr>
      <w:r w:rsidRPr="00417747">
        <w:rPr>
          <w:lang w:val="en-US"/>
        </w:rPr>
        <w:t>upaya nyata untuk meningkatkan keterbukaan pemerintah daerah, dalam pengelolaan anggaran dan pelayanan kepada masyarakat.</w:t>
      </w:r>
    </w:p>
    <w:p w:rsidR="009735BB" w:rsidRPr="00417747" w:rsidRDefault="009735BB" w:rsidP="009735BB">
      <w:pPr>
        <w:spacing w:line="320" w:lineRule="atLeast"/>
        <w:ind w:left="709" w:firstLine="720"/>
        <w:jc w:val="both"/>
        <w:rPr>
          <w:rFonts w:ascii="Arial" w:hAnsi="Arial" w:cs="Arial"/>
        </w:rPr>
      </w:pPr>
    </w:p>
    <w:p w:rsidR="009735BB" w:rsidRPr="00417747" w:rsidRDefault="009735BB" w:rsidP="00AD5225">
      <w:pPr>
        <w:spacing w:line="320" w:lineRule="atLeast"/>
        <w:ind w:left="426" w:firstLine="708"/>
        <w:jc w:val="both"/>
      </w:pPr>
      <w:r w:rsidRPr="00417747">
        <w:t xml:space="preserve">Dalam rangka meningkatkan pendapatan, Pemerintah </w:t>
      </w:r>
      <w:r w:rsidRPr="00417747">
        <w:rPr>
          <w:lang w:val="en-US"/>
        </w:rPr>
        <w:t>Kota</w:t>
      </w:r>
      <w:r w:rsidRPr="00417747">
        <w:t xml:space="preserve"> Mojokerto telah mengambil kebijakan-kebijakan sebagai berikut:</w:t>
      </w:r>
    </w:p>
    <w:p w:rsidR="009735BB" w:rsidRPr="00417747" w:rsidRDefault="009735BB" w:rsidP="00AD5225">
      <w:pPr>
        <w:widowControl/>
        <w:numPr>
          <w:ilvl w:val="0"/>
          <w:numId w:val="26"/>
        </w:numPr>
        <w:tabs>
          <w:tab w:val="clear" w:pos="2520"/>
        </w:tabs>
        <w:suppressAutoHyphens w:val="0"/>
        <w:spacing w:line="320" w:lineRule="atLeast"/>
        <w:ind w:left="709" w:hanging="283"/>
        <w:jc w:val="both"/>
      </w:pPr>
      <w:r w:rsidRPr="00417747">
        <w:t>Melakukan upaya pemberdayaan ekonomi masyarakat melalui kegiatan yang berfungsi selain dapat mendukung peningkatan PAD juga secara langsung dapat dirasakan manfaatnya oleh masyarakat seperti program sapi kereman dan lain-lain.</w:t>
      </w:r>
    </w:p>
    <w:p w:rsidR="009735BB" w:rsidRPr="00396264" w:rsidRDefault="009735BB" w:rsidP="00AD5225">
      <w:pPr>
        <w:widowControl/>
        <w:numPr>
          <w:ilvl w:val="0"/>
          <w:numId w:val="26"/>
        </w:numPr>
        <w:tabs>
          <w:tab w:val="clear" w:pos="2520"/>
        </w:tabs>
        <w:suppressAutoHyphens w:val="0"/>
        <w:spacing w:line="320" w:lineRule="atLeast"/>
        <w:ind w:left="709" w:hanging="283"/>
        <w:jc w:val="both"/>
      </w:pPr>
      <w:r w:rsidRPr="00417747">
        <w:t>Mengembangkan dan meningkatkan sektor pariwisata daerah. Hal ini sangat penting karena selain dapat meningkatkan PAD juga mendukung pertumbuhan ekonomi masyarakat</w:t>
      </w:r>
    </w:p>
    <w:p w:rsidR="00396264" w:rsidRPr="00417747" w:rsidRDefault="00396264" w:rsidP="00396264">
      <w:pPr>
        <w:widowControl/>
        <w:suppressAutoHyphens w:val="0"/>
        <w:spacing w:line="320" w:lineRule="atLeast"/>
        <w:ind w:left="709"/>
        <w:jc w:val="both"/>
      </w:pPr>
    </w:p>
    <w:p w:rsidR="009735BB" w:rsidRPr="00417747" w:rsidRDefault="009735BB" w:rsidP="00AD5225">
      <w:pPr>
        <w:widowControl/>
        <w:numPr>
          <w:ilvl w:val="0"/>
          <w:numId w:val="26"/>
        </w:numPr>
        <w:tabs>
          <w:tab w:val="clear" w:pos="2520"/>
        </w:tabs>
        <w:suppressAutoHyphens w:val="0"/>
        <w:spacing w:line="320" w:lineRule="atLeast"/>
        <w:ind w:left="709" w:hanging="283"/>
        <w:jc w:val="both"/>
      </w:pPr>
      <w:r w:rsidRPr="00417747">
        <w:lastRenderedPageBreak/>
        <w:t>Peningkatan kinerja dan disiplin aparat yang terlibat secara langsung dalam pengelolaan pendapatan daerah.</w:t>
      </w:r>
    </w:p>
    <w:p w:rsidR="009735BB" w:rsidRPr="00417747" w:rsidRDefault="009735BB" w:rsidP="00AD5225">
      <w:pPr>
        <w:spacing w:line="320" w:lineRule="atLeast"/>
        <w:ind w:left="426" w:firstLine="708"/>
        <w:jc w:val="both"/>
      </w:pPr>
      <w:r w:rsidRPr="00417747">
        <w:t xml:space="preserve">Kebijakan-kebijakan tersebut diatas ditempuh oleh Pemerintah </w:t>
      </w:r>
      <w:r w:rsidRPr="00417747">
        <w:rPr>
          <w:lang w:val="en-US"/>
        </w:rPr>
        <w:t>Kota</w:t>
      </w:r>
      <w:r w:rsidRPr="00417747">
        <w:t xml:space="preserve"> Mojokerto karena dilatarbelakangi oleh beberapa hal yaitu:</w:t>
      </w:r>
    </w:p>
    <w:p w:rsidR="009735BB" w:rsidRPr="00417747" w:rsidRDefault="009735BB" w:rsidP="00AD5225">
      <w:pPr>
        <w:widowControl/>
        <w:numPr>
          <w:ilvl w:val="0"/>
          <w:numId w:val="27"/>
        </w:numPr>
        <w:suppressAutoHyphens w:val="0"/>
        <w:spacing w:line="320" w:lineRule="atLeast"/>
        <w:ind w:left="709" w:hanging="283"/>
        <w:jc w:val="both"/>
      </w:pPr>
      <w:r w:rsidRPr="00417747">
        <w:t>Masih rendahnya pemahaman dan kesadaran masyarakat termasuk didalamnya wajib pajak dan retribusi terhadap kewajibannya</w:t>
      </w:r>
    </w:p>
    <w:p w:rsidR="009735BB" w:rsidRPr="00417747" w:rsidRDefault="009735BB" w:rsidP="00AD5225">
      <w:pPr>
        <w:widowControl/>
        <w:numPr>
          <w:ilvl w:val="0"/>
          <w:numId w:val="27"/>
        </w:numPr>
        <w:suppressAutoHyphens w:val="0"/>
        <w:spacing w:line="320" w:lineRule="atLeast"/>
        <w:ind w:left="709" w:hanging="283"/>
        <w:jc w:val="both"/>
      </w:pPr>
      <w:r w:rsidRPr="00417747">
        <w:t>Rendahnya daya saing produksi lokal terhadap produksi luar negeri sehingga mempengaruhi produksi dalam negeri.</w:t>
      </w:r>
    </w:p>
    <w:p w:rsidR="009735BB" w:rsidRPr="00417747" w:rsidRDefault="009735BB" w:rsidP="00CF2B0B">
      <w:pPr>
        <w:pStyle w:val="ListParagraph"/>
        <w:numPr>
          <w:ilvl w:val="1"/>
          <w:numId w:val="108"/>
        </w:numPr>
        <w:autoSpaceDE w:val="0"/>
        <w:spacing w:line="320" w:lineRule="atLeast"/>
        <w:ind w:left="426" w:hanging="426"/>
        <w:jc w:val="both"/>
        <w:rPr>
          <w:b/>
        </w:rPr>
      </w:pPr>
      <w:r w:rsidRPr="00417747">
        <w:rPr>
          <w:b/>
        </w:rPr>
        <w:t>Indikator Pencapaian Target Kinerja APBD</w:t>
      </w:r>
    </w:p>
    <w:p w:rsidR="008270AA" w:rsidRPr="00417747" w:rsidRDefault="008270AA" w:rsidP="008270AA">
      <w:pPr>
        <w:pStyle w:val="ListParagraph"/>
        <w:autoSpaceDE w:val="0"/>
        <w:spacing w:line="320" w:lineRule="atLeast"/>
        <w:ind w:left="426"/>
        <w:jc w:val="both"/>
        <w:rPr>
          <w:b/>
        </w:rPr>
      </w:pPr>
    </w:p>
    <w:p w:rsidR="009735BB" w:rsidRPr="00417747" w:rsidRDefault="009735BB" w:rsidP="003C3E55">
      <w:pPr>
        <w:spacing w:line="320" w:lineRule="atLeast"/>
        <w:ind w:left="426" w:firstLine="708"/>
        <w:jc w:val="both"/>
        <w:rPr>
          <w:lang w:val="en-US"/>
        </w:rPr>
      </w:pPr>
      <w:r w:rsidRPr="00417747">
        <w:t xml:space="preserve">Keberhasilan pencapaian target kinerja APBD yang tercermin dalam indikator keberhasilan pelaksanaan program dan kegiatan </w:t>
      </w:r>
      <w:r w:rsidR="00AF4101" w:rsidRPr="00417747">
        <w:t>T</w:t>
      </w:r>
      <w:r w:rsidRPr="00417747">
        <w:t>ahun 20</w:t>
      </w:r>
      <w:r w:rsidR="00A229C0">
        <w:rPr>
          <w:lang w:val="en-US"/>
        </w:rPr>
        <w:t>20</w:t>
      </w:r>
      <w:r w:rsidR="00A571DE">
        <w:rPr>
          <w:lang w:val="en-US"/>
        </w:rPr>
        <w:t xml:space="preserve">                                                                                                                                                                                                                                                                                                              </w:t>
      </w:r>
      <w:r w:rsidRPr="00417747">
        <w:t xml:space="preserve"> menurut urusan pemerintahan daerah dan SKPD Pengguna Anggaran dapat dijelaskan pada tabel berikut.</w:t>
      </w:r>
    </w:p>
    <w:p w:rsidR="009735BB" w:rsidRPr="00417747" w:rsidRDefault="009735BB" w:rsidP="009735BB">
      <w:pPr>
        <w:spacing w:line="320" w:lineRule="atLeast"/>
        <w:ind w:left="1134"/>
        <w:jc w:val="center"/>
        <w:rPr>
          <w:b/>
          <w:lang w:val="es-ES"/>
        </w:rPr>
      </w:pPr>
      <w:r w:rsidRPr="00417747">
        <w:rPr>
          <w:b/>
          <w:lang w:val="es-ES"/>
        </w:rPr>
        <w:t>Tabel</w:t>
      </w:r>
      <w:r w:rsidR="00D720FF" w:rsidRPr="00417747">
        <w:rPr>
          <w:b/>
          <w:lang w:val="en-US"/>
        </w:rPr>
        <w:t>III</w:t>
      </w:r>
      <w:r w:rsidRPr="00417747">
        <w:rPr>
          <w:b/>
        </w:rPr>
        <w:t xml:space="preserve">.2 </w:t>
      </w:r>
      <w:r w:rsidRPr="00417747">
        <w:rPr>
          <w:b/>
          <w:lang w:val="es-ES"/>
        </w:rPr>
        <w:t xml:space="preserve"> Realisasi Pencapaian Target Kinerja APBD Menurut Urusan Pemerintahan </w:t>
      </w:r>
    </w:p>
    <w:p w:rsidR="00F52A1F" w:rsidRPr="00417747" w:rsidRDefault="00F52A1F" w:rsidP="009735BB">
      <w:pPr>
        <w:spacing w:line="320" w:lineRule="atLeast"/>
        <w:ind w:left="1134"/>
        <w:jc w:val="center"/>
        <w:rPr>
          <w:b/>
          <w:lang w:val="es-ES"/>
        </w:rPr>
      </w:pPr>
    </w:p>
    <w:p w:rsidR="009735BB" w:rsidRPr="00417747" w:rsidRDefault="00F52A1F" w:rsidP="009735BB">
      <w:pPr>
        <w:spacing w:line="320" w:lineRule="atLeast"/>
        <w:jc w:val="both"/>
        <w:rPr>
          <w:rFonts w:eastAsia="Calibri"/>
          <w:lang w:val="en-US"/>
        </w:rPr>
      </w:pPr>
      <w:r w:rsidRPr="00417747">
        <w:object w:dxaOrig="10061" w:dyaOrig="8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421.85pt" o:ole="" o:allowoverlap="f">
            <v:imagedata r:id="rId11" o:title=""/>
          </v:shape>
          <o:OLEObject Type="Embed" ProgID="Excel.Sheet.12" ShapeID="_x0000_i1025" DrawAspect="Content" ObjectID="_1673778683" r:id="rId12"/>
        </w:object>
      </w:r>
      <w:r w:rsidR="00377810" w:rsidRPr="00417747">
        <w:fldChar w:fldCharType="begin"/>
      </w:r>
      <w:r w:rsidR="009735BB" w:rsidRPr="00417747">
        <w:instrText xml:space="preserve"> LINK Excel.Sheet.12 "G:\\2016\\LKD 2015\\itungan.xlsx" tatkin!R2C2:R61C6 \a \f 4 \h </w:instrText>
      </w:r>
      <w:r w:rsidR="00417747" w:rsidRPr="00417747">
        <w:instrText xml:space="preserve"> \* MERGEFORMAT </w:instrText>
      </w:r>
      <w:r w:rsidR="00377810" w:rsidRPr="00417747">
        <w:fldChar w:fldCharType="separate"/>
      </w:r>
    </w:p>
    <w:p w:rsidR="009735BB" w:rsidRPr="00417747" w:rsidRDefault="00377810" w:rsidP="009735BB">
      <w:pPr>
        <w:spacing w:line="320" w:lineRule="atLeast"/>
        <w:ind w:left="720" w:firstLine="720"/>
        <w:jc w:val="both"/>
        <w:rPr>
          <w:lang w:val="en-US"/>
        </w:rPr>
      </w:pPr>
      <w:r w:rsidRPr="00417747">
        <w:fldChar w:fldCharType="end"/>
      </w:r>
    </w:p>
    <w:p w:rsidR="009735BB" w:rsidRPr="00417747" w:rsidRDefault="009735BB" w:rsidP="009735BB">
      <w:pPr>
        <w:spacing w:line="320" w:lineRule="atLeast"/>
        <w:ind w:left="720" w:firstLine="720"/>
        <w:jc w:val="both"/>
        <w:rPr>
          <w:lang w:val="en-US"/>
        </w:rPr>
      </w:pPr>
    </w:p>
    <w:p w:rsidR="009735BB" w:rsidRDefault="009735BB" w:rsidP="009735BB">
      <w:pPr>
        <w:spacing w:line="320" w:lineRule="atLeast"/>
        <w:ind w:left="720" w:firstLine="720"/>
        <w:jc w:val="both"/>
        <w:rPr>
          <w:sz w:val="22"/>
          <w:szCs w:val="22"/>
          <w:lang w:val="en-US"/>
        </w:rPr>
      </w:pPr>
    </w:p>
    <w:p w:rsidR="009735BB" w:rsidRDefault="00F52A1F" w:rsidP="00F52A1F">
      <w:pPr>
        <w:spacing w:line="320" w:lineRule="atLeast"/>
        <w:ind w:left="720" w:hanging="1571"/>
        <w:jc w:val="both"/>
        <w:rPr>
          <w:sz w:val="22"/>
          <w:szCs w:val="22"/>
          <w:lang w:val="en-US"/>
        </w:rPr>
      </w:pPr>
      <w:r>
        <w:object w:dxaOrig="9819" w:dyaOrig="11971">
          <v:shape id="_x0000_i1026" type="#_x0000_t75" style="width:518.85pt;height:637.85pt" o:ole="" o:allowoverlap="f">
            <v:imagedata r:id="rId13" o:title=""/>
          </v:shape>
          <o:OLEObject Type="Embed" ProgID="Excel.Sheet.12" ShapeID="_x0000_i1026" DrawAspect="Content" ObjectID="_1673778684" r:id="rId14"/>
        </w:object>
      </w:r>
    </w:p>
    <w:p w:rsidR="00F52A1F" w:rsidRDefault="00F52A1F">
      <w:pPr>
        <w:widowControl/>
        <w:suppressAutoHyphens w:val="0"/>
        <w:spacing w:after="200" w:line="276" w:lineRule="auto"/>
        <w:rPr>
          <w:sz w:val="22"/>
          <w:szCs w:val="22"/>
        </w:rPr>
      </w:pPr>
      <w:r>
        <w:rPr>
          <w:sz w:val="22"/>
          <w:szCs w:val="22"/>
        </w:rPr>
        <w:br w:type="page"/>
      </w:r>
    </w:p>
    <w:p w:rsidR="009735BB" w:rsidRPr="00417747" w:rsidRDefault="009735BB" w:rsidP="003C3E55">
      <w:pPr>
        <w:spacing w:line="320" w:lineRule="atLeast"/>
        <w:ind w:left="426" w:firstLine="708"/>
        <w:jc w:val="both"/>
      </w:pPr>
      <w:r w:rsidRPr="00417747">
        <w:lastRenderedPageBreak/>
        <w:t xml:space="preserve">Mencermati tabel perbandingan di depan, dapat dikatakan bahwa secara umum, indikator pencapaian target kinerja SKPD menunjukkan </w:t>
      </w:r>
      <w:r w:rsidRPr="00417747">
        <w:rPr>
          <w:i/>
        </w:rPr>
        <w:t>tren</w:t>
      </w:r>
      <w:r w:rsidRPr="00417747">
        <w:rPr>
          <w:i/>
          <w:lang w:val="en-US"/>
        </w:rPr>
        <w:t>d</w:t>
      </w:r>
      <w:r w:rsidRPr="00417747">
        <w:t xml:space="preserve"> efektivitas dan efisiensi program dan kegiatan yang telah dilaksanakan masing-masing SKPD pada Tahun Anggaran 201</w:t>
      </w:r>
      <w:r w:rsidRPr="00417747">
        <w:rPr>
          <w:lang w:val="en-US"/>
        </w:rPr>
        <w:t>6</w:t>
      </w:r>
      <w:r w:rsidRPr="00417747">
        <w:t xml:space="preserve"> jika dibandingkan dengan pencapaian target kinerja Tahun Anggaran sebelumnya. Beberapa indikator target kinerja yang dapat diklaim telah menunjukkan efektivitas dan efisiensi program dan kegiatan yang telah dilaksanakan yaitu adanya peningkatan menuju terciptanya Kota Mojokerto yang aman, damai, adil, demokratis serta kesejahteraan masyarakat.</w:t>
      </w:r>
    </w:p>
    <w:p w:rsidR="00F130B3" w:rsidRPr="00417747" w:rsidRDefault="00F130B3" w:rsidP="003C3E55">
      <w:pPr>
        <w:spacing w:line="320" w:lineRule="atLeast"/>
        <w:ind w:left="426" w:firstLine="708"/>
        <w:jc w:val="both"/>
      </w:pPr>
    </w:p>
    <w:p w:rsidR="009735BB" w:rsidRPr="00417747" w:rsidRDefault="009735BB" w:rsidP="003C3E55">
      <w:pPr>
        <w:spacing w:line="320" w:lineRule="atLeast"/>
        <w:ind w:left="426" w:firstLine="708"/>
        <w:jc w:val="both"/>
        <w:rPr>
          <w:lang w:val="en-US"/>
        </w:rPr>
      </w:pPr>
      <w:r w:rsidRPr="00417747">
        <w:rPr>
          <w:lang w:val="en-US"/>
        </w:rPr>
        <w:t>Faktor-faktor pendorong tingkat keberhasilan tercapainya efektivitas dan efisiensi atau faktor penghambat tidak tercapainya target kinerja program dan kegiatan adalah sebagai berikut: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Kecenderungan penurunan moralitas dan gotong royong dalam kehidupan bermasyarakat</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Tingginya kompetensi yang dibutuhkan dunia kerja</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Sinkronisasi pengembangan pendidikan yang dilakukan dengan tuntutan kebutuhan dunia kerja</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Kemampuan masyarakat untuk mendapatkan layanan kesehatan umum berkaitan dengan kemampuan ekonomi</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Rendahnya daya saing usaha kecil, menengah dan rumah</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Cukup banyaknya jumlah keluarga miskin</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Terbatasnya sarana dan prasarana perkotaan yang tersedia untuk menunjang aktifitas kegiatan ekonomi dan sosial masyarakat</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Indeks kepuasan masyarakat terhadap pelayanan birokrasi</w:t>
      </w:r>
      <w:r w:rsidRPr="00417747">
        <w:t>;</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Kesadaran masyarakat dalam memahami nilai-nilai demokrasi; dan</w:t>
      </w:r>
    </w:p>
    <w:p w:rsidR="009735BB" w:rsidRPr="00417747" w:rsidRDefault="009735BB" w:rsidP="003C3E55">
      <w:pPr>
        <w:pStyle w:val="ListParagraph"/>
        <w:numPr>
          <w:ilvl w:val="0"/>
          <w:numId w:val="24"/>
        </w:numPr>
        <w:autoSpaceDE w:val="0"/>
        <w:spacing w:line="320" w:lineRule="atLeast"/>
        <w:ind w:left="851" w:hanging="425"/>
        <w:jc w:val="both"/>
        <w:rPr>
          <w:lang w:val="en-US"/>
        </w:rPr>
      </w:pPr>
      <w:r w:rsidRPr="00417747">
        <w:rPr>
          <w:lang w:val="en-US"/>
        </w:rPr>
        <w:t>Belum tuntasnya masalah genangan air.</w:t>
      </w:r>
    </w:p>
    <w:p w:rsidR="009735BB" w:rsidRPr="00417747" w:rsidRDefault="009735BB" w:rsidP="009735BB">
      <w:pPr>
        <w:spacing w:line="320" w:lineRule="atLeast"/>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rPr>
      </w:pPr>
    </w:p>
    <w:p w:rsidR="009735BB" w:rsidRPr="00417747" w:rsidRDefault="009735BB" w:rsidP="009735BB">
      <w:pPr>
        <w:spacing w:line="320" w:lineRule="atLeast"/>
        <w:ind w:left="1701"/>
        <w:jc w:val="both"/>
        <w:rPr>
          <w:b/>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Pr="00417747"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Default="009735BB" w:rsidP="009735BB">
      <w:pPr>
        <w:spacing w:line="320" w:lineRule="atLeast"/>
        <w:ind w:left="1701"/>
        <w:jc w:val="both"/>
        <w:rPr>
          <w:b/>
          <w:lang w:val="en-US"/>
        </w:rPr>
      </w:pPr>
    </w:p>
    <w:p w:rsidR="009735BB" w:rsidRPr="00417747" w:rsidRDefault="009735BB" w:rsidP="009735BB">
      <w:pPr>
        <w:autoSpaceDE w:val="0"/>
        <w:spacing w:line="360" w:lineRule="auto"/>
        <w:jc w:val="center"/>
        <w:rPr>
          <w:b/>
          <w:lang w:val="en-US"/>
        </w:rPr>
      </w:pPr>
      <w:r w:rsidRPr="00417747">
        <w:rPr>
          <w:b/>
          <w:lang w:val="en-US"/>
        </w:rPr>
        <w:lastRenderedPageBreak/>
        <w:t>BAB  IV</w:t>
      </w:r>
    </w:p>
    <w:p w:rsidR="009735BB" w:rsidRPr="00417747" w:rsidRDefault="009735BB" w:rsidP="009735BB">
      <w:pPr>
        <w:widowControl/>
        <w:suppressAutoHyphens w:val="0"/>
        <w:spacing w:line="360" w:lineRule="auto"/>
        <w:jc w:val="center"/>
        <w:rPr>
          <w:b/>
          <w:lang w:val="en-US"/>
        </w:rPr>
      </w:pPr>
      <w:r w:rsidRPr="00417747">
        <w:rPr>
          <w:b/>
        </w:rPr>
        <w:t>KEBIJAKAN AKUNTANSI</w:t>
      </w:r>
    </w:p>
    <w:p w:rsidR="009735BB" w:rsidRPr="00417747" w:rsidRDefault="009735BB" w:rsidP="009735BB">
      <w:pPr>
        <w:widowControl/>
        <w:suppressAutoHyphens w:val="0"/>
        <w:spacing w:line="360" w:lineRule="auto"/>
        <w:ind w:left="709"/>
        <w:jc w:val="center"/>
        <w:rPr>
          <w:b/>
          <w:lang w:val="en-US"/>
        </w:rPr>
      </w:pPr>
    </w:p>
    <w:p w:rsidR="009735BB" w:rsidRPr="00417747" w:rsidRDefault="009735BB" w:rsidP="009735BB">
      <w:pPr>
        <w:widowControl/>
        <w:suppressAutoHyphens w:val="0"/>
        <w:spacing w:line="360" w:lineRule="auto"/>
        <w:ind w:left="709"/>
        <w:jc w:val="center"/>
        <w:rPr>
          <w:b/>
          <w:lang w:val="en-US"/>
        </w:rPr>
      </w:pPr>
    </w:p>
    <w:p w:rsidR="009735BB" w:rsidRDefault="009735BB" w:rsidP="00CF2B0B">
      <w:pPr>
        <w:pStyle w:val="ListParagraph"/>
        <w:numPr>
          <w:ilvl w:val="1"/>
          <w:numId w:val="109"/>
        </w:numPr>
        <w:autoSpaceDE w:val="0"/>
        <w:spacing w:line="320" w:lineRule="atLeast"/>
        <w:ind w:left="426" w:hanging="426"/>
        <w:jc w:val="both"/>
        <w:rPr>
          <w:b/>
          <w:lang w:val="en-US"/>
        </w:rPr>
      </w:pPr>
      <w:r w:rsidRPr="00417747">
        <w:rPr>
          <w:b/>
          <w:lang w:val="en-US"/>
        </w:rPr>
        <w:t>Entitas Akuntansi / Entitas Pelaporan Keuangan Daerah</w:t>
      </w:r>
    </w:p>
    <w:p w:rsidR="00417747" w:rsidRPr="00417747" w:rsidRDefault="00417747" w:rsidP="00417747">
      <w:pPr>
        <w:pStyle w:val="ListParagraph"/>
        <w:autoSpaceDE w:val="0"/>
        <w:spacing w:line="320" w:lineRule="atLeast"/>
        <w:ind w:left="426"/>
        <w:jc w:val="both"/>
        <w:rPr>
          <w:b/>
          <w:lang w:val="en-US"/>
        </w:rPr>
      </w:pPr>
    </w:p>
    <w:p w:rsidR="009735BB" w:rsidRPr="00417747" w:rsidRDefault="009735BB" w:rsidP="00F130B3">
      <w:pPr>
        <w:autoSpaceDE w:val="0"/>
        <w:spacing w:line="360" w:lineRule="auto"/>
        <w:ind w:left="426" w:firstLine="708"/>
        <w:jc w:val="both"/>
        <w:rPr>
          <w:lang w:val="en-US"/>
        </w:rPr>
      </w:pPr>
      <w:r w:rsidRPr="00417747">
        <w:rPr>
          <w:lang w:val="en-US"/>
        </w:rPr>
        <w:t xml:space="preserve">Sesuai dengan </w:t>
      </w:r>
      <w:r w:rsidRPr="00417747">
        <w:t xml:space="preserve">Peraturan Menteri Dalam Negeri Nomor 13 </w:t>
      </w:r>
      <w:r w:rsidR="00AF4101" w:rsidRPr="00417747">
        <w:t>T</w:t>
      </w:r>
      <w:r w:rsidRPr="00417747">
        <w:t xml:space="preserve">ahun 2006 tentang Pedoman Pengelolaan Keuangan Daerah sebagaimana telah diubah dengan Peraturan Menteri Dalam Negeri Nomor 21 </w:t>
      </w:r>
      <w:r w:rsidR="00AF4101" w:rsidRPr="00417747">
        <w:t>T</w:t>
      </w:r>
      <w:r w:rsidRPr="00417747">
        <w:t>ahun 2011 tentang Perubahan Kedua Atas Peraturan Menteri Dalam Ne</w:t>
      </w:r>
      <w:r w:rsidR="00AF4101" w:rsidRPr="00417747">
        <w:t>geri Nomor 13 T</w:t>
      </w:r>
      <w:r w:rsidRPr="00417747">
        <w:t>ahun 2006 tentang Pedoman Pengelolaan Keuangan Daerah dan selanjutnya diubah lagi dalam Peraturan</w:t>
      </w:r>
      <w:r w:rsidR="00AF4101" w:rsidRPr="00417747">
        <w:t xml:space="preserve"> Menteri Dalam Negeri Nomor 59 T</w:t>
      </w:r>
      <w:r w:rsidRPr="00417747">
        <w:t xml:space="preserve">ahun 2009 tentang Perubahan atas Peraturan Menteri Dalam Negeri Nomor 13 Tahun 2006 tentang Pedoman Pengelolaan Keuangan Daerah, </w:t>
      </w:r>
      <w:r w:rsidRPr="00417747">
        <w:rPr>
          <w:lang w:val="en-US"/>
        </w:rPr>
        <w:t>proses akuntansi dan penatausahaan keuangan di daerah dilakukan dengan desentralisasi yang membedakan antara entitas akuntansi dan entitas pelaporan.Entitas akuntansi adalah unit pemerintahan pengguna anggaran/pengguna barang dan oleh karenanya wajib menyelenggarakan akuntansi dan menyusun laporan keuangan untuk digabungkan pada entitas pelaporan. Entitas akuntansi di lingkungan Pemerintah Kota Mojokerto terdiri dari:</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Pendidikan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Kesehatan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 xml:space="preserve">Rumah Sakit </w:t>
      </w:r>
      <w:r w:rsidR="00AF4101" w:rsidRPr="00417747">
        <w:t xml:space="preserve">Umum </w:t>
      </w:r>
      <w:r w:rsidRPr="00417747">
        <w:rPr>
          <w:lang w:val="en-US"/>
        </w:rPr>
        <w:t>Dr. Wahidin Sudiro Husodo</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Pekerjaan Umum</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Badan Perencanaan Pembangunan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Perhubungan, Komunikasi dan Informatika</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Kebersihan dan Pertamanan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Kantor Lingkungan Hidup</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 xml:space="preserve">Dinas Kependudukan dan </w:t>
      </w:r>
      <w:r w:rsidR="00AF4101" w:rsidRPr="00417747">
        <w:t>Penc</w:t>
      </w:r>
      <w:r w:rsidRPr="00417747">
        <w:rPr>
          <w:lang w:val="en-US"/>
        </w:rPr>
        <w:t>atatan Sipil</w:t>
      </w:r>
      <w:r w:rsidRPr="00417747">
        <w:t>;</w:t>
      </w:r>
    </w:p>
    <w:p w:rsidR="009735BB" w:rsidRPr="00417747" w:rsidRDefault="00AF4101" w:rsidP="00024F76">
      <w:pPr>
        <w:pStyle w:val="ListParagraph"/>
        <w:numPr>
          <w:ilvl w:val="1"/>
          <w:numId w:val="31"/>
        </w:numPr>
        <w:autoSpaceDE w:val="0"/>
        <w:spacing w:line="360" w:lineRule="auto"/>
        <w:ind w:left="709" w:hanging="283"/>
        <w:jc w:val="both"/>
        <w:rPr>
          <w:lang w:val="en-US"/>
        </w:rPr>
      </w:pPr>
      <w:r w:rsidRPr="00417747">
        <w:t>Badan</w:t>
      </w:r>
      <w:r w:rsidR="009735BB" w:rsidRPr="00417747">
        <w:rPr>
          <w:lang w:val="en-US"/>
        </w:rPr>
        <w:t xml:space="preserve"> Keluarga Berencana dan Pemberdayaan Perempuan</w:t>
      </w:r>
      <w:r w:rsidR="009735BB"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Sosial</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Tenaga Kerja dan Transmigrasi</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bCs/>
        </w:rPr>
        <w:t>Dinas Koperasi, Perindustrian dan Perdagangan;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Badan Kesatuan Bangsa dan Politik</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Satuan Polisi Pamong Praja</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Dewan Perwakilan Rakyat Daerah</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lastRenderedPageBreak/>
        <w:t>Kepala Daerah dan Wakil Kepala Daerah</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Sekretariat Daerah, yang terdiri dari Bagian Administrasi Pemerintahan Umum, Bagian Hukum dan Perundang-undangan, Bagian Administrasi Perekonomian, Bagian Administrasi Pembangunan, Bagian Organisasi dan Tata Laksana, Bagian Umum, Bagian Hubungan Masyarakat dan Protokol dan Bagian Administrasi Kesejahteraan Rakyat</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Sekretariat DPRD</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Pendapatan, Pengelolaan Keuangan dan Aset</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Badan Penelitian dan Pengembangan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Badan Kepegawaian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Inspektorat</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Kantor Pelayanan Peri</w:t>
      </w:r>
      <w:r w:rsidRPr="00417747">
        <w:t>z</w:t>
      </w:r>
      <w:r w:rsidRPr="00417747">
        <w:rPr>
          <w:lang w:val="en-US"/>
        </w:rPr>
        <w:t>inan Terpadu</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Kecamatan Prajurit Kulon</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Kecamatan Magersari</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Badan Pemberdayaan Masyarakat</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Kantor Perpustakaan dan Arsip</w:t>
      </w:r>
      <w:r w:rsidRPr="00417747">
        <w:t>;</w:t>
      </w:r>
    </w:p>
    <w:p w:rsidR="009735BB" w:rsidRPr="00417747" w:rsidRDefault="009735BB" w:rsidP="00024F76">
      <w:pPr>
        <w:pStyle w:val="ListParagraph"/>
        <w:numPr>
          <w:ilvl w:val="1"/>
          <w:numId w:val="31"/>
        </w:numPr>
        <w:autoSpaceDE w:val="0"/>
        <w:spacing w:line="360" w:lineRule="auto"/>
        <w:ind w:left="709" w:hanging="283"/>
        <w:jc w:val="both"/>
        <w:rPr>
          <w:lang w:val="en-US"/>
        </w:rPr>
      </w:pPr>
      <w:r w:rsidRPr="00417747">
        <w:rPr>
          <w:lang w:val="en-US"/>
        </w:rPr>
        <w:t>Dinas Pertanian</w:t>
      </w:r>
      <w:r w:rsidRPr="00417747">
        <w:t>.</w:t>
      </w:r>
    </w:p>
    <w:p w:rsidR="009735BB" w:rsidRPr="00417747" w:rsidRDefault="009735BB" w:rsidP="00024F76">
      <w:pPr>
        <w:pStyle w:val="ListParagraph"/>
        <w:numPr>
          <w:ilvl w:val="1"/>
          <w:numId w:val="31"/>
        </w:numPr>
        <w:tabs>
          <w:tab w:val="left" w:pos="1560"/>
        </w:tabs>
        <w:autoSpaceDE w:val="0"/>
        <w:spacing w:line="360" w:lineRule="auto"/>
        <w:ind w:left="709" w:hanging="283"/>
        <w:jc w:val="both"/>
        <w:rPr>
          <w:rFonts w:eastAsia="Calibri"/>
        </w:rPr>
      </w:pPr>
      <w:r w:rsidRPr="00417747">
        <w:t>Dinas Pemuda</w:t>
      </w:r>
      <w:r w:rsidR="001D6F2B" w:rsidRPr="00417747">
        <w:t>,</w:t>
      </w:r>
      <w:r w:rsidRPr="00417747">
        <w:t xml:space="preserve"> Olah Raga, Kebudayaan dan Pariwisata.</w:t>
      </w:r>
    </w:p>
    <w:p w:rsidR="009735BB" w:rsidRPr="00417747" w:rsidRDefault="009735BB" w:rsidP="00F130B3">
      <w:pPr>
        <w:autoSpaceDE w:val="0"/>
        <w:spacing w:line="360" w:lineRule="auto"/>
        <w:ind w:left="426" w:firstLine="708"/>
        <w:jc w:val="both"/>
        <w:rPr>
          <w:bCs/>
          <w:iCs/>
          <w:color w:val="000000"/>
        </w:rPr>
      </w:pPr>
      <w:r w:rsidRPr="00417747">
        <w:t>Sedangkan yang dimaksud dengan entitas pelaporan adalah unit Pemerintah Kota Mojokerto yang terdiri atas satu atau lebih entitas akuntansi yang menurut ketentuan perundang-undangan wajib menyampaikan laporan keuangan, yang dalam hal ini dilaksanakan oleh Dinas Pendapatan, Pengelolaan Keuangan dan Aset Kota Mojokerto.</w:t>
      </w:r>
    </w:p>
    <w:p w:rsidR="009735BB" w:rsidRPr="00417747" w:rsidRDefault="009735BB" w:rsidP="00F130B3">
      <w:pPr>
        <w:autoSpaceDE w:val="0"/>
        <w:spacing w:line="360" w:lineRule="auto"/>
        <w:ind w:left="426" w:firstLine="708"/>
        <w:jc w:val="both"/>
        <w:rPr>
          <w:bCs/>
          <w:iCs/>
          <w:color w:val="000000"/>
        </w:rPr>
      </w:pPr>
      <w:r w:rsidRPr="00417747">
        <w:t>Entitas</w:t>
      </w:r>
      <w:r w:rsidRPr="00417747">
        <w:rPr>
          <w:bCs/>
          <w:iCs/>
          <w:color w:val="000000"/>
          <w:lang w:val="en-US"/>
        </w:rPr>
        <w:t xml:space="preserve"> pelaporan adalah unit pemerintahan yang terdiri atas satu atau lebih entitas akuntansi dan entitas pelaporan yang menurut ketentuan peraturan perundang-undangan wajib menyampaikan laporan pertanggungjawaban berupa laporan keuangan.</w:t>
      </w:r>
    </w:p>
    <w:p w:rsidR="009735BB" w:rsidRPr="00417747" w:rsidRDefault="009735BB" w:rsidP="00F130B3">
      <w:pPr>
        <w:autoSpaceDE w:val="0"/>
        <w:spacing w:line="360" w:lineRule="auto"/>
        <w:ind w:left="426" w:firstLine="708"/>
        <w:jc w:val="both"/>
        <w:rPr>
          <w:bCs/>
          <w:iCs/>
          <w:color w:val="000000"/>
        </w:rPr>
      </w:pPr>
      <w:r w:rsidRPr="00417747">
        <w:rPr>
          <w:bCs/>
          <w:iCs/>
          <w:color w:val="000000"/>
          <w:lang w:val="en-US"/>
        </w:rPr>
        <w:t>Entitas akuntansi adalah unit pemerintahan pengguna anggaran/barang dan oleh karenanya wajib menyelenggarakan akuntansi san menyusun laporan keuangan untuk digabungkan pada entitas pelaporan.</w:t>
      </w:r>
    </w:p>
    <w:p w:rsidR="009735BB" w:rsidRPr="00417747" w:rsidRDefault="009735BB" w:rsidP="00F130B3">
      <w:pPr>
        <w:autoSpaceDE w:val="0"/>
        <w:spacing w:line="360" w:lineRule="auto"/>
        <w:ind w:left="426" w:firstLine="708"/>
        <w:jc w:val="both"/>
        <w:rPr>
          <w:bCs/>
          <w:iCs/>
          <w:color w:val="000000"/>
        </w:rPr>
      </w:pPr>
      <w:r w:rsidRPr="00417747">
        <w:rPr>
          <w:bCs/>
          <w:iCs/>
          <w:color w:val="000000"/>
        </w:rPr>
        <w:t>Entitas pelaporan yaitu Pemerintah Kota Mojokerto, sedangkan entitas akuntansi yaitu SKPD dan PPKD dalam lingkup Pemerintah kota Mojokerto, tidak termasuk Perusahaan Daerah.</w:t>
      </w:r>
    </w:p>
    <w:p w:rsidR="009735BB" w:rsidRPr="00417747" w:rsidRDefault="009735BB" w:rsidP="00F130B3">
      <w:pPr>
        <w:autoSpaceDE w:val="0"/>
        <w:spacing w:line="360" w:lineRule="auto"/>
        <w:ind w:left="426" w:firstLine="708"/>
        <w:jc w:val="both"/>
        <w:rPr>
          <w:bCs/>
          <w:iCs/>
          <w:color w:val="000000"/>
          <w:lang w:val="en-US"/>
        </w:rPr>
      </w:pPr>
      <w:r w:rsidRPr="00417747">
        <w:rPr>
          <w:bCs/>
          <w:iCs/>
          <w:color w:val="000000"/>
          <w:lang w:val="en-US"/>
        </w:rPr>
        <w:t xml:space="preserve">Dan </w:t>
      </w:r>
      <w:r w:rsidRPr="00417747">
        <w:rPr>
          <w:lang w:val="es-ES"/>
        </w:rPr>
        <w:t xml:space="preserve">Laporan Keuangan Pemerintah Kota Mojokerto menyediakan informasi mengenai entitas dalam hal : </w:t>
      </w:r>
    </w:p>
    <w:p w:rsidR="009735BB" w:rsidRPr="00417747" w:rsidRDefault="009735BB" w:rsidP="00F130B3">
      <w:pPr>
        <w:numPr>
          <w:ilvl w:val="1"/>
          <w:numId w:val="2"/>
        </w:numPr>
        <w:spacing w:line="360" w:lineRule="auto"/>
        <w:ind w:left="709" w:hanging="283"/>
        <w:jc w:val="both"/>
        <w:rPr>
          <w:lang w:val="es-ES"/>
        </w:rPr>
      </w:pPr>
      <w:r w:rsidRPr="00417747">
        <w:rPr>
          <w:lang w:val="es-ES"/>
        </w:rPr>
        <w:lastRenderedPageBreak/>
        <w:t>Aset ;</w:t>
      </w:r>
    </w:p>
    <w:p w:rsidR="009735BB" w:rsidRPr="00417747" w:rsidRDefault="009735BB" w:rsidP="00F130B3">
      <w:pPr>
        <w:numPr>
          <w:ilvl w:val="1"/>
          <w:numId w:val="2"/>
        </w:numPr>
        <w:spacing w:line="360" w:lineRule="auto"/>
        <w:ind w:left="709" w:hanging="283"/>
        <w:jc w:val="both"/>
        <w:rPr>
          <w:lang w:val="es-ES"/>
        </w:rPr>
      </w:pPr>
      <w:r w:rsidRPr="00417747">
        <w:rPr>
          <w:lang w:val="es-ES"/>
        </w:rPr>
        <w:t>Kewajiban ;</w:t>
      </w:r>
    </w:p>
    <w:p w:rsidR="009735BB" w:rsidRPr="00417747" w:rsidRDefault="009735BB" w:rsidP="00F130B3">
      <w:pPr>
        <w:numPr>
          <w:ilvl w:val="1"/>
          <w:numId w:val="2"/>
        </w:numPr>
        <w:spacing w:line="360" w:lineRule="auto"/>
        <w:ind w:left="709" w:hanging="283"/>
        <w:jc w:val="both"/>
        <w:rPr>
          <w:lang w:val="es-ES"/>
        </w:rPr>
      </w:pPr>
      <w:r w:rsidRPr="00417747">
        <w:rPr>
          <w:lang w:val="es-ES"/>
        </w:rPr>
        <w:t>Ekuitas ;</w:t>
      </w:r>
    </w:p>
    <w:p w:rsidR="009735BB" w:rsidRPr="00417747" w:rsidRDefault="009735BB" w:rsidP="00F130B3">
      <w:pPr>
        <w:numPr>
          <w:ilvl w:val="1"/>
          <w:numId w:val="2"/>
        </w:numPr>
        <w:spacing w:line="360" w:lineRule="auto"/>
        <w:ind w:left="709" w:hanging="283"/>
        <w:jc w:val="both"/>
        <w:rPr>
          <w:lang w:val="es-ES"/>
        </w:rPr>
      </w:pPr>
      <w:r w:rsidRPr="00417747">
        <w:rPr>
          <w:lang w:val="es-ES"/>
        </w:rPr>
        <w:t>Pendapatan ;</w:t>
      </w:r>
    </w:p>
    <w:p w:rsidR="009735BB" w:rsidRPr="00417747" w:rsidRDefault="009735BB" w:rsidP="00F130B3">
      <w:pPr>
        <w:numPr>
          <w:ilvl w:val="1"/>
          <w:numId w:val="2"/>
        </w:numPr>
        <w:spacing w:line="360" w:lineRule="auto"/>
        <w:ind w:left="709" w:hanging="283"/>
        <w:jc w:val="both"/>
        <w:rPr>
          <w:lang w:val="es-ES"/>
        </w:rPr>
      </w:pPr>
      <w:r w:rsidRPr="00417747">
        <w:rPr>
          <w:lang w:val="es-ES"/>
        </w:rPr>
        <w:t>Belanja ;</w:t>
      </w:r>
    </w:p>
    <w:p w:rsidR="009735BB" w:rsidRPr="00417747" w:rsidRDefault="009735BB" w:rsidP="00F130B3">
      <w:pPr>
        <w:numPr>
          <w:ilvl w:val="1"/>
          <w:numId w:val="2"/>
        </w:numPr>
        <w:spacing w:line="360" w:lineRule="auto"/>
        <w:ind w:left="709" w:hanging="283"/>
        <w:contextualSpacing/>
        <w:jc w:val="both"/>
        <w:rPr>
          <w:bCs/>
          <w:iCs/>
          <w:color w:val="000000"/>
          <w:lang w:val="en-US"/>
        </w:rPr>
      </w:pPr>
      <w:r w:rsidRPr="00417747">
        <w:rPr>
          <w:lang w:val="es-ES"/>
        </w:rPr>
        <w:t xml:space="preserve">Pembiayaan ; dan </w:t>
      </w:r>
    </w:p>
    <w:p w:rsidR="009735BB" w:rsidRPr="00417747" w:rsidRDefault="009735BB" w:rsidP="00F130B3">
      <w:pPr>
        <w:numPr>
          <w:ilvl w:val="1"/>
          <w:numId w:val="2"/>
        </w:numPr>
        <w:spacing w:line="360" w:lineRule="auto"/>
        <w:ind w:left="709" w:hanging="283"/>
        <w:contextualSpacing/>
        <w:jc w:val="both"/>
        <w:rPr>
          <w:bCs/>
          <w:iCs/>
          <w:color w:val="000000"/>
          <w:lang w:val="en-US"/>
        </w:rPr>
      </w:pPr>
      <w:r w:rsidRPr="00417747">
        <w:rPr>
          <w:lang w:val="es-ES"/>
        </w:rPr>
        <w:t>Arus Kas.</w:t>
      </w:r>
    </w:p>
    <w:p w:rsidR="009735BB" w:rsidRPr="0030645C" w:rsidRDefault="001D6F2B" w:rsidP="00CF2B0B">
      <w:pPr>
        <w:pStyle w:val="ListParagraph"/>
        <w:numPr>
          <w:ilvl w:val="1"/>
          <w:numId w:val="109"/>
        </w:numPr>
        <w:autoSpaceDE w:val="0"/>
        <w:spacing w:line="320" w:lineRule="atLeast"/>
        <w:ind w:left="426" w:hanging="426"/>
        <w:jc w:val="both"/>
        <w:rPr>
          <w:b/>
          <w:lang w:val="en-US"/>
        </w:rPr>
      </w:pPr>
      <w:r w:rsidRPr="0030645C">
        <w:rPr>
          <w:b/>
          <w:lang w:val="en-US"/>
        </w:rPr>
        <w:t xml:space="preserve">Basis Akuntansi yang </w:t>
      </w:r>
      <w:r w:rsidRPr="0030645C">
        <w:rPr>
          <w:b/>
        </w:rPr>
        <w:t>M</w:t>
      </w:r>
      <w:r w:rsidR="009735BB" w:rsidRPr="0030645C">
        <w:rPr>
          <w:b/>
          <w:lang w:val="en-US"/>
        </w:rPr>
        <w:t>endasari Penyusunan Laporan Keuangan</w:t>
      </w:r>
    </w:p>
    <w:p w:rsidR="00966140" w:rsidRPr="0030645C" w:rsidRDefault="00966140" w:rsidP="00966140">
      <w:pPr>
        <w:pStyle w:val="ListParagraph"/>
        <w:autoSpaceDE w:val="0"/>
        <w:spacing w:line="320" w:lineRule="atLeast"/>
        <w:ind w:left="426"/>
        <w:jc w:val="both"/>
        <w:rPr>
          <w:b/>
          <w:lang w:val="en-US"/>
        </w:rPr>
      </w:pPr>
    </w:p>
    <w:p w:rsidR="009735BB" w:rsidRPr="0030645C" w:rsidRDefault="009735BB" w:rsidP="00F130B3">
      <w:pPr>
        <w:autoSpaceDE w:val="0"/>
        <w:spacing w:line="360" w:lineRule="auto"/>
        <w:ind w:left="426" w:firstLine="708"/>
        <w:jc w:val="both"/>
        <w:rPr>
          <w:bCs/>
          <w:iCs/>
          <w:color w:val="000000"/>
        </w:rPr>
      </w:pPr>
      <w:r w:rsidRPr="0030645C">
        <w:rPr>
          <w:lang w:val="en-US"/>
        </w:rPr>
        <w:t xml:space="preserve">Basis akuntansi yang digunakan dalam laporan keuangan daerah adalah basis akrual. Basis Akrual adalah basis akuntansi yang mengakui pengaruh transaksi dan peristiwa lainnya pada saat kas atau setara kas diterima atau dibayar. </w:t>
      </w:r>
      <w:r w:rsidRPr="0030645C">
        <w:rPr>
          <w:bCs/>
          <w:iCs/>
          <w:color w:val="000000"/>
        </w:rPr>
        <w:t>Entitas pelaporan menyelenggarakan akuntansi dan penyajian laporan keuangan dalam pengakuan pendapatan dan beban, maupun pengakuan aset, kewajiban dan ekuitas. Sedangkan untuk penyajian laporan realisasi anggaran berdasarkan basis yang ditetapkan dalam peraturan perundang-undangan tentang anggaran.</w:t>
      </w:r>
    </w:p>
    <w:p w:rsidR="009735BB" w:rsidRPr="0030645C" w:rsidRDefault="009735BB" w:rsidP="00F130B3">
      <w:pPr>
        <w:autoSpaceDE w:val="0"/>
        <w:spacing w:line="360" w:lineRule="auto"/>
        <w:ind w:left="426" w:firstLine="708"/>
        <w:jc w:val="both"/>
        <w:rPr>
          <w:bCs/>
          <w:iCs/>
          <w:color w:val="000000"/>
        </w:rPr>
      </w:pPr>
      <w:r w:rsidRPr="0030645C">
        <w:rPr>
          <w:bCs/>
          <w:iCs/>
          <w:color w:val="000000"/>
          <w:lang w:val="en-US"/>
        </w:rPr>
        <w:t xml:space="preserve">Kebijakan akuntansi dengan menggunakan basis akrual ini berlaku untuk entitas pelaporan dan entitas akuntansi dalam menyusun laporan keuangan. </w:t>
      </w:r>
    </w:p>
    <w:p w:rsidR="009735BB" w:rsidRPr="0030645C" w:rsidRDefault="009735BB" w:rsidP="00F130B3">
      <w:pPr>
        <w:autoSpaceDE w:val="0"/>
        <w:spacing w:line="360" w:lineRule="auto"/>
        <w:ind w:left="426" w:firstLine="708"/>
        <w:jc w:val="both"/>
        <w:rPr>
          <w:bCs/>
          <w:iCs/>
          <w:color w:val="000000"/>
          <w:lang w:val="en-US"/>
        </w:rPr>
      </w:pPr>
      <w:r w:rsidRPr="0030645C">
        <w:rPr>
          <w:lang w:val="en-US"/>
        </w:rPr>
        <w:t>Kebijakan akuntansi pokok yang diterapkan dalam penyusunan Laporan Keuangan Pemerintah Kota Mojokerto Tahun Anggaran 20</w:t>
      </w:r>
      <w:r w:rsidR="00A229C0">
        <w:rPr>
          <w:lang w:val="en-US"/>
        </w:rPr>
        <w:t>20</w:t>
      </w:r>
      <w:r w:rsidRPr="0030645C">
        <w:rPr>
          <w:lang w:val="en-US"/>
        </w:rPr>
        <w:t xml:space="preserve"> adalah sebagai berikut :</w:t>
      </w:r>
    </w:p>
    <w:p w:rsidR="009735BB" w:rsidRPr="0030645C" w:rsidRDefault="009735BB" w:rsidP="00F130B3">
      <w:pPr>
        <w:autoSpaceDE w:val="0"/>
        <w:spacing w:line="360" w:lineRule="auto"/>
        <w:ind w:left="851" w:hanging="425"/>
        <w:jc w:val="both"/>
        <w:rPr>
          <w:lang w:val="en-US"/>
        </w:rPr>
      </w:pPr>
      <w:r w:rsidRPr="0030645C">
        <w:rPr>
          <w:lang w:val="en-US"/>
        </w:rPr>
        <w:t>(1)</w:t>
      </w:r>
      <w:r w:rsidRPr="0030645C">
        <w:rPr>
          <w:lang w:val="en-US"/>
        </w:rPr>
        <w:tab/>
        <w:t>Kebijakan akuntansi pemerintah daerah terdiri atas kebijakan akuntansi pelaporan keuangan dan kebijakan akuntansi akun.</w:t>
      </w:r>
    </w:p>
    <w:p w:rsidR="009735BB" w:rsidRPr="0030645C" w:rsidRDefault="009735BB" w:rsidP="00F130B3">
      <w:pPr>
        <w:autoSpaceDE w:val="0"/>
        <w:spacing w:line="360" w:lineRule="auto"/>
        <w:ind w:left="851" w:hanging="425"/>
        <w:jc w:val="both"/>
        <w:rPr>
          <w:lang w:val="en-US"/>
        </w:rPr>
      </w:pPr>
      <w:r w:rsidRPr="0030645C">
        <w:rPr>
          <w:lang w:val="en-US"/>
        </w:rPr>
        <w:t>(2)</w:t>
      </w:r>
      <w:r w:rsidRPr="0030645C">
        <w:rPr>
          <w:lang w:val="en-US"/>
        </w:rPr>
        <w:tab/>
        <w:t>Kebijakan akuntansi pelaporan keuangan memuat penjelasan atas unsur-unsur laporan keuangan yang berfungsi sebagai panduan dalam penyajian pelaporan keuangan.</w:t>
      </w:r>
    </w:p>
    <w:p w:rsidR="009735BB" w:rsidRPr="0030645C" w:rsidRDefault="009735BB" w:rsidP="00F130B3">
      <w:pPr>
        <w:autoSpaceDE w:val="0"/>
        <w:spacing w:line="360" w:lineRule="auto"/>
        <w:ind w:left="851" w:hanging="425"/>
        <w:jc w:val="both"/>
        <w:rPr>
          <w:lang w:val="en-US"/>
        </w:rPr>
      </w:pPr>
      <w:r w:rsidRPr="0030645C">
        <w:rPr>
          <w:lang w:val="en-US"/>
        </w:rPr>
        <w:t>(3)</w:t>
      </w:r>
      <w:r w:rsidRPr="0030645C">
        <w:rPr>
          <w:lang w:val="en-US"/>
        </w:rPr>
        <w:tab/>
        <w:t>Kebijakan akuntansi akun mengatur definisi, pengakuan, pengukuran, penyajian dan pengungkapan transaksi atau peristiwa sesuai dengan Pernyataan SAP atas:</w:t>
      </w:r>
    </w:p>
    <w:p w:rsidR="009735BB" w:rsidRPr="0030645C" w:rsidRDefault="009735BB" w:rsidP="00F130B3">
      <w:pPr>
        <w:autoSpaceDE w:val="0"/>
        <w:spacing w:line="360" w:lineRule="auto"/>
        <w:ind w:left="1134" w:hanging="283"/>
        <w:jc w:val="both"/>
        <w:rPr>
          <w:lang w:val="en-US"/>
        </w:rPr>
      </w:pPr>
      <w:r w:rsidRPr="0030645C">
        <w:rPr>
          <w:lang w:val="en-US"/>
        </w:rPr>
        <w:t>a.</w:t>
      </w:r>
      <w:r w:rsidRPr="0030645C">
        <w:rPr>
          <w:lang w:val="en-US"/>
        </w:rPr>
        <w:tab/>
        <w:t>Pemilihan metode akuntansi atas kebijakan akuntansi dalam SAP</w:t>
      </w:r>
    </w:p>
    <w:p w:rsidR="009735BB" w:rsidRPr="0030645C" w:rsidRDefault="009735BB" w:rsidP="00F130B3">
      <w:pPr>
        <w:autoSpaceDE w:val="0"/>
        <w:spacing w:line="360" w:lineRule="auto"/>
        <w:ind w:left="1134" w:hanging="283"/>
        <w:jc w:val="both"/>
        <w:rPr>
          <w:lang w:val="en-US"/>
        </w:rPr>
      </w:pPr>
      <w:r w:rsidRPr="0030645C">
        <w:rPr>
          <w:lang w:val="en-US"/>
        </w:rPr>
        <w:t>b.</w:t>
      </w:r>
      <w:r w:rsidRPr="0030645C">
        <w:rPr>
          <w:lang w:val="en-US"/>
        </w:rPr>
        <w:tab/>
        <w:t>Pengaturan yang lebih rinci atas kebijakan akuntansi dalam SAP</w:t>
      </w:r>
    </w:p>
    <w:p w:rsidR="009735BB" w:rsidRPr="0030645C" w:rsidRDefault="009735BB" w:rsidP="009735BB">
      <w:pPr>
        <w:autoSpaceDE w:val="0"/>
        <w:spacing w:line="360" w:lineRule="auto"/>
        <w:ind w:left="1560" w:firstLine="708"/>
        <w:jc w:val="both"/>
        <w:rPr>
          <w:lang w:val="en-US"/>
        </w:rPr>
      </w:pPr>
    </w:p>
    <w:p w:rsidR="009735BB" w:rsidRDefault="009735BB" w:rsidP="00CF2B0B">
      <w:pPr>
        <w:pStyle w:val="ListParagraph"/>
        <w:numPr>
          <w:ilvl w:val="1"/>
          <w:numId w:val="109"/>
        </w:numPr>
        <w:autoSpaceDE w:val="0"/>
        <w:spacing w:line="320" w:lineRule="atLeast"/>
        <w:ind w:left="426" w:hanging="426"/>
        <w:jc w:val="both"/>
        <w:rPr>
          <w:b/>
          <w:lang w:val="en-US"/>
        </w:rPr>
      </w:pPr>
      <w:r w:rsidRPr="0030645C">
        <w:rPr>
          <w:b/>
          <w:lang w:val="en-US"/>
        </w:rPr>
        <w:t>Basis Pengukuran yang Mendasari Penyusunan Laporan Keuangan</w:t>
      </w:r>
    </w:p>
    <w:p w:rsidR="00097196" w:rsidRPr="0030645C" w:rsidRDefault="00097196" w:rsidP="00097196">
      <w:pPr>
        <w:pStyle w:val="ListParagraph"/>
        <w:autoSpaceDE w:val="0"/>
        <w:spacing w:line="320" w:lineRule="atLeast"/>
        <w:ind w:left="426"/>
        <w:jc w:val="both"/>
        <w:rPr>
          <w:b/>
          <w:lang w:val="en-US"/>
        </w:rPr>
      </w:pPr>
    </w:p>
    <w:p w:rsidR="009735BB" w:rsidRPr="0030645C" w:rsidRDefault="009735BB" w:rsidP="00F130B3">
      <w:pPr>
        <w:autoSpaceDE w:val="0"/>
        <w:spacing w:line="360" w:lineRule="auto"/>
        <w:ind w:left="426" w:firstLine="708"/>
        <w:jc w:val="both"/>
      </w:pPr>
      <w:r w:rsidRPr="0030645C">
        <w:rPr>
          <w:lang w:val="en-US"/>
        </w:rPr>
        <w:t xml:space="preserve">Pengukuran adalah proses penetapan nilai uang untuk mengakui dan memasukkan setiap pos dalam laporan keuangan pemerintah daerah. Pengukuran pos-pos dalam laporan keuangan pemerintah daerah menggunakan nilai perolehan historis. Aset dicatat sebesar pengeluaran kas dan setara kas atau sebesar nilai wajar dari </w:t>
      </w:r>
      <w:r w:rsidRPr="0030645C">
        <w:rPr>
          <w:lang w:val="en-US"/>
        </w:rPr>
        <w:lastRenderedPageBreak/>
        <w:t>imbalan yang diberikan untuk memperoleh aset tersebut. Kewajiban dicatat sebesar nilai wajar sumber ekonomi yang digunakan pemerintah untuk memenuhi kewajiban.</w:t>
      </w:r>
    </w:p>
    <w:p w:rsidR="009735BB" w:rsidRPr="0030645C" w:rsidRDefault="009735BB" w:rsidP="00F130B3">
      <w:pPr>
        <w:autoSpaceDE w:val="0"/>
        <w:spacing w:line="360" w:lineRule="auto"/>
        <w:ind w:left="426" w:firstLine="708"/>
        <w:jc w:val="both"/>
      </w:pPr>
      <w:r w:rsidRPr="0030645C">
        <w:rPr>
          <w:lang w:val="en-US"/>
        </w:rPr>
        <w:t>Pengukuran pos-pos laporan keuangan menggunakan mata uang rupiah. Transaksi yang menggunakan mata uang asing harus dikonversikan terlebih dahulu  dan dinyatakan dalam mata uang Rupiah dengan menggunakan nilai tukar/kurs tengah bank sentral yang berlaku pada tanggal transaksi.</w:t>
      </w:r>
    </w:p>
    <w:p w:rsidR="009735BB" w:rsidRDefault="009735BB" w:rsidP="00F130B3">
      <w:pPr>
        <w:autoSpaceDE w:val="0"/>
        <w:spacing w:line="360" w:lineRule="auto"/>
        <w:ind w:left="426" w:firstLine="708"/>
        <w:jc w:val="both"/>
        <w:rPr>
          <w:lang w:val="en-US"/>
        </w:rPr>
      </w:pPr>
      <w:r w:rsidRPr="0030645C">
        <w:rPr>
          <w:lang w:val="en-US"/>
        </w:rPr>
        <w:t>Karena kriteria pengakuan pada umumnya didasarkan pada nilai uang akibat peristiwa atau kejadian yang dapat diandalkan pengukurannya. Namun ada kalanya pengakuan didasarkan pada hasil estimasi yang layak. Apabila pengukuran berdasarkan biaya dan estimasi yang layak tidak mungkin dilakukan, maka pengakuan transaksi demikian cukup diungkapkan pada Catatan atas Laporan Keuangan.</w:t>
      </w:r>
    </w:p>
    <w:p w:rsidR="0030645C" w:rsidRPr="0030645C" w:rsidRDefault="0030645C" w:rsidP="00F130B3">
      <w:pPr>
        <w:autoSpaceDE w:val="0"/>
        <w:spacing w:line="360" w:lineRule="auto"/>
        <w:ind w:left="426" w:firstLine="708"/>
        <w:jc w:val="both"/>
        <w:rPr>
          <w:lang w:val="en-US"/>
        </w:rPr>
      </w:pPr>
    </w:p>
    <w:p w:rsidR="009735BB" w:rsidRPr="0030645C" w:rsidRDefault="009735BB" w:rsidP="00CF2B0B">
      <w:pPr>
        <w:pStyle w:val="ListParagraph"/>
        <w:numPr>
          <w:ilvl w:val="1"/>
          <w:numId w:val="109"/>
        </w:numPr>
        <w:autoSpaceDE w:val="0"/>
        <w:spacing w:line="320" w:lineRule="atLeast"/>
        <w:ind w:left="426" w:hanging="426"/>
        <w:jc w:val="both"/>
        <w:rPr>
          <w:b/>
          <w:lang w:val="en-US"/>
        </w:rPr>
      </w:pPr>
      <w:r w:rsidRPr="0030645C">
        <w:rPr>
          <w:b/>
          <w:lang w:val="en-US"/>
        </w:rPr>
        <w:t>Transisi Laporan Keuangan dari Basis Kas Modifikasian ke Basis Akrual</w:t>
      </w:r>
    </w:p>
    <w:p w:rsidR="00966140" w:rsidRPr="0030645C" w:rsidRDefault="00966140" w:rsidP="00966140">
      <w:pPr>
        <w:pStyle w:val="ListParagraph"/>
        <w:autoSpaceDE w:val="0"/>
        <w:spacing w:line="320" w:lineRule="atLeast"/>
        <w:ind w:left="426"/>
        <w:jc w:val="both"/>
        <w:rPr>
          <w:b/>
          <w:lang w:val="en-US"/>
        </w:rPr>
      </w:pPr>
    </w:p>
    <w:p w:rsidR="009735BB" w:rsidRPr="0030645C" w:rsidRDefault="009735BB" w:rsidP="00F130B3">
      <w:pPr>
        <w:autoSpaceDE w:val="0"/>
        <w:spacing w:line="360" w:lineRule="auto"/>
        <w:ind w:left="426" w:firstLine="708"/>
        <w:jc w:val="both"/>
        <w:rPr>
          <w:lang w:val="en-US"/>
        </w:rPr>
      </w:pPr>
      <w:r w:rsidRPr="0030645C">
        <w:rPr>
          <w:lang w:val="en-US"/>
        </w:rPr>
        <w:t>Dengan adanya perubahan penggunaan basis akuntansi dari basis kas atau kas modifikasian menjadi basis akrual terdapat hal-hal yang telah dilaksanakan oleh Pemerintah Kota Mojokerto, antara lain :</w:t>
      </w:r>
    </w:p>
    <w:p w:rsidR="009735BB" w:rsidRPr="0030645C" w:rsidRDefault="009735BB" w:rsidP="00024F76">
      <w:pPr>
        <w:widowControl/>
        <w:numPr>
          <w:ilvl w:val="0"/>
          <w:numId w:val="34"/>
        </w:numPr>
        <w:tabs>
          <w:tab w:val="num" w:pos="709"/>
        </w:tabs>
        <w:suppressAutoHyphens w:val="0"/>
        <w:autoSpaceDE w:val="0"/>
        <w:spacing w:line="360" w:lineRule="auto"/>
        <w:ind w:left="709" w:hanging="283"/>
        <w:jc w:val="both"/>
        <w:rPr>
          <w:lang w:val="en-US"/>
        </w:rPr>
      </w:pPr>
      <w:r w:rsidRPr="0030645C">
        <w:rPr>
          <w:lang w:val="en-US"/>
        </w:rPr>
        <w:t>Menetapkan Peraturan Walikota Nomor 54a Tahun 2014 tentang Kebijakan Akuntansi Pemerintah Daerah yang diganti dengan Peraturan Walikota Nomor 76 Tahun 2015 tentang Kebijakan Akuntansi Pemerintah Daerah dan Peraturan Walikota Nomor 55a Tahun 2014 tentang Sistem Akuntansi Pemerintah Daerah yang diganti dengan Peraturan Walikota Nomor 79 Tahun 2015 tentang Sistem Akuntansi Pemerintah Daerah, yang mengimplementasikan dari Peraturan Menteri Dalam Negeri Nomor 64 Tahun 2013 tentang Penerapan Standar Akuntansi Pemerintahan Berbasis Akrual pada Pemerintah Daerah ;</w:t>
      </w:r>
    </w:p>
    <w:p w:rsidR="009735BB" w:rsidRPr="0030645C" w:rsidRDefault="009735BB" w:rsidP="00024F76">
      <w:pPr>
        <w:widowControl/>
        <w:numPr>
          <w:ilvl w:val="0"/>
          <w:numId w:val="34"/>
        </w:numPr>
        <w:tabs>
          <w:tab w:val="num" w:pos="709"/>
        </w:tabs>
        <w:suppressAutoHyphens w:val="0"/>
        <w:autoSpaceDE w:val="0"/>
        <w:spacing w:line="360" w:lineRule="auto"/>
        <w:ind w:left="709" w:hanging="283"/>
        <w:jc w:val="both"/>
        <w:rPr>
          <w:lang w:val="en-US"/>
        </w:rPr>
      </w:pPr>
      <w:r w:rsidRPr="0030645C">
        <w:rPr>
          <w:lang w:val="en-US"/>
        </w:rPr>
        <w:t>Memiliki Sistem informasi akuntansi dan aplikasinya yang memadai ;</w:t>
      </w:r>
    </w:p>
    <w:p w:rsidR="009735BB" w:rsidRPr="0030645C" w:rsidRDefault="009735BB" w:rsidP="00024F76">
      <w:pPr>
        <w:widowControl/>
        <w:numPr>
          <w:ilvl w:val="0"/>
          <w:numId w:val="34"/>
        </w:numPr>
        <w:tabs>
          <w:tab w:val="num" w:pos="709"/>
        </w:tabs>
        <w:suppressAutoHyphens w:val="0"/>
        <w:autoSpaceDE w:val="0"/>
        <w:spacing w:line="360" w:lineRule="auto"/>
        <w:ind w:left="709" w:hanging="283"/>
        <w:jc w:val="both"/>
        <w:rPr>
          <w:lang w:val="en-US"/>
        </w:rPr>
      </w:pPr>
      <w:r w:rsidRPr="0030645C">
        <w:rPr>
          <w:lang w:val="en-US"/>
        </w:rPr>
        <w:t>Menyelenggarakan Pendidikan dan Pelatihan berupa sosialisasi dan bimbingan teknis tentang aturan-aturan baru yang mendasari penerapan basis akrual pada para pelaksana pengelolaan keuangan di seluruh SKPD dan aplikasi keuangannya yang menerapkan basis akrual.</w:t>
      </w:r>
    </w:p>
    <w:p w:rsidR="009735BB" w:rsidRPr="0030645C" w:rsidRDefault="009735BB" w:rsidP="00CF2B0B">
      <w:pPr>
        <w:pStyle w:val="ListParagraph"/>
        <w:numPr>
          <w:ilvl w:val="1"/>
          <w:numId w:val="109"/>
        </w:numPr>
        <w:autoSpaceDE w:val="0"/>
        <w:spacing w:line="320" w:lineRule="atLeast"/>
        <w:ind w:left="426" w:hanging="426"/>
        <w:jc w:val="both"/>
        <w:rPr>
          <w:b/>
          <w:lang w:val="en-US"/>
        </w:rPr>
      </w:pPr>
      <w:r w:rsidRPr="0030645C">
        <w:rPr>
          <w:b/>
          <w:lang w:val="en-US"/>
        </w:rPr>
        <w:t>Penerapan Kebijakan Akuntansi Berkaitan dengan Ketentuan Yang Ada Dalam Standar Akuntansi Pemerintahan</w:t>
      </w:r>
    </w:p>
    <w:p w:rsidR="0030645C" w:rsidRPr="0030645C" w:rsidRDefault="0030645C" w:rsidP="0030645C">
      <w:pPr>
        <w:pStyle w:val="ListParagraph"/>
        <w:autoSpaceDE w:val="0"/>
        <w:spacing w:line="320" w:lineRule="atLeast"/>
        <w:ind w:left="426"/>
        <w:jc w:val="both"/>
        <w:rPr>
          <w:b/>
          <w:lang w:val="en-US"/>
        </w:rPr>
      </w:pPr>
    </w:p>
    <w:p w:rsidR="009735BB" w:rsidRPr="0030645C" w:rsidRDefault="009735BB" w:rsidP="00F130B3">
      <w:pPr>
        <w:autoSpaceDE w:val="0"/>
        <w:spacing w:line="360" w:lineRule="auto"/>
        <w:ind w:left="426" w:firstLine="708"/>
        <w:jc w:val="both"/>
        <w:rPr>
          <w:lang w:val="es-ES"/>
        </w:rPr>
      </w:pPr>
      <w:r w:rsidRPr="0030645C">
        <w:rPr>
          <w:lang w:val="es-ES"/>
        </w:rPr>
        <w:t xml:space="preserve">Kebijakan akuntansi yang telah diterapkan sesuai dengan Peraturan Menteri Dalam Negeri Nomor 64 Tahun 2013 tentang Penerapan Stándar Akuntansi Pemerintahan Berbasis Akrual pada Pemerintah daerah dan Peraturan Walikota </w:t>
      </w:r>
      <w:r w:rsidRPr="0030645C">
        <w:rPr>
          <w:lang w:val="es-ES"/>
        </w:rPr>
        <w:lastRenderedPageBreak/>
        <w:t>Mojokerto Nomor 54a Tahun 2014 tentang Kebijakan Akuntansi Pemerintah Daerah yang telah diganti menjadi Peraturan Walikota Mojokerto Nomor 76 Tahun 2015 tentang Kebijakan Akuntansi Pemerintah Daerah, antara lain:</w:t>
      </w:r>
    </w:p>
    <w:p w:rsidR="009735BB" w:rsidRPr="0030645C" w:rsidRDefault="009735BB" w:rsidP="00024F76">
      <w:pPr>
        <w:numPr>
          <w:ilvl w:val="3"/>
          <w:numId w:val="32"/>
        </w:numPr>
        <w:spacing w:line="360" w:lineRule="auto"/>
        <w:ind w:left="709" w:hanging="283"/>
        <w:jc w:val="both"/>
        <w:rPr>
          <w:lang w:val="es-ES"/>
        </w:rPr>
      </w:pPr>
      <w:r w:rsidRPr="0030645C">
        <w:rPr>
          <w:lang w:val="es-ES"/>
        </w:rPr>
        <w:t xml:space="preserve">Basis akuntansi yang digunakan dalam laporan keuangan pemerintah daerah adalah basis akrual untuk pengakuan aset,  kewajiban, dan ekuitas  dalam   neraca, pengakuan pendapatan-LO dan beban dalam laporan operasional. </w:t>
      </w:r>
    </w:p>
    <w:p w:rsidR="009735BB" w:rsidRPr="0030645C" w:rsidRDefault="009735BB" w:rsidP="00024F76">
      <w:pPr>
        <w:numPr>
          <w:ilvl w:val="0"/>
          <w:numId w:val="32"/>
        </w:numPr>
        <w:spacing w:line="360" w:lineRule="auto"/>
        <w:ind w:left="709" w:hanging="283"/>
        <w:jc w:val="both"/>
        <w:rPr>
          <w:lang w:val="es-ES"/>
        </w:rPr>
      </w:pPr>
      <w:r w:rsidRPr="0030645C">
        <w:rPr>
          <w:lang w:val="es-ES"/>
        </w:rPr>
        <w:t xml:space="preserve">Basis akrual untuk LO </w:t>
      </w:r>
      <w:r w:rsidR="0030645C">
        <w:rPr>
          <w:lang w:val="es-ES"/>
        </w:rPr>
        <w:t xml:space="preserve"> </w:t>
      </w:r>
      <w:r w:rsidRPr="0030645C">
        <w:rPr>
          <w:lang w:val="es-ES"/>
        </w:rPr>
        <w:t>berarti pendapatan diakui pada saat hak untuk memperoleh pendapatan telah terpenuhi, walaupun kas belum diterima di Rekening Kas Umum Daerah atau oleh entitas pelaporan, dan beban diakui pada saat kewajiban yang mengakibatkan penurunan nilai kekayaan bersih telah terpenuhi walaupun kas belum dikeluarkan dari Rekening Kas Umum Daerah atau entitas pelaporan. Pendapatan seperti bantuan</w:t>
      </w:r>
      <w:r w:rsidR="0030645C">
        <w:rPr>
          <w:lang w:val="es-ES"/>
        </w:rPr>
        <w:t xml:space="preserve"> </w:t>
      </w:r>
      <w:r w:rsidRPr="0030645C">
        <w:rPr>
          <w:lang w:val="es-ES"/>
        </w:rPr>
        <w:t xml:space="preserve"> pihak luar/asing dalam bentuk jasa disajikan pula </w:t>
      </w:r>
      <w:r w:rsidR="0030645C">
        <w:rPr>
          <w:lang w:val="es-ES"/>
        </w:rPr>
        <w:t xml:space="preserve">      </w:t>
      </w:r>
      <w:r w:rsidRPr="0030645C">
        <w:rPr>
          <w:lang w:val="es-ES"/>
        </w:rPr>
        <w:t>di LO.</w:t>
      </w:r>
    </w:p>
    <w:p w:rsidR="009735BB" w:rsidRPr="0030645C" w:rsidRDefault="009735BB" w:rsidP="00024F76">
      <w:pPr>
        <w:numPr>
          <w:ilvl w:val="0"/>
          <w:numId w:val="32"/>
        </w:numPr>
        <w:spacing w:line="360" w:lineRule="auto"/>
        <w:ind w:left="709" w:hanging="283"/>
        <w:jc w:val="both"/>
        <w:rPr>
          <w:lang w:val="es-ES"/>
        </w:rPr>
      </w:pPr>
      <w:r w:rsidRPr="0030645C">
        <w:rPr>
          <w:lang w:val="es-ES"/>
        </w:rPr>
        <w:t xml:space="preserve">Dalam hal anggaran disusun dan dilaksanakan berdasarkan basis kas, maka LRA  disusun berdasarkan basis kas , maksudnya pendapatan dari penerimaan pembiayaan diakui pada saat kas diterima oleh kas daerah atau entitas pelaporan, serta belanja dan pengeluaran pembiayaan diakui pada saat kas dikeluarkan dari kas daerah. Pemerintah Kota Mojokerto tidak menggunakan istilah laba, melainkan menggunakan sisa perhitungan anggaran (lebih/kurang) untuk setiap tahun anggaran. Sisa perhitungan anggaran tergantung pada selisih realisasi pendapatan dan pembiayaan penerimaan dengan belanja dan pembiayaan pengeluaran. </w:t>
      </w:r>
    </w:p>
    <w:p w:rsidR="009735BB" w:rsidRPr="0030645C" w:rsidRDefault="009735BB" w:rsidP="00024F76">
      <w:pPr>
        <w:numPr>
          <w:ilvl w:val="0"/>
          <w:numId w:val="32"/>
        </w:numPr>
        <w:spacing w:line="360" w:lineRule="auto"/>
        <w:ind w:left="709" w:hanging="283"/>
        <w:jc w:val="both"/>
        <w:rPr>
          <w:lang w:val="es-ES"/>
        </w:rPr>
      </w:pPr>
      <w:r w:rsidRPr="0030645C">
        <w:rPr>
          <w:lang w:val="es-ES"/>
        </w:rPr>
        <w:t>Basis akrual untuk neraca berarti bahwa aset, kewajiban dan ekuitas diakui dan dicatat pada saat terjadinya transaksi, atau pada saat kejadian atau kondisi lingkungan berpengaruh pada keuangan pemerintah daerah, bukan pada saat kas diterima atau dibayar oleh kas daerah.</w:t>
      </w:r>
    </w:p>
    <w:p w:rsidR="009735BB" w:rsidRPr="0030645C" w:rsidRDefault="009735BB" w:rsidP="00024F76">
      <w:pPr>
        <w:numPr>
          <w:ilvl w:val="0"/>
          <w:numId w:val="32"/>
        </w:numPr>
        <w:spacing w:line="360" w:lineRule="auto"/>
        <w:ind w:left="709" w:hanging="283"/>
        <w:jc w:val="both"/>
        <w:rPr>
          <w:lang w:val="es-ES"/>
        </w:rPr>
      </w:pPr>
      <w:r w:rsidRPr="0030645C">
        <w:rPr>
          <w:lang w:val="es-ES"/>
        </w:rPr>
        <w:t>Aset dicatat sebesar jumlah kas yang dibayar atau sebesar nilai wajar dari imbalan (</w:t>
      </w:r>
      <w:r w:rsidRPr="0030645C">
        <w:rPr>
          <w:i/>
          <w:lang w:val="es-ES"/>
        </w:rPr>
        <w:t>consideration</w:t>
      </w:r>
      <w:r w:rsidRPr="0030645C">
        <w:rPr>
          <w:lang w:val="es-ES"/>
        </w:rPr>
        <w:t>) untuk memperoleh aset tersebut pada saat perolehan. Utang dicatat sebesar jumlah kas yang diharapkan akan dibayarkan untuk memenuhi kewajiban di masa yang akan datang dalam pelaksanaan kegiatan pemerintah daerah.</w:t>
      </w:r>
    </w:p>
    <w:p w:rsidR="009735BB" w:rsidRPr="0030645C" w:rsidRDefault="009735BB" w:rsidP="00024F76">
      <w:pPr>
        <w:numPr>
          <w:ilvl w:val="0"/>
          <w:numId w:val="32"/>
        </w:numPr>
        <w:spacing w:line="360" w:lineRule="auto"/>
        <w:ind w:left="709" w:hanging="283"/>
        <w:jc w:val="both"/>
        <w:rPr>
          <w:lang w:val="es-ES"/>
        </w:rPr>
      </w:pPr>
      <w:r w:rsidRPr="0030645C">
        <w:rPr>
          <w:lang w:val="es-ES"/>
        </w:rPr>
        <w:t>Penggunaan nilai perolehan lebih dapat diandalkan daripada nilai yang lain, karena nilai perolehan lebih obyektif dan dapat diverifikasi. Dalam hal tidak terdapat nilai historis dapat digunakan nilai wajar aset atau kewajiban terkait.</w:t>
      </w:r>
    </w:p>
    <w:p w:rsidR="009735BB" w:rsidRPr="0030645C" w:rsidRDefault="009735BB" w:rsidP="00024F76">
      <w:pPr>
        <w:numPr>
          <w:ilvl w:val="0"/>
          <w:numId w:val="32"/>
        </w:numPr>
        <w:spacing w:line="360" w:lineRule="auto"/>
        <w:ind w:left="709" w:hanging="283"/>
        <w:jc w:val="both"/>
        <w:rPr>
          <w:lang w:val="es-ES"/>
        </w:rPr>
      </w:pPr>
      <w:r w:rsidRPr="0030645C">
        <w:rPr>
          <w:lang w:val="es-ES"/>
        </w:rPr>
        <w:t>Ketersediaan pendapatan (basis kas) yang telah diotorisasi melalui APBD selama suatu tahun anggaran akan digunakan untuk membiayai belanja daerah dalam periode tahun anggaran dimaksud atau membayar utang.</w:t>
      </w:r>
    </w:p>
    <w:p w:rsidR="009735BB" w:rsidRPr="0030645C" w:rsidRDefault="009735BB" w:rsidP="00024F76">
      <w:pPr>
        <w:numPr>
          <w:ilvl w:val="0"/>
          <w:numId w:val="32"/>
        </w:numPr>
        <w:spacing w:line="360" w:lineRule="auto"/>
        <w:ind w:left="709" w:hanging="283"/>
        <w:jc w:val="both"/>
        <w:rPr>
          <w:lang w:val="es-ES"/>
        </w:rPr>
      </w:pPr>
      <w:r w:rsidRPr="0030645C">
        <w:rPr>
          <w:lang w:val="es-ES"/>
        </w:rPr>
        <w:lastRenderedPageBreak/>
        <w:t>Prinsip layak temu biaya-pendapatan (</w:t>
      </w:r>
      <w:r w:rsidRPr="0030645C">
        <w:rPr>
          <w:i/>
          <w:lang w:val="es-ES"/>
        </w:rPr>
        <w:t>matching cost against revenue principle</w:t>
      </w:r>
      <w:r w:rsidRPr="0030645C">
        <w:rPr>
          <w:lang w:val="es-ES"/>
        </w:rPr>
        <w:t>) tidak mendapatkan penekanan dalam akuntansi pemerintah daerah, sebagaimana dipraktikkan dalam akuntansi sektor swasta.</w:t>
      </w:r>
    </w:p>
    <w:p w:rsidR="009735BB" w:rsidRPr="0030645C" w:rsidRDefault="009735BB" w:rsidP="00024F76">
      <w:pPr>
        <w:numPr>
          <w:ilvl w:val="0"/>
          <w:numId w:val="32"/>
        </w:numPr>
        <w:spacing w:line="360" w:lineRule="auto"/>
        <w:ind w:left="709" w:hanging="283"/>
        <w:jc w:val="both"/>
        <w:rPr>
          <w:lang w:val="es-ES"/>
        </w:rPr>
      </w:pPr>
      <w:r w:rsidRPr="0030645C">
        <w:rPr>
          <w:lang w:val="es-ES"/>
        </w:rPr>
        <w:t>Informasi akuntansi dimaksudkan untuk menyajikan dengan jujur transaksi serta peristiwa lain yang seharusnya disajikan, maka transaksi atau peristiwa lain tersebut harus dicatat dan disajikan sesuai dengan substansi dan realitas ekonomi, bukan hanya mengikuti aspek formalitasnya. Apabila substansi transaksi atau peristiwa lain tidak konsisten/berbeda dengan aspek formalitasnya, maka hal tersebut harus diungkapkan dengan jelas dalam Catatan Atas Laporan Keuangan.</w:t>
      </w:r>
    </w:p>
    <w:p w:rsidR="009735BB" w:rsidRPr="0030645C" w:rsidRDefault="009735BB" w:rsidP="0030645C">
      <w:pPr>
        <w:pStyle w:val="ListParagraph"/>
        <w:numPr>
          <w:ilvl w:val="0"/>
          <w:numId w:val="32"/>
        </w:numPr>
        <w:spacing w:line="360" w:lineRule="auto"/>
        <w:jc w:val="both"/>
        <w:rPr>
          <w:lang w:val="es-ES"/>
        </w:rPr>
      </w:pPr>
      <w:r w:rsidRPr="0030645C">
        <w:rPr>
          <w:lang w:val="es-ES"/>
        </w:rPr>
        <w:t xml:space="preserve">Laporan keuangan Pemerintah Kota Mojokerto menyajikan dengan wajar Laporan Realisasi Anggaran, Laporan Perubahan Saldo Anggaran Lebih,  Neraca, Laporan Operasional, </w:t>
      </w:r>
      <w:r w:rsidR="0030645C" w:rsidRPr="0030645C">
        <w:rPr>
          <w:lang w:val="es-ES"/>
        </w:rPr>
        <w:t xml:space="preserve"> </w:t>
      </w:r>
      <w:r w:rsidRPr="0030645C">
        <w:rPr>
          <w:lang w:val="es-ES"/>
        </w:rPr>
        <w:t>Laporan Perubahan  Ekuitas, Laporan Arus Kas, dan Catatan Atas Laporan Keuangan.</w:t>
      </w:r>
    </w:p>
    <w:p w:rsidR="009735BB" w:rsidRPr="0030645C" w:rsidRDefault="009735BB" w:rsidP="0030645C">
      <w:pPr>
        <w:pStyle w:val="ListParagraph"/>
        <w:numPr>
          <w:ilvl w:val="0"/>
          <w:numId w:val="32"/>
        </w:numPr>
        <w:spacing w:line="360" w:lineRule="auto"/>
        <w:jc w:val="both"/>
        <w:rPr>
          <w:lang w:val="es-ES"/>
        </w:rPr>
      </w:pPr>
      <w:r w:rsidRPr="0030645C">
        <w:rPr>
          <w:lang w:val="es-ES"/>
        </w:rPr>
        <w:t>Komponen-komponen yang terdapat dalam suatu set laporan keuangan  pokok adalah:</w:t>
      </w:r>
    </w:p>
    <w:p w:rsidR="009735BB" w:rsidRPr="0030645C" w:rsidRDefault="009735BB" w:rsidP="00F130B3">
      <w:pPr>
        <w:spacing w:line="360" w:lineRule="auto"/>
        <w:ind w:left="1843" w:hanging="1134"/>
        <w:jc w:val="both"/>
        <w:rPr>
          <w:lang w:val="es-ES"/>
        </w:rPr>
      </w:pPr>
      <w:r w:rsidRPr="0030645C">
        <w:rPr>
          <w:lang w:val="es-ES"/>
        </w:rPr>
        <w:t xml:space="preserve">a. Laporan Realisasi Anggaran; </w:t>
      </w:r>
    </w:p>
    <w:p w:rsidR="009735BB" w:rsidRPr="0030645C" w:rsidRDefault="009735BB" w:rsidP="00F130B3">
      <w:pPr>
        <w:spacing w:line="360" w:lineRule="auto"/>
        <w:ind w:left="1843" w:hanging="1134"/>
        <w:jc w:val="both"/>
        <w:rPr>
          <w:lang w:val="es-ES"/>
        </w:rPr>
      </w:pPr>
      <w:r w:rsidRPr="0030645C">
        <w:rPr>
          <w:lang w:val="es-ES"/>
        </w:rPr>
        <w:t>b. Laporan Perubahan Saldo Anggaran Lebih;</w:t>
      </w:r>
    </w:p>
    <w:p w:rsidR="009735BB" w:rsidRPr="0030645C" w:rsidRDefault="009735BB" w:rsidP="00F130B3">
      <w:pPr>
        <w:spacing w:line="360" w:lineRule="auto"/>
        <w:ind w:left="1843" w:hanging="1134"/>
        <w:jc w:val="both"/>
        <w:rPr>
          <w:lang w:val="es-ES"/>
        </w:rPr>
      </w:pPr>
      <w:r w:rsidRPr="0030645C">
        <w:rPr>
          <w:lang w:val="es-ES"/>
        </w:rPr>
        <w:t xml:space="preserve">c. Neraca; </w:t>
      </w:r>
    </w:p>
    <w:p w:rsidR="009735BB" w:rsidRPr="0030645C" w:rsidRDefault="009735BB" w:rsidP="00F130B3">
      <w:pPr>
        <w:spacing w:line="360" w:lineRule="auto"/>
        <w:ind w:left="1843" w:hanging="1134"/>
        <w:jc w:val="both"/>
        <w:rPr>
          <w:lang w:val="es-ES"/>
        </w:rPr>
      </w:pPr>
      <w:r w:rsidRPr="0030645C">
        <w:rPr>
          <w:lang w:val="es-ES"/>
        </w:rPr>
        <w:t>d. Laporan Operasional (LO);</w:t>
      </w:r>
    </w:p>
    <w:p w:rsidR="009735BB" w:rsidRPr="0030645C" w:rsidRDefault="009735BB" w:rsidP="00F130B3">
      <w:pPr>
        <w:spacing w:line="360" w:lineRule="auto"/>
        <w:ind w:left="1843" w:hanging="1134"/>
        <w:jc w:val="both"/>
        <w:rPr>
          <w:lang w:val="es-ES"/>
        </w:rPr>
      </w:pPr>
      <w:r w:rsidRPr="0030645C">
        <w:rPr>
          <w:lang w:val="es-ES"/>
        </w:rPr>
        <w:t xml:space="preserve">e. Laporan Arus Kas; </w:t>
      </w:r>
    </w:p>
    <w:p w:rsidR="009735BB" w:rsidRPr="0030645C" w:rsidRDefault="009735BB" w:rsidP="00F130B3">
      <w:pPr>
        <w:spacing w:line="360" w:lineRule="auto"/>
        <w:ind w:left="1843" w:hanging="1134"/>
        <w:jc w:val="both"/>
        <w:rPr>
          <w:lang w:val="es-ES"/>
        </w:rPr>
      </w:pPr>
      <w:r w:rsidRPr="0030645C">
        <w:rPr>
          <w:lang w:val="es-ES"/>
        </w:rPr>
        <w:t xml:space="preserve">f. Laporan Perubahan Ekuitas (LPE); dan </w:t>
      </w:r>
    </w:p>
    <w:p w:rsidR="009735BB" w:rsidRPr="0030645C" w:rsidRDefault="009735BB" w:rsidP="00F130B3">
      <w:pPr>
        <w:spacing w:line="360" w:lineRule="auto"/>
        <w:ind w:left="1843" w:hanging="1134"/>
        <w:jc w:val="both"/>
        <w:rPr>
          <w:lang w:val="es-ES"/>
        </w:rPr>
      </w:pPr>
      <w:r w:rsidRPr="0030645C">
        <w:rPr>
          <w:lang w:val="es-ES"/>
        </w:rPr>
        <w:t>g. Catatan atas Laporan Keuangan.</w:t>
      </w:r>
    </w:p>
    <w:p w:rsidR="009735BB" w:rsidRPr="0030645C" w:rsidRDefault="009735BB" w:rsidP="0030645C">
      <w:pPr>
        <w:pStyle w:val="ListParagraph"/>
        <w:numPr>
          <w:ilvl w:val="0"/>
          <w:numId w:val="32"/>
        </w:numPr>
        <w:spacing w:line="360" w:lineRule="auto"/>
        <w:jc w:val="both"/>
        <w:rPr>
          <w:lang w:val="es-ES"/>
        </w:rPr>
      </w:pPr>
      <w:r w:rsidRPr="0030645C">
        <w:rPr>
          <w:lang w:val="es-ES"/>
        </w:rPr>
        <w:t>Komponen-komponen  laporan  keuangan  tersebut  disajikan  oleh setiap entitas, kecuali Laporan Arus Kas yang hanya disajikan oleh entitas yang mempunyai fungsi perbendaharaan umum, dan Laporan Perubahan SAL yang hanya disajikan oleh Bendahara Umum Daerah dan entitas pelaporan yang menyusun laporan keuangan konsolidasiannya.</w:t>
      </w:r>
    </w:p>
    <w:p w:rsidR="009735BB" w:rsidRPr="0030645C" w:rsidRDefault="009735BB" w:rsidP="0030645C">
      <w:pPr>
        <w:pStyle w:val="ListParagraph"/>
        <w:numPr>
          <w:ilvl w:val="0"/>
          <w:numId w:val="32"/>
        </w:numPr>
        <w:spacing w:line="360" w:lineRule="auto"/>
        <w:jc w:val="both"/>
        <w:rPr>
          <w:lang w:val="es-ES"/>
        </w:rPr>
      </w:pPr>
      <w:r w:rsidRPr="0030645C">
        <w:rPr>
          <w:lang w:val="es-ES"/>
        </w:rPr>
        <w:t xml:space="preserve">Kebijakan akuntansi hanya berlaku untuk laporan keuangan dan tidak untuk informasi lain yang disajikan dalam suatu laporan tahunan atau dokumen lainnya. Oleh karena itu, penting bagi pengguna untuk dapat membedakan informasi yang disajikan menurut kebijakan akuntansi dari informasi lain, namun bukan merupakan subyek yang diatur dalam kebijakan akuntansi ini. </w:t>
      </w:r>
    </w:p>
    <w:p w:rsidR="009735BB" w:rsidRPr="0030645C" w:rsidRDefault="009735BB" w:rsidP="0030645C">
      <w:pPr>
        <w:pStyle w:val="ListParagraph"/>
        <w:numPr>
          <w:ilvl w:val="0"/>
          <w:numId w:val="32"/>
        </w:numPr>
        <w:spacing w:line="360" w:lineRule="auto"/>
        <w:jc w:val="both"/>
        <w:rPr>
          <w:lang w:val="es-ES"/>
        </w:rPr>
      </w:pPr>
      <w:r w:rsidRPr="0030645C">
        <w:rPr>
          <w:lang w:val="es-ES"/>
        </w:rPr>
        <w:t xml:space="preserve">Setiap komponen laporan keuangan harus diidentifikasi secara jelas. Di samping itu, informasi berikut harus dikemukakan secara jelas dan diulang pada setiap halaman laporan bilamana perlu untuk memperoleh pemahaman yang memadai </w:t>
      </w:r>
      <w:r w:rsidRPr="0030645C">
        <w:rPr>
          <w:lang w:val="es-ES"/>
        </w:rPr>
        <w:lastRenderedPageBreak/>
        <w:t xml:space="preserve">atas informasi yang disajikan: </w:t>
      </w:r>
    </w:p>
    <w:p w:rsidR="009735BB" w:rsidRPr="0030645C" w:rsidRDefault="009735BB" w:rsidP="00024F76">
      <w:pPr>
        <w:numPr>
          <w:ilvl w:val="0"/>
          <w:numId w:val="33"/>
        </w:numPr>
        <w:spacing w:line="360" w:lineRule="auto"/>
        <w:ind w:left="993" w:hanging="284"/>
        <w:jc w:val="both"/>
        <w:rPr>
          <w:lang w:val="es-ES"/>
        </w:rPr>
      </w:pPr>
      <w:r w:rsidRPr="0030645C">
        <w:rPr>
          <w:lang w:val="es-ES"/>
        </w:rPr>
        <w:t xml:space="preserve">nama SKPD/PPKD/PEMDA; </w:t>
      </w:r>
    </w:p>
    <w:p w:rsidR="009735BB" w:rsidRPr="0030645C" w:rsidRDefault="009735BB" w:rsidP="00024F76">
      <w:pPr>
        <w:numPr>
          <w:ilvl w:val="0"/>
          <w:numId w:val="33"/>
        </w:numPr>
        <w:spacing w:line="360" w:lineRule="auto"/>
        <w:ind w:left="993" w:hanging="284"/>
        <w:jc w:val="both"/>
        <w:rPr>
          <w:lang w:val="es-ES"/>
        </w:rPr>
      </w:pPr>
      <w:r w:rsidRPr="0030645C">
        <w:rPr>
          <w:lang w:val="es-ES"/>
        </w:rPr>
        <w:t xml:space="preserve">cakupan laporan keuangan, apakah satu entitas tunggal atau gabungan dari beberapa entitas akuntansi; </w:t>
      </w:r>
    </w:p>
    <w:p w:rsidR="009735BB" w:rsidRPr="0030645C" w:rsidRDefault="009735BB" w:rsidP="00024F76">
      <w:pPr>
        <w:numPr>
          <w:ilvl w:val="0"/>
          <w:numId w:val="33"/>
        </w:numPr>
        <w:spacing w:line="360" w:lineRule="auto"/>
        <w:ind w:left="993" w:hanging="284"/>
        <w:jc w:val="both"/>
        <w:rPr>
          <w:lang w:val="es-ES"/>
        </w:rPr>
      </w:pPr>
      <w:r w:rsidRPr="0030645C">
        <w:rPr>
          <w:lang w:val="es-ES"/>
        </w:rPr>
        <w:t xml:space="preserve">tanggal pelaporan atau periode yang dicakup oleh laporan keuangan, yang sesuai dengan komponen-komponen laporan keuangan; </w:t>
      </w:r>
    </w:p>
    <w:p w:rsidR="009735BB" w:rsidRPr="0030645C" w:rsidRDefault="009735BB" w:rsidP="00024F76">
      <w:pPr>
        <w:numPr>
          <w:ilvl w:val="0"/>
          <w:numId w:val="33"/>
        </w:numPr>
        <w:spacing w:line="360" w:lineRule="auto"/>
        <w:ind w:left="993" w:hanging="284"/>
        <w:jc w:val="both"/>
        <w:rPr>
          <w:lang w:val="es-ES"/>
        </w:rPr>
      </w:pPr>
      <w:r w:rsidRPr="0030645C">
        <w:rPr>
          <w:lang w:val="es-ES"/>
        </w:rPr>
        <w:t xml:space="preserve">mata uang pelaporan adalah Rupiah; dan </w:t>
      </w:r>
    </w:p>
    <w:p w:rsidR="009735BB" w:rsidRPr="008A172D" w:rsidRDefault="009735BB" w:rsidP="00024F76">
      <w:pPr>
        <w:numPr>
          <w:ilvl w:val="0"/>
          <w:numId w:val="33"/>
        </w:numPr>
        <w:spacing w:line="360" w:lineRule="auto"/>
        <w:ind w:left="993" w:hanging="284"/>
        <w:jc w:val="both"/>
        <w:rPr>
          <w:sz w:val="22"/>
          <w:szCs w:val="22"/>
          <w:lang w:val="es-ES"/>
        </w:rPr>
      </w:pPr>
      <w:r w:rsidRPr="0030645C">
        <w:rPr>
          <w:lang w:val="es-ES"/>
        </w:rPr>
        <w:t>tingkat ketepatan yang digunakan dalam penyajian angka-angka pada laporan keuangan.</w:t>
      </w:r>
      <w:r w:rsidRPr="008A172D">
        <w:rPr>
          <w:sz w:val="22"/>
          <w:szCs w:val="22"/>
          <w:lang w:val="es-ES"/>
        </w:rPr>
        <w:t xml:space="preserve"> </w:t>
      </w:r>
    </w:p>
    <w:p w:rsidR="009735BB" w:rsidRPr="0030645C" w:rsidRDefault="009735BB" w:rsidP="00977F1C">
      <w:pPr>
        <w:numPr>
          <w:ilvl w:val="3"/>
          <w:numId w:val="26"/>
        </w:numPr>
        <w:spacing w:line="360" w:lineRule="auto"/>
        <w:ind w:left="851" w:hanging="425"/>
        <w:jc w:val="both"/>
        <w:rPr>
          <w:b/>
          <w:lang w:val="es-ES"/>
        </w:rPr>
      </w:pPr>
      <w:r w:rsidRPr="0030645C">
        <w:rPr>
          <w:b/>
          <w:lang w:val="es-ES"/>
        </w:rPr>
        <w:t>Kebijakan Akuntansi Pendapatan-LRA</w:t>
      </w:r>
    </w:p>
    <w:p w:rsidR="009735BB" w:rsidRPr="0030645C" w:rsidRDefault="009735BB" w:rsidP="00977F1C">
      <w:pPr>
        <w:spacing w:line="360" w:lineRule="auto"/>
        <w:ind w:left="851" w:firstLine="567"/>
        <w:jc w:val="both"/>
        <w:rPr>
          <w:lang w:val="es-ES"/>
        </w:rPr>
      </w:pPr>
      <w:r w:rsidRPr="0030645C">
        <w:rPr>
          <w:lang w:val="es-ES"/>
        </w:rPr>
        <w:t>Pendapatan-LRA adalah semua penerimaan Rekening Kas Umum Daerah yang menambah Saldo Anggaran Lebih dalam periode tahun anggaran yang bersangkutan yang menjadi hak pemerintah, dan tidak perlu dibayar kembali oleh pemerintah. Dimana Rekening Kas Umum Daerah merupakan rekening tempat penyimpanan uang daerah yang ditentukan oleh gubernur/bupati/walikota untuk menampung seluruh penerimaan daerah dan membayar seluruh pengeluaran daerah pada bank yang ditetapkan.</w:t>
      </w:r>
    </w:p>
    <w:p w:rsidR="009735BB" w:rsidRPr="0030645C" w:rsidRDefault="009735BB" w:rsidP="00977F1C">
      <w:pPr>
        <w:spacing w:line="360" w:lineRule="auto"/>
        <w:ind w:left="851"/>
        <w:jc w:val="both"/>
        <w:rPr>
          <w:lang w:val="es-ES"/>
        </w:rPr>
      </w:pPr>
      <w:r w:rsidRPr="0030645C">
        <w:rPr>
          <w:lang w:val="es-ES"/>
        </w:rPr>
        <w:t>Pendapatan-LRA diakui pada saat:</w:t>
      </w:r>
    </w:p>
    <w:p w:rsidR="009735BB" w:rsidRPr="0030645C" w:rsidRDefault="009735BB" w:rsidP="00024F76">
      <w:pPr>
        <w:pStyle w:val="ListParagraph"/>
        <w:numPr>
          <w:ilvl w:val="0"/>
          <w:numId w:val="35"/>
        </w:numPr>
        <w:spacing w:line="360" w:lineRule="auto"/>
        <w:ind w:left="1276" w:hanging="425"/>
        <w:jc w:val="both"/>
        <w:rPr>
          <w:lang w:val="es-ES"/>
        </w:rPr>
      </w:pPr>
      <w:r w:rsidRPr="0030645C">
        <w:rPr>
          <w:lang w:val="es-ES"/>
        </w:rPr>
        <w:t>Kas atas pendapatan tersebut telah diterima pada Rekening Kas Umum Daerah (RKUD).</w:t>
      </w:r>
    </w:p>
    <w:p w:rsidR="009735BB" w:rsidRPr="0030645C" w:rsidRDefault="009735BB" w:rsidP="00024F76">
      <w:pPr>
        <w:pStyle w:val="ListParagraph"/>
        <w:numPr>
          <w:ilvl w:val="0"/>
          <w:numId w:val="35"/>
        </w:numPr>
        <w:spacing w:line="360" w:lineRule="auto"/>
        <w:ind w:left="1276" w:hanging="425"/>
        <w:jc w:val="both"/>
        <w:rPr>
          <w:lang w:val="es-ES"/>
        </w:rPr>
      </w:pPr>
      <w:r w:rsidRPr="0030645C">
        <w:rPr>
          <w:lang w:val="es-ES"/>
        </w:rPr>
        <w:t xml:space="preserve">Kas  atas  pendapatan    tersebut    telah   diterima    oleh    Bendahara Penerimaan dan hingga tanggal pelaporan belum disetorkan ke RKUD, dengan ketentuan Bendahara Penerimaan tersebut merupakan bagian dari BUD. </w:t>
      </w:r>
    </w:p>
    <w:p w:rsidR="009735BB" w:rsidRPr="0030645C" w:rsidRDefault="009735BB" w:rsidP="00024F76">
      <w:pPr>
        <w:pStyle w:val="ListParagraph"/>
        <w:numPr>
          <w:ilvl w:val="0"/>
          <w:numId w:val="35"/>
        </w:numPr>
        <w:spacing w:line="360" w:lineRule="auto"/>
        <w:ind w:left="1276" w:hanging="425"/>
        <w:jc w:val="both"/>
        <w:rPr>
          <w:lang w:val="es-ES"/>
        </w:rPr>
      </w:pPr>
      <w:r w:rsidRPr="0030645C">
        <w:rPr>
          <w:lang w:val="es-ES"/>
        </w:rPr>
        <w:t>Kas atas pendapatan tersebut telah diterima satker/SKPD dan digunakan langsung tanpa disetor ke RKUD, dengan syarat entitas penerima wajib melaporkannya kepada BUD.</w:t>
      </w:r>
    </w:p>
    <w:p w:rsidR="009735BB" w:rsidRPr="0030645C" w:rsidRDefault="009735BB" w:rsidP="00024F76">
      <w:pPr>
        <w:pStyle w:val="ListParagraph"/>
        <w:numPr>
          <w:ilvl w:val="0"/>
          <w:numId w:val="35"/>
        </w:numPr>
        <w:spacing w:line="360" w:lineRule="auto"/>
        <w:ind w:left="1276" w:hanging="425"/>
        <w:jc w:val="both"/>
        <w:rPr>
          <w:lang w:val="es-ES"/>
        </w:rPr>
      </w:pPr>
      <w:r w:rsidRPr="0030645C">
        <w:rPr>
          <w:lang w:val="es-ES"/>
        </w:rPr>
        <w:t xml:space="preserve">Kas  atas  pendapatan  yang  berasal  dari  hibah  langsung  dalam/luar negeri yang digunakan untuk mendanai pengeluaran entitas telah diterima, dengan syarat entitas penerima wajib melaporkannya kepada BUD. </w:t>
      </w:r>
    </w:p>
    <w:p w:rsidR="009735BB" w:rsidRPr="0030645C" w:rsidRDefault="009735BB" w:rsidP="00024F76">
      <w:pPr>
        <w:pStyle w:val="ListParagraph"/>
        <w:numPr>
          <w:ilvl w:val="0"/>
          <w:numId w:val="35"/>
        </w:numPr>
        <w:spacing w:line="360" w:lineRule="auto"/>
        <w:ind w:left="1276" w:hanging="425"/>
        <w:jc w:val="both"/>
        <w:rPr>
          <w:lang w:val="es-ES"/>
        </w:rPr>
      </w:pPr>
      <w:r w:rsidRPr="0030645C">
        <w:rPr>
          <w:lang w:val="es-ES"/>
        </w:rPr>
        <w:t>Kas atas pendapatan yang diterima entitas lain di luar entitas pemerintah berdasarkan otoritas yang diberikan oleh BUD, dan BUD mengakuinya sebagai pendapatan.</w:t>
      </w:r>
    </w:p>
    <w:p w:rsidR="009735BB" w:rsidRPr="0030645C" w:rsidRDefault="009735BB" w:rsidP="00977F1C">
      <w:pPr>
        <w:spacing w:line="360" w:lineRule="auto"/>
        <w:ind w:left="851" w:firstLine="567"/>
        <w:jc w:val="both"/>
        <w:rPr>
          <w:lang w:val="es-ES"/>
        </w:rPr>
      </w:pPr>
      <w:r w:rsidRPr="0030645C">
        <w:rPr>
          <w:lang w:val="es-ES"/>
        </w:rPr>
        <w:t xml:space="preserve">Pendapatan-LRA diukur dan dicatat berdasarkan azas bruto, yaitu dengan membukukan penerimaan bruto, dan tidak mencatat jumlah netonya (setelah </w:t>
      </w:r>
      <w:r w:rsidRPr="0030645C">
        <w:rPr>
          <w:lang w:val="es-ES"/>
        </w:rPr>
        <w:lastRenderedPageBreak/>
        <w:t>dikompensasikan dengan pengeluaran). Dalam hal besaran pengurang terhadap pendapatan-LRA bruto  (biaya)  bersifat variabel terhadap pendapatan dimaksud dan tidak dapat dianggarkan terlebih dahulu dikarenakan proses belum selesai, maka asas bruto dapat dikecualikan. Pendapatan dalam mata uang asing diukur dan dicatat pada tanggal transaksi menggunakan kurs tengah Bank Indonesia.</w:t>
      </w:r>
    </w:p>
    <w:p w:rsidR="009735BB" w:rsidRPr="0030645C" w:rsidRDefault="009735BB" w:rsidP="00024F76">
      <w:pPr>
        <w:pStyle w:val="ListParagraph"/>
        <w:numPr>
          <w:ilvl w:val="0"/>
          <w:numId w:val="36"/>
        </w:numPr>
        <w:spacing w:line="360" w:lineRule="auto"/>
        <w:ind w:left="1276" w:hanging="425"/>
        <w:jc w:val="both"/>
        <w:rPr>
          <w:lang w:val="es-ES"/>
        </w:rPr>
      </w:pPr>
      <w:r w:rsidRPr="0030645C">
        <w:rPr>
          <w:lang w:val="es-ES"/>
        </w:rPr>
        <w:t>Pendapatan-LRA disajikan dalam Laporan Realisasi Anggaran dengan basis kas sesuai dengan klasifikasi dalam BAS. Selanjutnya terdapat hal-hal yang harus diungkapkan dalam CaLK terkait dengan Pendapatan-LRA adalah :</w:t>
      </w:r>
    </w:p>
    <w:p w:rsidR="009735BB" w:rsidRPr="0030645C" w:rsidRDefault="009735BB" w:rsidP="00024F76">
      <w:pPr>
        <w:pStyle w:val="ListParagraph"/>
        <w:numPr>
          <w:ilvl w:val="0"/>
          <w:numId w:val="36"/>
        </w:numPr>
        <w:spacing w:line="360" w:lineRule="auto"/>
        <w:ind w:left="1276" w:hanging="425"/>
        <w:jc w:val="both"/>
        <w:rPr>
          <w:lang w:val="es-ES"/>
        </w:rPr>
      </w:pPr>
      <w:r w:rsidRPr="0030645C">
        <w:rPr>
          <w:lang w:val="es-ES"/>
        </w:rPr>
        <w:t>penerimaan pendapatan tahun berkenaan setelah tanggal berakhirnya tahun anggaran;</w:t>
      </w:r>
    </w:p>
    <w:p w:rsidR="009735BB" w:rsidRPr="0030645C" w:rsidRDefault="009735BB" w:rsidP="00024F76">
      <w:pPr>
        <w:pStyle w:val="ListParagraph"/>
        <w:numPr>
          <w:ilvl w:val="0"/>
          <w:numId w:val="36"/>
        </w:numPr>
        <w:spacing w:line="360" w:lineRule="auto"/>
        <w:ind w:left="1276" w:hanging="425"/>
        <w:jc w:val="both"/>
        <w:rPr>
          <w:lang w:val="es-ES"/>
        </w:rPr>
      </w:pPr>
      <w:r w:rsidRPr="0030645C">
        <w:rPr>
          <w:lang w:val="es-ES"/>
        </w:rPr>
        <w:t>penjelasan mengenai pendapatan yang pada tahun pelaporan yang bersangkutan terjadi hal-hal yang bersifat khusus;</w:t>
      </w:r>
    </w:p>
    <w:p w:rsidR="009735BB" w:rsidRPr="0030645C" w:rsidRDefault="009735BB" w:rsidP="00024F76">
      <w:pPr>
        <w:pStyle w:val="ListParagraph"/>
        <w:numPr>
          <w:ilvl w:val="0"/>
          <w:numId w:val="36"/>
        </w:numPr>
        <w:spacing w:line="360" w:lineRule="auto"/>
        <w:ind w:left="1276" w:hanging="425"/>
        <w:jc w:val="both"/>
        <w:rPr>
          <w:lang w:val="es-ES"/>
        </w:rPr>
      </w:pPr>
      <w:r w:rsidRPr="0030645C">
        <w:rPr>
          <w:lang w:val="es-ES"/>
        </w:rPr>
        <w:t>penjelasan sebab-sebab tidak tercapainya target penerimaan pendapatan daerah; dan</w:t>
      </w:r>
    </w:p>
    <w:p w:rsidR="009735BB" w:rsidRPr="0030645C" w:rsidRDefault="009735BB" w:rsidP="00024F76">
      <w:pPr>
        <w:pStyle w:val="ListParagraph"/>
        <w:numPr>
          <w:ilvl w:val="0"/>
          <w:numId w:val="36"/>
        </w:numPr>
        <w:spacing w:line="360" w:lineRule="auto"/>
        <w:ind w:left="1276" w:hanging="425"/>
        <w:jc w:val="both"/>
        <w:rPr>
          <w:lang w:val="es-ES"/>
        </w:rPr>
      </w:pPr>
      <w:r w:rsidRPr="0030645C">
        <w:rPr>
          <w:lang w:val="es-ES"/>
        </w:rPr>
        <w:t>informasi lainnya yang dianggap perlu.</w:t>
      </w:r>
    </w:p>
    <w:p w:rsidR="009735BB" w:rsidRPr="0030645C" w:rsidRDefault="009735BB" w:rsidP="009735BB">
      <w:pPr>
        <w:spacing w:line="360" w:lineRule="auto"/>
        <w:ind w:left="1843" w:firstLine="425"/>
        <w:jc w:val="both"/>
        <w:rPr>
          <w:lang w:val="es-ES"/>
        </w:rPr>
      </w:pPr>
    </w:p>
    <w:p w:rsidR="009735BB" w:rsidRPr="0030645C" w:rsidRDefault="009735BB" w:rsidP="00977F1C">
      <w:pPr>
        <w:numPr>
          <w:ilvl w:val="3"/>
          <w:numId w:val="26"/>
        </w:numPr>
        <w:spacing w:line="360" w:lineRule="auto"/>
        <w:ind w:left="851" w:hanging="425"/>
        <w:jc w:val="both"/>
        <w:rPr>
          <w:b/>
          <w:lang w:val="es-ES"/>
        </w:rPr>
      </w:pPr>
      <w:r w:rsidRPr="0030645C">
        <w:rPr>
          <w:b/>
          <w:lang w:val="es-ES"/>
        </w:rPr>
        <w:t>Kebijakan Akuntansi Pendapatan-LO</w:t>
      </w:r>
    </w:p>
    <w:p w:rsidR="009735BB" w:rsidRPr="0030645C" w:rsidRDefault="009735BB" w:rsidP="00977F1C">
      <w:pPr>
        <w:spacing w:line="360" w:lineRule="auto"/>
        <w:ind w:left="851" w:firstLine="567"/>
        <w:jc w:val="both"/>
        <w:rPr>
          <w:lang w:val="es-ES"/>
        </w:rPr>
      </w:pPr>
      <w:r w:rsidRPr="0030645C">
        <w:rPr>
          <w:lang w:val="es-ES"/>
        </w:rPr>
        <w:t>Pendapatan-LO adalah hak  pemerintah daerah yang diakui sebagai penambah ekuitas dalam periode tahun anggaran yang bersangkutan dan tidak perlu dibayar kembali. Dan Ekuitas  merupakan  kekayaan bersih pemerintah yang merupakan selisih antara aset dan kewajiban pemerintah.</w:t>
      </w:r>
    </w:p>
    <w:p w:rsidR="009735BB" w:rsidRPr="0030645C" w:rsidRDefault="009735BB" w:rsidP="00977F1C">
      <w:pPr>
        <w:spacing w:line="360" w:lineRule="auto"/>
        <w:ind w:left="851"/>
        <w:jc w:val="both"/>
        <w:rPr>
          <w:lang w:val="es-ES"/>
        </w:rPr>
      </w:pPr>
      <w:r w:rsidRPr="0030645C">
        <w:rPr>
          <w:lang w:val="es-ES"/>
        </w:rPr>
        <w:t>Pendapatan-LO diakui pada saat:</w:t>
      </w:r>
    </w:p>
    <w:p w:rsidR="009735BB" w:rsidRPr="0030645C" w:rsidRDefault="009735BB" w:rsidP="00024F76">
      <w:pPr>
        <w:pStyle w:val="ListParagraph"/>
        <w:numPr>
          <w:ilvl w:val="3"/>
          <w:numId w:val="37"/>
        </w:numPr>
        <w:spacing w:line="360" w:lineRule="auto"/>
        <w:ind w:left="1276" w:hanging="425"/>
        <w:jc w:val="both"/>
        <w:rPr>
          <w:lang w:val="es-ES"/>
        </w:rPr>
      </w:pPr>
      <w:r w:rsidRPr="0030645C">
        <w:rPr>
          <w:lang w:val="es-ES"/>
        </w:rPr>
        <w:t>Timbulnya hak atas pendapatan (</w:t>
      </w:r>
      <w:r w:rsidRPr="0030645C">
        <w:rPr>
          <w:i/>
          <w:lang w:val="es-ES"/>
        </w:rPr>
        <w:t>earned</w:t>
      </w:r>
      <w:r w:rsidRPr="0030645C">
        <w:rPr>
          <w:lang w:val="es-ES"/>
        </w:rPr>
        <w:t>) atau</w:t>
      </w:r>
    </w:p>
    <w:p w:rsidR="009735BB" w:rsidRPr="0030645C" w:rsidRDefault="009735BB" w:rsidP="00024F76">
      <w:pPr>
        <w:pStyle w:val="ListParagraph"/>
        <w:numPr>
          <w:ilvl w:val="3"/>
          <w:numId w:val="37"/>
        </w:numPr>
        <w:spacing w:line="360" w:lineRule="auto"/>
        <w:ind w:left="1276" w:hanging="425"/>
        <w:jc w:val="both"/>
        <w:rPr>
          <w:lang w:val="es-ES"/>
        </w:rPr>
      </w:pPr>
      <w:r w:rsidRPr="0030645C">
        <w:rPr>
          <w:lang w:val="es-ES"/>
        </w:rPr>
        <w:t>Pendapatan direalisasi yaitu aliran masuk sumber daya ekonomi (</w:t>
      </w:r>
      <w:r w:rsidRPr="0030645C">
        <w:rPr>
          <w:i/>
          <w:lang w:val="es-ES"/>
        </w:rPr>
        <w:t>realized</w:t>
      </w:r>
      <w:r w:rsidRPr="0030645C">
        <w:rPr>
          <w:lang w:val="es-ES"/>
        </w:rPr>
        <w:t>)</w:t>
      </w:r>
    </w:p>
    <w:p w:rsidR="009735BB" w:rsidRPr="0030645C" w:rsidRDefault="009735BB" w:rsidP="00254BD1">
      <w:pPr>
        <w:spacing w:line="360" w:lineRule="auto"/>
        <w:ind w:left="851" w:firstLine="567"/>
        <w:jc w:val="both"/>
        <w:rPr>
          <w:lang w:val="es-ES"/>
        </w:rPr>
      </w:pPr>
      <w:r w:rsidRPr="0030645C">
        <w:rPr>
          <w:lang w:val="es-ES"/>
        </w:rPr>
        <w:t>Pengakuan pendapatan-LO pada Pemerintah Kota Mojokerto dilakukan bersamaan dengan penerimaan kas selama periode berjalan kecuali perlakuan pada saat penyusunan laporan keuangan dengan melakukan penyesuaian dengan alasan :</w:t>
      </w:r>
    </w:p>
    <w:p w:rsidR="009735BB" w:rsidRPr="0030645C" w:rsidRDefault="009735BB" w:rsidP="00024F76">
      <w:pPr>
        <w:pStyle w:val="ListParagraph"/>
        <w:numPr>
          <w:ilvl w:val="0"/>
          <w:numId w:val="38"/>
        </w:numPr>
        <w:spacing w:line="360" w:lineRule="auto"/>
        <w:ind w:left="1276" w:hanging="425"/>
        <w:jc w:val="both"/>
        <w:rPr>
          <w:lang w:val="es-ES"/>
        </w:rPr>
      </w:pPr>
      <w:r w:rsidRPr="0030645C">
        <w:rPr>
          <w:lang w:val="es-ES"/>
        </w:rPr>
        <w:t>Tidak terdapat perbedaan waktu yang signifikan antara penetapan hak pendapatan daeah dan penerimaan kas ;</w:t>
      </w:r>
    </w:p>
    <w:p w:rsidR="009735BB" w:rsidRPr="0030645C" w:rsidRDefault="009735BB" w:rsidP="00024F76">
      <w:pPr>
        <w:pStyle w:val="ListParagraph"/>
        <w:numPr>
          <w:ilvl w:val="0"/>
          <w:numId w:val="38"/>
        </w:numPr>
        <w:spacing w:line="360" w:lineRule="auto"/>
        <w:ind w:left="1276" w:hanging="425"/>
        <w:jc w:val="both"/>
        <w:rPr>
          <w:lang w:val="es-ES"/>
        </w:rPr>
      </w:pPr>
      <w:r w:rsidRPr="0030645C">
        <w:rPr>
          <w:lang w:val="es-ES"/>
        </w:rPr>
        <w:t>Ketidakpastian penerimaan kas relatif tinggi ;</w:t>
      </w:r>
    </w:p>
    <w:p w:rsidR="009735BB" w:rsidRDefault="009735BB" w:rsidP="00024F76">
      <w:pPr>
        <w:pStyle w:val="ListParagraph"/>
        <w:numPr>
          <w:ilvl w:val="0"/>
          <w:numId w:val="38"/>
        </w:numPr>
        <w:spacing w:line="360" w:lineRule="auto"/>
        <w:ind w:left="1276" w:hanging="425"/>
        <w:jc w:val="both"/>
        <w:rPr>
          <w:lang w:val="es-ES"/>
        </w:rPr>
      </w:pPr>
      <w:r w:rsidRPr="0030645C">
        <w:rPr>
          <w:lang w:val="es-ES"/>
        </w:rPr>
        <w:t>Dokumen timbulnya hak sulit, tidak diperoleh atau tidak diterbitkan, misalnya pendapatan atas jasa giro ;</w:t>
      </w:r>
    </w:p>
    <w:p w:rsidR="000512B9" w:rsidRDefault="000512B9" w:rsidP="000512B9">
      <w:pPr>
        <w:pStyle w:val="ListParagraph"/>
        <w:spacing w:line="360" w:lineRule="auto"/>
        <w:ind w:left="1276"/>
        <w:jc w:val="both"/>
        <w:rPr>
          <w:lang w:val="es-ES"/>
        </w:rPr>
      </w:pPr>
    </w:p>
    <w:p w:rsidR="00097196" w:rsidRPr="0030645C" w:rsidRDefault="00097196" w:rsidP="000512B9">
      <w:pPr>
        <w:pStyle w:val="ListParagraph"/>
        <w:spacing w:line="360" w:lineRule="auto"/>
        <w:ind w:left="1276"/>
        <w:jc w:val="both"/>
        <w:rPr>
          <w:lang w:val="es-ES"/>
        </w:rPr>
      </w:pPr>
    </w:p>
    <w:p w:rsidR="009735BB" w:rsidRPr="0030645C" w:rsidRDefault="009735BB" w:rsidP="00024F76">
      <w:pPr>
        <w:pStyle w:val="ListParagraph"/>
        <w:numPr>
          <w:ilvl w:val="0"/>
          <w:numId w:val="38"/>
        </w:numPr>
        <w:spacing w:line="360" w:lineRule="auto"/>
        <w:ind w:left="1276" w:hanging="425"/>
        <w:jc w:val="both"/>
        <w:rPr>
          <w:lang w:val="es-ES"/>
        </w:rPr>
      </w:pPr>
      <w:r w:rsidRPr="0030645C">
        <w:rPr>
          <w:lang w:val="es-ES"/>
        </w:rPr>
        <w:lastRenderedPageBreak/>
        <w:t xml:space="preserve">Sebagian pendapatan menggunakan sistem </w:t>
      </w:r>
      <w:r w:rsidRPr="0030645C">
        <w:rPr>
          <w:i/>
          <w:lang w:val="es-ES"/>
        </w:rPr>
        <w:t>self assement</w:t>
      </w:r>
      <w:r w:rsidRPr="0030645C">
        <w:rPr>
          <w:lang w:val="es-ES"/>
        </w:rPr>
        <w:t xml:space="preserve"> dimana tidak ada dokumen penetapan (dibayarkan secara tunai tanpa penetapan) ;</w:t>
      </w:r>
    </w:p>
    <w:p w:rsidR="009735BB" w:rsidRPr="0030645C" w:rsidRDefault="009735BB" w:rsidP="00024F76">
      <w:pPr>
        <w:pStyle w:val="ListParagraph"/>
        <w:numPr>
          <w:ilvl w:val="0"/>
          <w:numId w:val="38"/>
        </w:numPr>
        <w:spacing w:line="360" w:lineRule="auto"/>
        <w:ind w:left="1276" w:hanging="425"/>
        <w:jc w:val="both"/>
        <w:rPr>
          <w:lang w:val="es-ES"/>
        </w:rPr>
      </w:pPr>
      <w:r w:rsidRPr="0030645C">
        <w:rPr>
          <w:lang w:val="es-ES"/>
        </w:rPr>
        <w:t xml:space="preserve">Sistem atau administrasi piutang (termasuk </w:t>
      </w:r>
      <w:r w:rsidRPr="0030645C">
        <w:rPr>
          <w:i/>
          <w:lang w:val="es-ES"/>
        </w:rPr>
        <w:t>aging schedule</w:t>
      </w:r>
      <w:r w:rsidRPr="0030645C">
        <w:rPr>
          <w:lang w:val="es-ES"/>
        </w:rPr>
        <w:t xml:space="preserve"> piutang) harus memadai, hal ini terkait dengan penyesuaian di awal dan akhir tahun. Apabila sistem administrasi tersebut tidak memadai, tidak diperkenankan untuk mengakui hak bersamaan dengan penerimaan kas, karena ada risiko pemda tidak mengakui adanya piutang di akhir tahun.</w:t>
      </w:r>
    </w:p>
    <w:p w:rsidR="009735BB" w:rsidRPr="0030645C" w:rsidRDefault="009735BB" w:rsidP="00254BD1">
      <w:pPr>
        <w:spacing w:line="360" w:lineRule="auto"/>
        <w:ind w:left="851"/>
        <w:jc w:val="both"/>
        <w:rPr>
          <w:lang w:val="es-ES"/>
        </w:rPr>
      </w:pPr>
      <w:r w:rsidRPr="0030645C">
        <w:rPr>
          <w:lang w:val="es-ES"/>
        </w:rPr>
        <w:t>Pengakuan Pendapatan-LO pada PPKD adalah :</w:t>
      </w:r>
    </w:p>
    <w:p w:rsidR="009735BB" w:rsidRPr="0030645C" w:rsidRDefault="009735BB" w:rsidP="00024F76">
      <w:pPr>
        <w:pStyle w:val="ListParagraph"/>
        <w:numPr>
          <w:ilvl w:val="0"/>
          <w:numId w:val="39"/>
        </w:numPr>
        <w:spacing w:line="360" w:lineRule="auto"/>
        <w:ind w:left="1276" w:hanging="425"/>
        <w:jc w:val="both"/>
        <w:rPr>
          <w:lang w:val="es-ES"/>
        </w:rPr>
      </w:pPr>
      <w:r w:rsidRPr="0030645C">
        <w:rPr>
          <w:lang w:val="es-ES"/>
        </w:rPr>
        <w:t>Pendapatan Transfer, merupakan pendapatan transfer dari Pemerintah Pusat yang telah mengeluarkan ketetapan mengenai jumlah dana transfer yang akan diterima oleh Pemerintah Daerah. Namun demikian ketetapan pemerintah belum dapat dijadikan dasar pengakuan pendapatan LO, mengingat kepastian pendapatan tergantung pada persyaratan-persyaratan sesuai peraturan perundangan penyaluran alokasi tersebut. Untuk itu pengakuan pendapatan transfer dilakukan bersamaan dengan diterimanya kas pada Rekening Kas Umum Daerah. Walaupun demikian, pendapatan transfer dapat diakui pada saat terbitnya peraturan mengenai penetapan alokasi, jika itu terkait dengan kurang salur.</w:t>
      </w:r>
    </w:p>
    <w:p w:rsidR="009735BB" w:rsidRPr="0030645C" w:rsidRDefault="009735BB" w:rsidP="00024F76">
      <w:pPr>
        <w:pStyle w:val="ListParagraph"/>
        <w:numPr>
          <w:ilvl w:val="0"/>
          <w:numId w:val="39"/>
        </w:numPr>
        <w:spacing w:line="360" w:lineRule="auto"/>
        <w:ind w:left="1276" w:hanging="425"/>
        <w:jc w:val="both"/>
        <w:rPr>
          <w:lang w:val="es-ES"/>
        </w:rPr>
      </w:pPr>
      <w:r w:rsidRPr="0030645C">
        <w:rPr>
          <w:lang w:val="es-ES"/>
        </w:rPr>
        <w:t>Lain-Lain Pendapatan Daerah yang Sah, merupakan kelompok pendapatan lain yang tidak termasuk dalam kategori pendapatan sebelumnya. Lain-Lain Pendapatan Daerah yang Sah pada PPKD, antara lain meliputi Pendapatan Hibah baik dari Pemerintah, Pemerintah Daerah Lainnya, Badan/Lembaga/Organisasi Swasta Dalam Negeri, maupun Kelompok Masyarakat/Perorangan. Namun Naskah Perjanjian Hibah yang ditandatangani belum dapat dijadikan dasar pengakuan pendapatan LO mengingat adanya proses dan persyaratan untuk realisasi pendapatan hibah tersebut.</w:t>
      </w:r>
    </w:p>
    <w:p w:rsidR="009735BB" w:rsidRPr="0030645C" w:rsidRDefault="009735BB" w:rsidP="00254BD1">
      <w:pPr>
        <w:spacing w:line="360" w:lineRule="auto"/>
        <w:ind w:left="851"/>
        <w:jc w:val="both"/>
        <w:rPr>
          <w:lang w:val="es-ES"/>
        </w:rPr>
      </w:pPr>
      <w:r w:rsidRPr="0030645C">
        <w:rPr>
          <w:lang w:val="es-ES"/>
        </w:rPr>
        <w:t>Pengakuan Pendapatan-LO pada SKPD  adalah:</w:t>
      </w:r>
    </w:p>
    <w:p w:rsidR="009735BB" w:rsidRPr="0030645C" w:rsidRDefault="009735BB" w:rsidP="00254BD1">
      <w:pPr>
        <w:spacing w:line="360" w:lineRule="auto"/>
        <w:ind w:left="851"/>
        <w:jc w:val="both"/>
        <w:rPr>
          <w:lang w:val="es-ES"/>
        </w:rPr>
      </w:pPr>
      <w:r w:rsidRPr="0030645C">
        <w:rPr>
          <w:lang w:val="es-ES"/>
        </w:rPr>
        <w:t>Pendapatan tersebut dapat dikelompokkan ke dalam tiga kategori, yaitu PAD Melalui Penetapan, PAD Tanpa Penetapan, dan PAD dari Hasil Eksekusi Jaminan.</w:t>
      </w:r>
    </w:p>
    <w:p w:rsidR="009735BB" w:rsidRPr="0030645C" w:rsidRDefault="009735BB" w:rsidP="00024F76">
      <w:pPr>
        <w:pStyle w:val="ListParagraph"/>
        <w:numPr>
          <w:ilvl w:val="0"/>
          <w:numId w:val="40"/>
        </w:numPr>
        <w:spacing w:line="360" w:lineRule="auto"/>
        <w:ind w:left="1276" w:hanging="425"/>
        <w:jc w:val="both"/>
        <w:rPr>
          <w:lang w:val="es-ES"/>
        </w:rPr>
      </w:pPr>
      <w:r w:rsidRPr="0030645C">
        <w:rPr>
          <w:lang w:val="es-ES"/>
        </w:rPr>
        <w:t xml:space="preserve">PAD Melalui Penetapan, yaitu kelompok pendapatan pajak yang didahului oleh penerbitan Surat Ketetapan Pajak Daerah (SKP Daerah) untuk kemudian dilakukan pembayaran oleh wajib pajak yang bersangkutan. Pendapatan Pajak ini diakui ketika telah diterbitkan penetapan berupa Surat Ketetapan </w:t>
      </w:r>
      <w:r w:rsidRPr="0030645C">
        <w:rPr>
          <w:lang w:val="es-ES"/>
        </w:rPr>
        <w:lastRenderedPageBreak/>
        <w:t>(SK) atas pendapatan terkait. PAD yang masuk ke dalam kategori ini adalah Tuntutan Ganti Kerugian Daerah, Pendapatan Denda atas Keterlambatan Pelaksanaan Pekerjaan, Pendapatan Denda Pajak, dan Pendapatan Denda Retribusi. Pendapatan-pendapatan tersebut diakui ketika telah diterbitkan Surat Ketetapan atas pendapatan terkait.</w:t>
      </w:r>
    </w:p>
    <w:p w:rsidR="009735BB" w:rsidRPr="0030645C" w:rsidRDefault="009735BB" w:rsidP="00024F76">
      <w:pPr>
        <w:pStyle w:val="ListParagraph"/>
        <w:numPr>
          <w:ilvl w:val="0"/>
          <w:numId w:val="40"/>
        </w:numPr>
        <w:spacing w:line="360" w:lineRule="auto"/>
        <w:ind w:left="1276" w:hanging="425"/>
        <w:jc w:val="both"/>
        <w:rPr>
          <w:lang w:val="es-ES"/>
        </w:rPr>
      </w:pPr>
      <w:r w:rsidRPr="0030645C">
        <w:rPr>
          <w:lang w:val="es-ES"/>
        </w:rPr>
        <w:t>PAD Tanpa Penetapan, kelompok pendapatan pajak yang didahului dengan penghitungan sendiri oleh wajib pajak (</w:t>
      </w:r>
      <w:r w:rsidRPr="0030645C">
        <w:rPr>
          <w:i/>
          <w:lang w:val="es-ES"/>
        </w:rPr>
        <w:t>self assessment</w:t>
      </w:r>
      <w:r w:rsidRPr="0030645C">
        <w:rPr>
          <w:lang w:val="es-ES"/>
        </w:rPr>
        <w:t>) dan dilanjutkan dengan pembayaran oleh wajib pajak berdasarkan perhitungan tersebut. Selanjutnya, dilakukan pemeriksaan terhadap nilai pajak yang dibayar apakah sudah sesuai, kurang atau lebih bayar untuk kemudian dilakukan penetapan. Pendapatan Pajak ini diakuiketika telah diterbitkan penetapan berupa Surat Ketetapan (SK) atas pendapatan terkait. Selain pendapatan pajak tersebut di atas, PAD yang masuk ke dalam kategori ini antara lain Penerimaan Jasa Giro, Pendapatan Bunga Deposito, Komisi, Potongan dan Selisih Nilai Tukar Rupiah, Pendapatan dari Pengembalian, Fasilitas Sosial dan Fasilitas Umum, Pendapatan dari Penyelenggaraan Pendidikan dan Pelatihan, Pendapatan dari Angsuran/Cicilan Penjualan, dan Hasil dari Pemanfaatan Kekayaan Daerah. Pendapatan-pendapatan tersebut diakui ketika pihak terkait telah melakukan pembayaran langsung ke Rekening Kas Umum Daerah.</w:t>
      </w:r>
    </w:p>
    <w:p w:rsidR="009735BB" w:rsidRPr="0030645C" w:rsidRDefault="009735BB" w:rsidP="00024F76">
      <w:pPr>
        <w:pStyle w:val="ListParagraph"/>
        <w:numPr>
          <w:ilvl w:val="0"/>
          <w:numId w:val="40"/>
        </w:numPr>
        <w:spacing w:line="360" w:lineRule="auto"/>
        <w:ind w:left="1276" w:hanging="425"/>
        <w:jc w:val="both"/>
        <w:rPr>
          <w:lang w:val="es-ES"/>
        </w:rPr>
      </w:pPr>
      <w:r w:rsidRPr="0030645C">
        <w:rPr>
          <w:lang w:val="es-ES"/>
        </w:rPr>
        <w:t>PAD dari Hasil Eksekusi Jaminan, pendapatan hasil eksekusi jaminan diakui saat pihak ketiga tidak menunaikan kewajibannya. Pada saat tersebut, SKPD akan mengeksekusi uang jaminan yang sebelumnya telah disetorkan, dan mengakuinya sebagai pendapatan. Pengakuan pendapatan ini dilakukan pada saat dokumen eksekusi yang sah telah diterbitkan.</w:t>
      </w:r>
    </w:p>
    <w:p w:rsidR="009735BB" w:rsidRPr="0030645C" w:rsidRDefault="009735BB" w:rsidP="00254BD1">
      <w:pPr>
        <w:spacing w:line="360" w:lineRule="auto"/>
        <w:ind w:left="851"/>
        <w:jc w:val="both"/>
        <w:rPr>
          <w:lang w:val="es-ES"/>
        </w:rPr>
      </w:pPr>
      <w:r w:rsidRPr="0030645C">
        <w:rPr>
          <w:lang w:val="es-ES"/>
        </w:rPr>
        <w:t xml:space="preserve">Pengakuan  Pendapatan-LO  dibagi menjadi dua yaitu: </w:t>
      </w:r>
    </w:p>
    <w:p w:rsidR="009735BB" w:rsidRPr="0030645C" w:rsidRDefault="009735BB" w:rsidP="00024F76">
      <w:pPr>
        <w:pStyle w:val="ListParagraph"/>
        <w:numPr>
          <w:ilvl w:val="2"/>
          <w:numId w:val="41"/>
        </w:numPr>
        <w:spacing w:line="360" w:lineRule="auto"/>
        <w:ind w:left="1276" w:hanging="425"/>
        <w:jc w:val="both"/>
        <w:rPr>
          <w:lang w:val="es-ES"/>
        </w:rPr>
      </w:pPr>
      <w:r w:rsidRPr="0030645C">
        <w:rPr>
          <w:lang w:val="es-ES"/>
        </w:rPr>
        <w:t>Pendapatan-LO diakui bersamaan dengan penerimaan kas selama tahun berjalan.</w:t>
      </w:r>
    </w:p>
    <w:p w:rsidR="009735BB" w:rsidRDefault="009735BB" w:rsidP="00254BD1">
      <w:pPr>
        <w:pStyle w:val="ListParagraph"/>
        <w:spacing w:line="360" w:lineRule="auto"/>
        <w:ind w:left="1276"/>
        <w:jc w:val="both"/>
        <w:rPr>
          <w:lang w:val="es-ES"/>
        </w:rPr>
      </w:pPr>
      <w:r w:rsidRPr="0030645C">
        <w:rPr>
          <w:lang w:val="es-ES"/>
        </w:rPr>
        <w:t>Pendapatan-LO diakui bersamaan dengan penerimaan kas dilakukan apabila dalam hal proses transaksi pendapatan daerah tidak terjadi perbedaan waktu antara penetapan hak pendapatan daerah dan penerimaan kas daerah. Atau pada saat diterimanya kas/aset non kas yang menjadi hak pemerintah daerah tanpa lebih dulu adanya penetapan.  Dengan demikian,  Pendapatan-LO diakui pada saat kas diterima  baik disertai maupun tidak disertai dokumen  penetapan.</w:t>
      </w:r>
    </w:p>
    <w:p w:rsidR="008503FC" w:rsidRPr="0030645C" w:rsidRDefault="008503FC" w:rsidP="00254BD1">
      <w:pPr>
        <w:pStyle w:val="ListParagraph"/>
        <w:spacing w:line="360" w:lineRule="auto"/>
        <w:ind w:left="1276"/>
        <w:jc w:val="both"/>
        <w:rPr>
          <w:lang w:val="es-ES"/>
        </w:rPr>
      </w:pPr>
    </w:p>
    <w:p w:rsidR="009735BB" w:rsidRPr="0030645C" w:rsidRDefault="009735BB" w:rsidP="00024F76">
      <w:pPr>
        <w:pStyle w:val="ListParagraph"/>
        <w:numPr>
          <w:ilvl w:val="2"/>
          <w:numId w:val="41"/>
        </w:numPr>
        <w:spacing w:line="360" w:lineRule="auto"/>
        <w:ind w:left="1276" w:hanging="425"/>
        <w:jc w:val="both"/>
        <w:rPr>
          <w:lang w:val="es-ES"/>
        </w:rPr>
      </w:pPr>
      <w:r w:rsidRPr="0030645C">
        <w:rPr>
          <w:lang w:val="es-ES"/>
        </w:rPr>
        <w:lastRenderedPageBreak/>
        <w:t xml:space="preserve">Pendapatan-LO diakui pada saat penyusunan laporan keuangan  </w:t>
      </w:r>
    </w:p>
    <w:p w:rsidR="009735BB" w:rsidRPr="0030645C" w:rsidRDefault="009735BB" w:rsidP="00024F76">
      <w:pPr>
        <w:pStyle w:val="ListParagraph"/>
        <w:numPr>
          <w:ilvl w:val="0"/>
          <w:numId w:val="42"/>
        </w:numPr>
        <w:spacing w:line="360" w:lineRule="auto"/>
        <w:ind w:left="1560" w:hanging="284"/>
        <w:jc w:val="both"/>
        <w:rPr>
          <w:lang w:val="es-ES"/>
        </w:rPr>
      </w:pPr>
      <w:r w:rsidRPr="0030645C">
        <w:rPr>
          <w:lang w:val="es-ES"/>
        </w:rPr>
        <w:t>Pendapatan-LO diakui sebelum penerimaan kas</w:t>
      </w:r>
    </w:p>
    <w:p w:rsidR="009735BB" w:rsidRPr="0030645C" w:rsidRDefault="009735BB" w:rsidP="00254BD1">
      <w:pPr>
        <w:pStyle w:val="ListParagraph"/>
        <w:spacing w:line="360" w:lineRule="auto"/>
        <w:ind w:left="1560"/>
        <w:jc w:val="both"/>
        <w:rPr>
          <w:lang w:val="es-ES"/>
        </w:rPr>
      </w:pPr>
      <w:r w:rsidRPr="0030645C">
        <w:rPr>
          <w:lang w:val="es-ES"/>
        </w:rPr>
        <w:t>Pendapatan-LO   diakui   sebelum  penerimaan   kas   dilakukan apabila terdapat penetapan hak pendapatan daerah (misalnya SKP-D/SKRD yang diterbitkan dengan metode official assesment atau Perpres/Permenkeu/Pergub) dimana hingga akhir tahun belum dilakukan pembayaran oleh pihak ketiga atau belum diterima oleh pemerintah daerah. Hal ini merupakan tagihan (piutang) bagi pemerintah daerah dan utang bagi wajib bayar atau pihak yang menerbitkan keputusan/peraturan.</w:t>
      </w:r>
    </w:p>
    <w:p w:rsidR="009735BB" w:rsidRPr="0030645C" w:rsidRDefault="009735BB" w:rsidP="00024F76">
      <w:pPr>
        <w:pStyle w:val="ListParagraph"/>
        <w:numPr>
          <w:ilvl w:val="0"/>
          <w:numId w:val="42"/>
        </w:numPr>
        <w:spacing w:line="360" w:lineRule="auto"/>
        <w:ind w:left="1560" w:hanging="284"/>
        <w:jc w:val="both"/>
        <w:rPr>
          <w:lang w:val="es-ES"/>
        </w:rPr>
      </w:pPr>
      <w:r w:rsidRPr="0030645C">
        <w:rPr>
          <w:lang w:val="es-ES"/>
        </w:rPr>
        <w:t>Pendapatan-LO diakui setelah penerimaan kas</w:t>
      </w:r>
    </w:p>
    <w:p w:rsidR="009735BB" w:rsidRPr="0030645C" w:rsidRDefault="009735BB" w:rsidP="00254BD1">
      <w:pPr>
        <w:spacing w:line="360" w:lineRule="auto"/>
        <w:ind w:left="1560"/>
        <w:jc w:val="both"/>
        <w:rPr>
          <w:lang w:val="es-ES"/>
        </w:rPr>
      </w:pPr>
      <w:r w:rsidRPr="0030645C">
        <w:rPr>
          <w:lang w:val="es-ES"/>
        </w:rPr>
        <w:t>Apabila dalam hal proses transaksi pendapatan daerah terjadi perbedaan antara jumlah kas yang diterima dibandingkan barang/jasa yang belum seluruhnya diserahkan oleh pemerintah daerah kepada pihak lain, atau kas telah diterima terlebih dahulu. Atas Pendapatan-LO yang telah diakui saat kas diterima dilakukan penyesuaian dengan pasangan akun pendapatan diterima dimuka.</w:t>
      </w:r>
    </w:p>
    <w:p w:rsidR="009735BB" w:rsidRPr="0030645C" w:rsidRDefault="009735BB" w:rsidP="009735BB">
      <w:pPr>
        <w:spacing w:line="360" w:lineRule="auto"/>
        <w:ind w:left="1843" w:firstLine="425"/>
        <w:jc w:val="both"/>
        <w:rPr>
          <w:lang w:val="es-ES"/>
        </w:rPr>
      </w:pPr>
    </w:p>
    <w:p w:rsidR="009735BB" w:rsidRPr="0030645C" w:rsidRDefault="009735BB" w:rsidP="00265200">
      <w:pPr>
        <w:numPr>
          <w:ilvl w:val="3"/>
          <w:numId w:val="26"/>
        </w:numPr>
        <w:spacing w:line="360" w:lineRule="auto"/>
        <w:ind w:left="851" w:hanging="425"/>
        <w:jc w:val="both"/>
        <w:rPr>
          <w:b/>
          <w:lang w:val="es-ES"/>
        </w:rPr>
      </w:pPr>
      <w:r w:rsidRPr="0030645C">
        <w:rPr>
          <w:b/>
          <w:lang w:val="es-ES"/>
        </w:rPr>
        <w:t>Kebijakan Akuntansi Belanja</w:t>
      </w:r>
    </w:p>
    <w:p w:rsidR="009735BB" w:rsidRPr="0030645C" w:rsidRDefault="009735BB" w:rsidP="00265200">
      <w:pPr>
        <w:spacing w:line="360" w:lineRule="auto"/>
        <w:ind w:left="851" w:firstLine="425"/>
        <w:jc w:val="both"/>
        <w:rPr>
          <w:lang w:val="es-ES"/>
        </w:rPr>
      </w:pPr>
      <w:r w:rsidRPr="0030645C">
        <w:rPr>
          <w:lang w:val="es-ES"/>
        </w:rPr>
        <w:t>Belanja adalah semua pengeluaran dari Rekening Kas Umum Daerah dan Bendahara Pengeluaran yang mengurangi Saldo Anggaran Lebih dalam periode tahun anggaran bersangkutan yang tidak akan diperoleh pembayarannya kembali oleh pemerintah. Belanja merupakan unsur / komponen penyusunan Laporan Realisasi Anggaran (LRA), yang terdiri dari belanja operasi, belanja modal, dan belanja tak terduga, serta belanja transfer.</w:t>
      </w:r>
    </w:p>
    <w:p w:rsidR="009735BB" w:rsidRPr="0030645C" w:rsidRDefault="009735BB" w:rsidP="00265200">
      <w:pPr>
        <w:spacing w:line="360" w:lineRule="auto"/>
        <w:ind w:left="851" w:firstLine="425"/>
        <w:jc w:val="both"/>
        <w:rPr>
          <w:lang w:val="es-ES"/>
        </w:rPr>
      </w:pPr>
      <w:r w:rsidRPr="0030645C">
        <w:rPr>
          <w:lang w:val="es-ES"/>
        </w:rPr>
        <w:t xml:space="preserve">Belanja Operasi adalah pengeluaran anggaran untuk kegiatan sehari-hari yang memberi manfaat jangka pendek. Belanja operasi  antara lain meliputi belanja pegawai, belanja barang dan jasa, belanja bunga, belanja subsidi, belanja hibah, dan belanja bantuan sosial. </w:t>
      </w:r>
    </w:p>
    <w:p w:rsidR="009735BB" w:rsidRPr="0030645C" w:rsidRDefault="009735BB" w:rsidP="00265200">
      <w:pPr>
        <w:spacing w:line="360" w:lineRule="auto"/>
        <w:ind w:left="851" w:firstLine="425"/>
        <w:jc w:val="both"/>
        <w:rPr>
          <w:lang w:val="es-ES"/>
        </w:rPr>
      </w:pPr>
      <w:r w:rsidRPr="0030645C">
        <w:rPr>
          <w:lang w:val="es-ES"/>
        </w:rPr>
        <w:t>Belanja Modal adalah pengeluaran anggaran untuk perolehan aset tetap dan aset lainnya yang memberi manfaat lebih dari satu periode akuntansi. Belanja modal meliputi antara lain belanja modal untuk perolehan tanah, gedung dan bangunan, peralatan, dan aset tak berwujud.</w:t>
      </w:r>
    </w:p>
    <w:p w:rsidR="009735BB" w:rsidRPr="0030645C" w:rsidRDefault="009735BB" w:rsidP="00265200">
      <w:pPr>
        <w:spacing w:line="360" w:lineRule="auto"/>
        <w:ind w:left="851" w:firstLine="425"/>
        <w:jc w:val="both"/>
      </w:pPr>
      <w:r w:rsidRPr="0030645C">
        <w:rPr>
          <w:lang w:val="es-ES"/>
        </w:rPr>
        <w:t xml:space="preserve">Belanja Tak Terduga adalah pengeluaran anggaran untuk kegiatan yang sifatnya tidak biasa dan tidak diharapkan berulang seperti penanggulangan bencana alam, bencana sosial, dan pengeluaran tidak terduga lainnya yang sangat </w:t>
      </w:r>
      <w:r w:rsidRPr="0030645C">
        <w:rPr>
          <w:lang w:val="es-ES"/>
        </w:rPr>
        <w:lastRenderedPageBreak/>
        <w:t>diperlukan dalam rangka penyelenggaraan kewenangan pemerintah daerah.</w:t>
      </w:r>
    </w:p>
    <w:p w:rsidR="009735BB" w:rsidRPr="0030645C" w:rsidRDefault="009735BB" w:rsidP="00265200">
      <w:pPr>
        <w:spacing w:line="360" w:lineRule="auto"/>
        <w:ind w:left="851" w:firstLine="425"/>
        <w:jc w:val="both"/>
        <w:rPr>
          <w:lang w:val="es-ES"/>
        </w:rPr>
      </w:pPr>
      <w:r w:rsidRPr="0030645C">
        <w:rPr>
          <w:lang w:val="es-ES"/>
        </w:rPr>
        <w:t>Belanja Transfer  adalah belanja berupa pengeluaran uang atau kewajiban untuk mengeluarkan uang dari entitas pelaporan kepada suatu entitas pelaporan lain yang diwajibkan oleh peraturan perundang-undangan.</w:t>
      </w:r>
    </w:p>
    <w:p w:rsidR="009735BB" w:rsidRPr="0030645C" w:rsidRDefault="009735BB" w:rsidP="00265200">
      <w:pPr>
        <w:spacing w:line="360" w:lineRule="auto"/>
        <w:ind w:left="851" w:firstLine="425"/>
        <w:jc w:val="both"/>
        <w:rPr>
          <w:lang w:val="es-ES"/>
        </w:rPr>
      </w:pPr>
      <w:r w:rsidRPr="0030645C">
        <w:rPr>
          <w:lang w:val="es-ES"/>
        </w:rPr>
        <w:t>Belanja diakui pada saat:</w:t>
      </w:r>
    </w:p>
    <w:p w:rsidR="009735BB" w:rsidRPr="0030645C" w:rsidRDefault="009735BB" w:rsidP="00024F76">
      <w:pPr>
        <w:pStyle w:val="ListParagraph"/>
        <w:numPr>
          <w:ilvl w:val="0"/>
          <w:numId w:val="43"/>
        </w:numPr>
        <w:spacing w:line="360" w:lineRule="auto"/>
        <w:ind w:left="1276" w:hanging="425"/>
        <w:jc w:val="both"/>
        <w:rPr>
          <w:lang w:val="es-ES"/>
        </w:rPr>
      </w:pPr>
      <w:r w:rsidRPr="0030645C">
        <w:rPr>
          <w:lang w:val="es-ES"/>
        </w:rPr>
        <w:t>Terjadinya pengeluaran dari Rekening Kas Umum Daerah (RKUD).</w:t>
      </w:r>
    </w:p>
    <w:p w:rsidR="009735BB" w:rsidRPr="0030645C" w:rsidRDefault="009735BB" w:rsidP="00024F76">
      <w:pPr>
        <w:pStyle w:val="ListParagraph"/>
        <w:numPr>
          <w:ilvl w:val="0"/>
          <w:numId w:val="43"/>
        </w:numPr>
        <w:spacing w:line="360" w:lineRule="auto"/>
        <w:ind w:left="1276" w:hanging="425"/>
        <w:jc w:val="both"/>
        <w:rPr>
          <w:lang w:val="es-ES"/>
        </w:rPr>
      </w:pPr>
      <w:r w:rsidRPr="0030645C">
        <w:rPr>
          <w:lang w:val="es-ES"/>
        </w:rPr>
        <w:t>Khusus pengeluaran melalui bendahara pengeluaran pengakuannya terjadi pada saat pertanggungjawaban atas pengeluaran tersebut disahkan oleh unit yang mempunyai fungsi perbendaharaan dengan terbitnya SP2D GU atau SP2D Nihil.</w:t>
      </w:r>
    </w:p>
    <w:p w:rsidR="009735BB" w:rsidRPr="0030645C" w:rsidRDefault="009735BB" w:rsidP="00024F76">
      <w:pPr>
        <w:pStyle w:val="ListParagraph"/>
        <w:numPr>
          <w:ilvl w:val="0"/>
          <w:numId w:val="43"/>
        </w:numPr>
        <w:spacing w:line="360" w:lineRule="auto"/>
        <w:ind w:left="1276" w:hanging="425"/>
        <w:jc w:val="both"/>
        <w:rPr>
          <w:lang w:val="es-ES"/>
        </w:rPr>
      </w:pPr>
      <w:r w:rsidRPr="0030645C">
        <w:rPr>
          <w:lang w:val="es-ES"/>
        </w:rPr>
        <w:t>Dalam hal badan layanan umum, belanja diakui dengan mengacu pada peraturan perundangan yang mengatur mengenai badan layanan umum.</w:t>
      </w:r>
    </w:p>
    <w:p w:rsidR="009735BB" w:rsidRPr="0030645C" w:rsidRDefault="009735BB" w:rsidP="00265200">
      <w:pPr>
        <w:spacing w:line="360" w:lineRule="auto"/>
        <w:ind w:left="851" w:firstLine="425"/>
        <w:jc w:val="both"/>
        <w:rPr>
          <w:lang w:val="es-ES"/>
        </w:rPr>
      </w:pPr>
      <w:r w:rsidRPr="0030645C">
        <w:rPr>
          <w:lang w:val="es-ES"/>
        </w:rPr>
        <w:t>Pengukuran belanja berdasarkan realisasi klasifikasi yang ditetapkan dalam dokumen anggaran. Pengukuran belanja dilaksanakan berdasarkan azas bruto dan diukur berdasarkan nilai nominal yang dikeluarkan dan tercantum dalam dokumen pengeluaran yang sah.</w:t>
      </w:r>
    </w:p>
    <w:p w:rsidR="009735BB" w:rsidRPr="0030645C" w:rsidRDefault="009735BB" w:rsidP="00265200">
      <w:pPr>
        <w:spacing w:line="360" w:lineRule="auto"/>
        <w:ind w:left="851" w:firstLine="425"/>
        <w:jc w:val="both"/>
        <w:rPr>
          <w:lang w:val="es-ES"/>
        </w:rPr>
      </w:pPr>
      <w:r w:rsidRPr="0030645C">
        <w:rPr>
          <w:lang w:val="es-ES"/>
        </w:rPr>
        <w:t>Belanja disajikan dalam Laporan Realisasi Anggaran (LRA) sesuai dengan klasifikasi ekonomi, yaitu:</w:t>
      </w:r>
    </w:p>
    <w:p w:rsidR="00265200" w:rsidRPr="0030645C" w:rsidRDefault="009735BB" w:rsidP="00265200">
      <w:pPr>
        <w:pStyle w:val="ListParagraph"/>
        <w:numPr>
          <w:ilvl w:val="1"/>
          <w:numId w:val="20"/>
        </w:numPr>
        <w:spacing w:line="360" w:lineRule="auto"/>
        <w:jc w:val="both"/>
      </w:pPr>
      <w:r w:rsidRPr="0030645C">
        <w:rPr>
          <w:lang w:val="es-ES"/>
        </w:rPr>
        <w:t>Belanja Operasi</w:t>
      </w:r>
    </w:p>
    <w:p w:rsidR="00265200" w:rsidRPr="0030645C" w:rsidRDefault="009735BB" w:rsidP="00265200">
      <w:pPr>
        <w:pStyle w:val="ListParagraph"/>
        <w:numPr>
          <w:ilvl w:val="1"/>
          <w:numId w:val="20"/>
        </w:numPr>
        <w:spacing w:line="360" w:lineRule="auto"/>
        <w:jc w:val="both"/>
        <w:rPr>
          <w:lang w:val="es-ES"/>
        </w:rPr>
      </w:pPr>
      <w:r w:rsidRPr="0030645C">
        <w:rPr>
          <w:lang w:val="es-ES"/>
        </w:rPr>
        <w:t>Belanja Modal</w:t>
      </w:r>
    </w:p>
    <w:p w:rsidR="009735BB" w:rsidRPr="0030645C" w:rsidRDefault="009735BB" w:rsidP="00265200">
      <w:pPr>
        <w:pStyle w:val="ListParagraph"/>
        <w:numPr>
          <w:ilvl w:val="1"/>
          <w:numId w:val="20"/>
        </w:numPr>
        <w:spacing w:line="360" w:lineRule="auto"/>
        <w:jc w:val="both"/>
        <w:rPr>
          <w:lang w:val="es-ES"/>
        </w:rPr>
      </w:pPr>
      <w:r w:rsidRPr="0030645C">
        <w:rPr>
          <w:lang w:val="es-ES"/>
        </w:rPr>
        <w:t>Belanja Tak Terdugadan dijelaskan dalam Catatan atas Laporan Keuangan.</w:t>
      </w:r>
    </w:p>
    <w:p w:rsidR="009735BB" w:rsidRPr="0030645C" w:rsidRDefault="009735BB" w:rsidP="00265200">
      <w:pPr>
        <w:spacing w:line="360" w:lineRule="auto"/>
        <w:ind w:left="851" w:firstLine="425"/>
        <w:jc w:val="both"/>
        <w:rPr>
          <w:lang w:val="es-ES"/>
        </w:rPr>
      </w:pPr>
      <w:r w:rsidRPr="0030645C">
        <w:rPr>
          <w:lang w:val="es-ES"/>
        </w:rPr>
        <w:t>Belanja disajikan dalam mata uang rupiah. Apabila pengeluaran kas atas belanja dalam mata uang asing, maka pengeluaran tersebut dijabarkan dan dinyatakan dalam mata uang rupiah. Penjabaran mata uang asing tersebut menggunakan kurs tengah Bank Indonesia pada tanggal transaksi.</w:t>
      </w:r>
    </w:p>
    <w:p w:rsidR="00265200" w:rsidRPr="00265200" w:rsidRDefault="00265200" w:rsidP="009735BB">
      <w:pPr>
        <w:tabs>
          <w:tab w:val="left" w:pos="3418"/>
        </w:tabs>
        <w:spacing w:line="360" w:lineRule="auto"/>
        <w:ind w:left="1843" w:firstLine="425"/>
        <w:jc w:val="both"/>
        <w:rPr>
          <w:sz w:val="22"/>
          <w:szCs w:val="22"/>
        </w:rPr>
      </w:pPr>
    </w:p>
    <w:p w:rsidR="009735BB" w:rsidRPr="0030645C" w:rsidRDefault="009735BB" w:rsidP="00265200">
      <w:pPr>
        <w:numPr>
          <w:ilvl w:val="3"/>
          <w:numId w:val="26"/>
        </w:numPr>
        <w:spacing w:line="360" w:lineRule="auto"/>
        <w:ind w:left="851" w:hanging="425"/>
        <w:jc w:val="both"/>
        <w:rPr>
          <w:b/>
          <w:lang w:val="es-ES"/>
        </w:rPr>
      </w:pPr>
      <w:r w:rsidRPr="0030645C">
        <w:rPr>
          <w:b/>
          <w:lang w:val="es-ES"/>
        </w:rPr>
        <w:t>Kebijakan Akuntansi Beban</w:t>
      </w:r>
    </w:p>
    <w:p w:rsidR="009735BB" w:rsidRPr="0030645C" w:rsidRDefault="009735BB" w:rsidP="00265200">
      <w:pPr>
        <w:pStyle w:val="ListParagraph"/>
        <w:spacing w:line="360" w:lineRule="auto"/>
        <w:ind w:left="851" w:firstLine="425"/>
        <w:jc w:val="both"/>
        <w:rPr>
          <w:lang w:val="es-ES"/>
        </w:rPr>
      </w:pPr>
      <w:r w:rsidRPr="0030645C">
        <w:rPr>
          <w:lang w:val="es-ES"/>
        </w:rPr>
        <w:t xml:space="preserve">Beban merupakan unsur/komponen penyusunan Laporan Opeasional (LO). Beban adalah penurunan manfaat ekonomi atau potensi jasa dalam periode pelaporan yang menurunkan ekuitas, yang dapat berupa pengeluaran atau konsumsi aset atau timbulnya kewajiban. Beban Operasi adalah pengeluaran uang atau kewajiban untuk mengeluarkan uang dari entitas dalam rangka kegiatan operasional entitas agar entitas dapat melakukan fungsinya dengan baik, yang terdiri dari Beban Pegawai, Beban Barang dan Jasa, Beban Bunga, Beban Subsidi, Beban Hibah, Beban Bantuan Sosial,  Beban Penyusutan dan Amortisasi, Beban </w:t>
      </w:r>
      <w:r w:rsidRPr="0030645C">
        <w:rPr>
          <w:lang w:val="es-ES"/>
        </w:rPr>
        <w:lastRenderedPageBreak/>
        <w:t xml:space="preserve">Penyisihan Piutang, dan Beban lain-lain. </w:t>
      </w:r>
    </w:p>
    <w:p w:rsidR="009735BB" w:rsidRPr="0030645C" w:rsidRDefault="009735BB" w:rsidP="00265200">
      <w:pPr>
        <w:pStyle w:val="ListParagraph"/>
        <w:spacing w:line="360" w:lineRule="auto"/>
        <w:ind w:left="851" w:firstLine="425"/>
        <w:jc w:val="both"/>
        <w:rPr>
          <w:lang w:val="es-ES"/>
        </w:rPr>
      </w:pPr>
      <w:r w:rsidRPr="0030645C">
        <w:rPr>
          <w:lang w:val="es-ES"/>
        </w:rPr>
        <w:t>Beban diakui pada:</w:t>
      </w:r>
    </w:p>
    <w:p w:rsidR="009735BB" w:rsidRPr="0030645C" w:rsidRDefault="009735BB" w:rsidP="00024F76">
      <w:pPr>
        <w:pStyle w:val="ListParagraph"/>
        <w:numPr>
          <w:ilvl w:val="0"/>
          <w:numId w:val="70"/>
        </w:numPr>
        <w:spacing w:line="360" w:lineRule="auto"/>
        <w:ind w:left="1276" w:hanging="425"/>
        <w:jc w:val="both"/>
        <w:rPr>
          <w:lang w:val="es-ES"/>
        </w:rPr>
      </w:pPr>
      <w:r w:rsidRPr="0030645C">
        <w:rPr>
          <w:lang w:val="es-ES"/>
        </w:rPr>
        <w:t>Saat timbulnya kewajiban,  saat timbulnya kewajiban artinya beban diakui pada saat terjadinya peralihan hak dari pihak lain ke pemerintah daerah tanpa diikuti keluarnya kas dari kas umum daerah. Contohnya tagihan rekening telepon dan rekening listrik yang sudah ada tagihannya belum dibayar pemerintah dapat diakui sebagai beban.</w:t>
      </w:r>
    </w:p>
    <w:p w:rsidR="009735BB" w:rsidRPr="0030645C" w:rsidRDefault="009735BB" w:rsidP="00024F76">
      <w:pPr>
        <w:pStyle w:val="ListParagraph"/>
        <w:numPr>
          <w:ilvl w:val="0"/>
          <w:numId w:val="70"/>
        </w:numPr>
        <w:spacing w:line="360" w:lineRule="auto"/>
        <w:ind w:left="1276" w:hanging="425"/>
        <w:jc w:val="both"/>
        <w:rPr>
          <w:lang w:val="es-ES"/>
        </w:rPr>
      </w:pPr>
      <w:r w:rsidRPr="0030645C">
        <w:rPr>
          <w:lang w:val="es-ES"/>
        </w:rPr>
        <w:t>Saat terjadinya konsumsi aset,  saat terjadinya konsumsi aset artinya beban diakui pada saat pengeluaran kas kepada pihak lain yang tidak didahului timbulnya kewajiban dan/atau konsumsi aset nonkas dalam kegiatan operasional pemerintah daerah.</w:t>
      </w:r>
    </w:p>
    <w:p w:rsidR="009735BB" w:rsidRPr="0030645C" w:rsidRDefault="009735BB" w:rsidP="00024F76">
      <w:pPr>
        <w:pStyle w:val="ListParagraph"/>
        <w:numPr>
          <w:ilvl w:val="0"/>
          <w:numId w:val="70"/>
        </w:numPr>
        <w:spacing w:line="360" w:lineRule="auto"/>
        <w:ind w:left="1276" w:hanging="425"/>
        <w:jc w:val="both"/>
        <w:rPr>
          <w:lang w:val="es-ES"/>
        </w:rPr>
      </w:pPr>
      <w:r w:rsidRPr="0030645C">
        <w:rPr>
          <w:lang w:val="es-ES"/>
        </w:rPr>
        <w:t>Saat terjadinya penurunan manfaat ekonomi atau potensi jasa, saat terjadinya penurunan manfaat ekonomi atau potensi jasa artinya beban diakui pada saat penurunan nilai aset sehubungan dengan penggunaan aset bersangkutan/berlalunya waktu. Contoh penurunan manfaat ekonomi atau potensi jasa adalah penyusutan atau amortisasi.</w:t>
      </w:r>
    </w:p>
    <w:p w:rsidR="009735BB" w:rsidRPr="0030645C" w:rsidRDefault="009735BB" w:rsidP="00265200">
      <w:pPr>
        <w:pStyle w:val="ListParagraph"/>
        <w:spacing w:line="360" w:lineRule="auto"/>
        <w:ind w:left="851" w:firstLine="425"/>
        <w:jc w:val="both"/>
        <w:rPr>
          <w:lang w:val="es-ES"/>
        </w:rPr>
      </w:pPr>
      <w:r w:rsidRPr="0030645C">
        <w:rPr>
          <w:lang w:val="es-ES"/>
        </w:rPr>
        <w:tab/>
        <w:t xml:space="preserve">Pada Kebijakan Akuntansi Pemerintah Kota Mojokerto, pengakuan beban pada periode berjalan dilakukan bersamaan dengan pengeluaran kas yaitu pada saat diterbitkannya SP2D belanja, kecuali pengeluaran belanja modal. Sedangkan pengakuan beban pada saat penyusunan laporan keuangan dilakukan penyesuaian. </w:t>
      </w:r>
    </w:p>
    <w:p w:rsidR="009735BB" w:rsidRPr="0030645C" w:rsidRDefault="009735BB" w:rsidP="00265200">
      <w:pPr>
        <w:pStyle w:val="ListParagraph"/>
        <w:spacing w:line="360" w:lineRule="auto"/>
        <w:ind w:left="851" w:firstLine="567"/>
        <w:jc w:val="both"/>
        <w:rPr>
          <w:lang w:val="es-ES"/>
        </w:rPr>
      </w:pPr>
      <w:r w:rsidRPr="0030645C">
        <w:rPr>
          <w:lang w:val="es-ES"/>
        </w:rPr>
        <w:t>Beban dengan mekanisme LS akan diakui berdasarkan terbitnya dokumen Surat Perintah Pencairan Dana (SP2D) LS atau diakui bersamaan dengan pengeluaran kas dan dilakukan penyesuaian pada akhir periode akuntansi. Beban dengan mekanisme UP/GU/TU akan diakui berdasarkan bukti pengeluaran beban telah disahkan oleh Pengguna Anggaran/pada saat Pertanggungjawaban (SPJ) atau diakui bersamaan dengan pengeluaran kas dari bendahara pengeluaran dan dilakukan penyesuaian pada akhir periode akuntansi.</w:t>
      </w:r>
    </w:p>
    <w:p w:rsidR="009735BB" w:rsidRPr="0030645C" w:rsidRDefault="009735BB" w:rsidP="00265200">
      <w:pPr>
        <w:pStyle w:val="ListParagraph"/>
        <w:spacing w:line="360" w:lineRule="auto"/>
        <w:ind w:left="851" w:firstLine="425"/>
        <w:jc w:val="both"/>
        <w:rPr>
          <w:lang w:val="es-ES"/>
        </w:rPr>
      </w:pPr>
      <w:r w:rsidRPr="0030645C">
        <w:rPr>
          <w:lang w:val="es-ES"/>
        </w:rPr>
        <w:tab/>
        <w:t>Pada saat penyusunan laporan keuangan harus dilakukan penyesuaian terhadap pengakuan beban, yaitu:</w:t>
      </w:r>
    </w:p>
    <w:p w:rsidR="009735BB" w:rsidRPr="0030645C" w:rsidRDefault="009735BB" w:rsidP="00024F76">
      <w:pPr>
        <w:pStyle w:val="ListParagraph"/>
        <w:numPr>
          <w:ilvl w:val="0"/>
          <w:numId w:val="71"/>
        </w:numPr>
        <w:spacing w:line="360" w:lineRule="auto"/>
        <w:ind w:left="1418" w:hanging="567"/>
        <w:jc w:val="both"/>
        <w:rPr>
          <w:lang w:val="es-ES"/>
        </w:rPr>
      </w:pPr>
      <w:r w:rsidRPr="0030645C">
        <w:rPr>
          <w:lang w:val="es-ES"/>
        </w:rPr>
        <w:t>Beban Pegawai, diakui timbulnya kewajiban beban pegawai berdasarkan dokumen yang sah, misal daftar gaji, tetapi pada 31 Desember belum dibayar.</w:t>
      </w:r>
    </w:p>
    <w:p w:rsidR="009735BB" w:rsidRPr="0030645C" w:rsidRDefault="009735BB" w:rsidP="00024F76">
      <w:pPr>
        <w:pStyle w:val="ListParagraph"/>
        <w:numPr>
          <w:ilvl w:val="0"/>
          <w:numId w:val="71"/>
        </w:numPr>
        <w:spacing w:line="360" w:lineRule="auto"/>
        <w:ind w:left="1418" w:hanging="567"/>
        <w:jc w:val="both"/>
        <w:rPr>
          <w:lang w:val="es-ES"/>
        </w:rPr>
      </w:pPr>
      <w:r w:rsidRPr="0030645C">
        <w:rPr>
          <w:lang w:val="es-ES"/>
        </w:rPr>
        <w:t xml:space="preserve">Beban Barang dan Jasa, diakui pada saat timbulnya kewajiban atau peralihan hak dari pihak ketiga yaitu ketika bukti penerimaan barang/jasa atau Berita Acara Serah Terima ditandatangani tetapi pada 31 Desember </w:t>
      </w:r>
      <w:r w:rsidRPr="0030645C">
        <w:rPr>
          <w:lang w:val="es-ES"/>
        </w:rPr>
        <w:lastRenderedPageBreak/>
        <w:t>belum dibayar. Dalam hal pada akhir tahun masih terdapat barang persediaan yang belum terpakai, maka dicatat sebagai pengurang beban.</w:t>
      </w:r>
    </w:p>
    <w:p w:rsidR="009735BB" w:rsidRPr="0030645C" w:rsidRDefault="009735BB" w:rsidP="00024F76">
      <w:pPr>
        <w:pStyle w:val="ListParagraph"/>
        <w:numPr>
          <w:ilvl w:val="0"/>
          <w:numId w:val="71"/>
        </w:numPr>
        <w:spacing w:line="360" w:lineRule="auto"/>
        <w:ind w:left="1418" w:hanging="567"/>
        <w:jc w:val="both"/>
        <w:rPr>
          <w:lang w:val="es-ES"/>
        </w:rPr>
      </w:pPr>
      <w:r w:rsidRPr="0030645C">
        <w:rPr>
          <w:lang w:val="es-ES"/>
        </w:rPr>
        <w:t>Beban Penyusutan dan amortisasi diakui saat akhir tahun/periode akuntansi berdasarkan metode penyusutan dan amortisasi yang sudah ditetapkan dengan mengacu pada bukti memorial yang diterbitkan.</w:t>
      </w:r>
    </w:p>
    <w:p w:rsidR="009735BB" w:rsidRPr="0030645C" w:rsidRDefault="009735BB" w:rsidP="00024F76">
      <w:pPr>
        <w:pStyle w:val="ListParagraph"/>
        <w:numPr>
          <w:ilvl w:val="0"/>
          <w:numId w:val="71"/>
        </w:numPr>
        <w:spacing w:line="360" w:lineRule="auto"/>
        <w:ind w:left="1418" w:hanging="567"/>
        <w:jc w:val="both"/>
        <w:rPr>
          <w:lang w:val="es-ES"/>
        </w:rPr>
      </w:pPr>
      <w:r w:rsidRPr="0030645C">
        <w:rPr>
          <w:lang w:val="es-ES"/>
        </w:rPr>
        <w:t>Beban Penyisihan Piutang diakui saat akhir tahun/periode akuntansi berdasarkan persentase cadangan piutang yang sudah ditetapkan dengan mengacu pada bukti memorial yang diterbitkan.</w:t>
      </w:r>
    </w:p>
    <w:p w:rsidR="009735BB" w:rsidRPr="0030645C" w:rsidRDefault="009735BB" w:rsidP="00024F76">
      <w:pPr>
        <w:pStyle w:val="ListParagraph"/>
        <w:numPr>
          <w:ilvl w:val="0"/>
          <w:numId w:val="71"/>
        </w:numPr>
        <w:spacing w:line="360" w:lineRule="auto"/>
        <w:ind w:left="1418" w:hanging="567"/>
        <w:jc w:val="both"/>
        <w:rPr>
          <w:lang w:val="es-ES"/>
        </w:rPr>
      </w:pPr>
      <w:r w:rsidRPr="0030645C">
        <w:rPr>
          <w:lang w:val="es-ES"/>
        </w:rPr>
        <w:t>Beban Bunga diakui saat bunga tersebut jatuh tempo untuk dibayarkan. Untuk keperluan pelaporan keuangan, nilai beban bunga diakui sampai dengan tanggal pelaporan walaupun saat jatuh tempo melewati tanggal pelaporan.</w:t>
      </w:r>
    </w:p>
    <w:p w:rsidR="009735BB" w:rsidRPr="0030645C" w:rsidRDefault="009735BB" w:rsidP="00024F76">
      <w:pPr>
        <w:pStyle w:val="ListParagraph"/>
        <w:numPr>
          <w:ilvl w:val="0"/>
          <w:numId w:val="71"/>
        </w:numPr>
        <w:spacing w:line="360" w:lineRule="auto"/>
        <w:ind w:left="1418" w:hanging="567"/>
        <w:jc w:val="both"/>
        <w:rPr>
          <w:lang w:val="es-ES"/>
        </w:rPr>
      </w:pPr>
      <w:r w:rsidRPr="0030645C">
        <w:rPr>
          <w:lang w:val="es-ES"/>
        </w:rPr>
        <w:t>Beban transfer diakui pada saat timbulnya kewajiban pemerintah daerah.  Dalam hal pada akhir periode akuntansi terdapat alokasi dana yang harus dibagihasilkan tetapi belum disalurkan dan sudah diketahui daerah yang berhak menerima, maka nilai tersebut dapat diakui sebagai beban atau yang berarti beban diakui dengan kondisi sebelum pengeluaran kas.</w:t>
      </w:r>
    </w:p>
    <w:p w:rsidR="009735BB" w:rsidRPr="0030645C" w:rsidRDefault="009735BB" w:rsidP="00265200">
      <w:pPr>
        <w:pStyle w:val="ListParagraph"/>
        <w:spacing w:line="360" w:lineRule="auto"/>
        <w:ind w:left="851" w:firstLine="425"/>
        <w:jc w:val="both"/>
        <w:rPr>
          <w:lang w:val="es-ES"/>
        </w:rPr>
      </w:pPr>
      <w:r w:rsidRPr="0030645C">
        <w:rPr>
          <w:lang w:val="es-ES"/>
        </w:rPr>
        <w:t xml:space="preserve">Akuntansi beban dilaksanakan berdasarkan azas bruto, yaitu dengan membukukan beban bruto, dan tidak mencatat jumlah nettonya (setelah dikurangi dengan pengeluaran pajak). </w:t>
      </w:r>
    </w:p>
    <w:p w:rsidR="009735BB" w:rsidRPr="008A172D" w:rsidRDefault="009735BB" w:rsidP="009735BB">
      <w:pPr>
        <w:pStyle w:val="ListParagraph"/>
        <w:spacing w:line="360" w:lineRule="auto"/>
        <w:ind w:left="1843" w:firstLine="425"/>
        <w:jc w:val="both"/>
        <w:rPr>
          <w:sz w:val="22"/>
          <w:szCs w:val="22"/>
          <w:lang w:val="es-ES"/>
        </w:rPr>
      </w:pPr>
    </w:p>
    <w:p w:rsidR="009735BB" w:rsidRPr="0030645C" w:rsidRDefault="009735BB" w:rsidP="00265200">
      <w:pPr>
        <w:numPr>
          <w:ilvl w:val="3"/>
          <w:numId w:val="26"/>
        </w:numPr>
        <w:spacing w:line="360" w:lineRule="auto"/>
        <w:ind w:left="851" w:hanging="425"/>
        <w:jc w:val="both"/>
        <w:rPr>
          <w:b/>
          <w:lang w:val="es-ES"/>
        </w:rPr>
      </w:pPr>
      <w:r w:rsidRPr="0030645C">
        <w:rPr>
          <w:b/>
          <w:lang w:val="es-ES"/>
        </w:rPr>
        <w:t>Kebijakan Akuntansi Transfer</w:t>
      </w:r>
    </w:p>
    <w:p w:rsidR="009735BB" w:rsidRPr="0030645C" w:rsidRDefault="009735BB" w:rsidP="00265200">
      <w:pPr>
        <w:pStyle w:val="ListParagraph"/>
        <w:spacing w:line="360" w:lineRule="auto"/>
        <w:ind w:left="851" w:firstLine="425"/>
        <w:jc w:val="both"/>
        <w:rPr>
          <w:lang w:val="es-ES"/>
        </w:rPr>
      </w:pPr>
      <w:r w:rsidRPr="0030645C">
        <w:rPr>
          <w:lang w:val="es-ES"/>
        </w:rPr>
        <w:t>Transfer adalah penerimaan atau pengeluaran uang oleh suatu entitas pelaporan dari/kepada entitas pelaporan lain, termasuk dana perimbangan dan dana bagi hasil. Transfer Masuk (LRA) adalah penerimaan uang dari entitas pelaporan lain, misalnya penerimaan dana perimbangan dari pemerintah pusat dan dana bagi hasil dari Pemerintah Provinsi. Transfer Keluar (LRA) adalah pengeluaran dari entitas pelaporan ke entitas pelaporan lain seperti pengeluaran dana perimbangan oleh pemerintah pusat dan dana bagi hasil oleh pemerintah daerah.</w:t>
      </w:r>
    </w:p>
    <w:p w:rsidR="009735BB" w:rsidRPr="0030645C" w:rsidRDefault="009735BB" w:rsidP="00265200">
      <w:pPr>
        <w:pStyle w:val="ListParagraph"/>
        <w:spacing w:line="360" w:lineRule="auto"/>
        <w:ind w:left="851" w:firstLine="425"/>
        <w:jc w:val="both"/>
        <w:rPr>
          <w:lang w:val="es-ES"/>
        </w:rPr>
      </w:pPr>
      <w:r w:rsidRPr="0030645C">
        <w:rPr>
          <w:lang w:val="es-ES"/>
        </w:rPr>
        <w:t xml:space="preserve">Pendapatan Transfer (LO) adalah pendapatan berupa penerimaan uang atau hak untuk menerima uang oleh entitas pelaporan dari suatu entintas pelaporan lain yang diwajibkan oleh peraturan perundang-undangan. Dan Beban Transfer (LO) adalah beban berupa pengeluaran uang atau kewajiban untuk mengeluarkan uang dari entitas pelaporan kepada suatu entitas pelaporan lain yang diwajibkan oleh </w:t>
      </w:r>
      <w:r w:rsidRPr="0030645C">
        <w:rPr>
          <w:lang w:val="es-ES"/>
        </w:rPr>
        <w:lastRenderedPageBreak/>
        <w:t>peraturan perundang-undangan.</w:t>
      </w:r>
    </w:p>
    <w:p w:rsidR="009735BB" w:rsidRPr="0030645C" w:rsidRDefault="009735BB" w:rsidP="00265200">
      <w:pPr>
        <w:pStyle w:val="ListParagraph"/>
        <w:spacing w:line="360" w:lineRule="auto"/>
        <w:ind w:left="851" w:firstLine="425"/>
        <w:jc w:val="both"/>
        <w:rPr>
          <w:lang w:val="es-ES"/>
        </w:rPr>
      </w:pPr>
      <w:r w:rsidRPr="0030645C">
        <w:rPr>
          <w:lang w:val="es-ES"/>
        </w:rPr>
        <w:t>Transfer diklasifikasikan menurut sumber dan entitas penerimanya, yaitu mengelompokkan transfer berdasarkan sumber transfer untuk pendapatan transfer dan berdasarkan entitas penerima untuk transfer beban/beban transfer sesuai BAS. Untuk penyajian transfer masuk pada Laporan Realisasi Anggaran, pengakuan atas transfer masuk dilakukan pada saat transfer masuk ke Rekening Kas Umum Daerah. Untuk penyajian pendapatan transfer pada dalam Laporan Operasional, pengakuan masing-masing jenis pendapatan transfer dilakukan pada saat :</w:t>
      </w:r>
    </w:p>
    <w:p w:rsidR="009735BB" w:rsidRPr="0030645C" w:rsidRDefault="009735BB" w:rsidP="00024F76">
      <w:pPr>
        <w:pStyle w:val="ListParagraph"/>
        <w:numPr>
          <w:ilvl w:val="0"/>
          <w:numId w:val="44"/>
        </w:numPr>
        <w:spacing w:line="360" w:lineRule="auto"/>
        <w:ind w:left="2268" w:hanging="425"/>
        <w:jc w:val="both"/>
        <w:rPr>
          <w:lang w:val="es-ES"/>
        </w:rPr>
      </w:pPr>
      <w:r w:rsidRPr="0030645C">
        <w:rPr>
          <w:lang w:val="es-ES"/>
        </w:rPr>
        <w:t>Timbulnya hak atas pendapatan (</w:t>
      </w:r>
      <w:r w:rsidRPr="0030645C">
        <w:rPr>
          <w:i/>
          <w:lang w:val="es-ES"/>
        </w:rPr>
        <w:t>earned</w:t>
      </w:r>
      <w:r w:rsidRPr="0030645C">
        <w:rPr>
          <w:lang w:val="es-ES"/>
        </w:rPr>
        <w:t>) atau</w:t>
      </w:r>
    </w:p>
    <w:p w:rsidR="009735BB" w:rsidRPr="0030645C" w:rsidRDefault="009735BB" w:rsidP="00024F76">
      <w:pPr>
        <w:pStyle w:val="ListParagraph"/>
        <w:numPr>
          <w:ilvl w:val="0"/>
          <w:numId w:val="44"/>
        </w:numPr>
        <w:spacing w:line="360" w:lineRule="auto"/>
        <w:ind w:left="2268" w:hanging="425"/>
        <w:jc w:val="both"/>
        <w:rPr>
          <w:lang w:val="es-ES"/>
        </w:rPr>
      </w:pPr>
      <w:r w:rsidRPr="0030645C">
        <w:rPr>
          <w:lang w:val="es-ES"/>
        </w:rPr>
        <w:t>Pendapatan direalisasi yaitu aliran masuk sumber daya ekonomi (</w:t>
      </w:r>
      <w:r w:rsidRPr="0030645C">
        <w:rPr>
          <w:i/>
          <w:lang w:val="es-ES"/>
        </w:rPr>
        <w:t>realized</w:t>
      </w:r>
      <w:r w:rsidRPr="0030645C">
        <w:rPr>
          <w:lang w:val="es-ES"/>
        </w:rPr>
        <w:t>)</w:t>
      </w:r>
    </w:p>
    <w:p w:rsidR="009735BB" w:rsidRPr="0030645C" w:rsidRDefault="009735BB" w:rsidP="00265200">
      <w:pPr>
        <w:pStyle w:val="ListParagraph"/>
        <w:spacing w:line="360" w:lineRule="auto"/>
        <w:ind w:left="851" w:firstLine="425"/>
        <w:jc w:val="both"/>
        <w:rPr>
          <w:lang w:val="es-ES"/>
        </w:rPr>
      </w:pPr>
      <w:r w:rsidRPr="0030645C">
        <w:rPr>
          <w:lang w:val="es-ES"/>
        </w:rPr>
        <w:t xml:space="preserve">Pengakuan pendapatan transfer dilakukan bersamaan dengan penerimaan kas selama periode berjalan. Sedangkan pada saat penyusunan laporan keuangan,  pendapatan transfer dapat diakui   sebelum  penerimaan   kas apabila terdapat penetapan hak pendapatan daerah berdasarkan dokumen yang sah sesuai dengan ketentuan yang berlaku. </w:t>
      </w:r>
    </w:p>
    <w:p w:rsidR="009735BB" w:rsidRPr="0030645C" w:rsidRDefault="009735BB" w:rsidP="00265200">
      <w:pPr>
        <w:pStyle w:val="ListParagraph"/>
        <w:spacing w:line="360" w:lineRule="auto"/>
        <w:ind w:left="851" w:firstLine="425"/>
        <w:jc w:val="both"/>
        <w:rPr>
          <w:lang w:val="es-ES"/>
        </w:rPr>
      </w:pPr>
      <w:r w:rsidRPr="0030645C">
        <w:rPr>
          <w:lang w:val="es-ES"/>
        </w:rPr>
        <w:t xml:space="preserve">Sedangkan  penyajian transfer keluar pada Laporan Realisasi Anggaran, pengakuan atas transfer keluar dilakukan pada saat terbitnya SP2D atas beban anggaran transfer keluar. Dan untuk kepentingan penyajian beban transfer pada penyusunan Laporan Operasional, pengakuan beban transfer pada periode berjalan dilakukan bersamaan dengan pengeluaran kas yaitu pada saat diterbitkannya SP2D. Sedangkan pengakuan beban transfer pada saat penyusunan laporan keuangan dilakukan penyesuaian berdasarkan dokumen yang menyatakan kewajiban transfer pemerintah daerah yang bersangkutan kepada pemerintah daerah lainnya/desa. </w:t>
      </w:r>
    </w:p>
    <w:p w:rsidR="009735BB" w:rsidRDefault="009735BB" w:rsidP="00265200">
      <w:pPr>
        <w:pStyle w:val="ListParagraph"/>
        <w:spacing w:line="360" w:lineRule="auto"/>
        <w:ind w:left="851" w:firstLine="425"/>
        <w:jc w:val="both"/>
        <w:rPr>
          <w:lang w:val="es-ES"/>
        </w:rPr>
      </w:pPr>
      <w:r w:rsidRPr="0030645C">
        <w:rPr>
          <w:lang w:val="es-ES"/>
        </w:rPr>
        <w:t xml:space="preserve">Penyusunan penyajian pendapatan transfer pada Laporan Operasional, pendapatan transfer diukur dan dicatat berdasarkan hak atas pendapatan transfer bagi pemerintah daerah. Dan untuk  penyusunan Laporan Realisasi Anggaran, transfer keluar diukur dan dicatat sebesar nilai SP2D yang diterbitkan atas beban anggaran transfer keluar. Sedangkan untuk  penyusunan Laporan Operasional, beban transfer diukur dan dicatat sebesar  kewajiban transfer pemerintah daerah yang bersangkutan kepada pemerintah daerah lainnya/desa berdasarkan dokumen yang sah sesuai ketentuan yang berlaku. </w:t>
      </w:r>
    </w:p>
    <w:p w:rsidR="008503FC" w:rsidRDefault="008503FC" w:rsidP="00265200">
      <w:pPr>
        <w:pStyle w:val="ListParagraph"/>
        <w:spacing w:line="360" w:lineRule="auto"/>
        <w:ind w:left="851" w:firstLine="425"/>
        <w:jc w:val="both"/>
        <w:rPr>
          <w:lang w:val="es-ES"/>
        </w:rPr>
      </w:pPr>
    </w:p>
    <w:p w:rsidR="008503FC" w:rsidRPr="0030645C" w:rsidRDefault="008503FC" w:rsidP="00265200">
      <w:pPr>
        <w:pStyle w:val="ListParagraph"/>
        <w:spacing w:line="360" w:lineRule="auto"/>
        <w:ind w:left="851" w:firstLine="425"/>
        <w:jc w:val="both"/>
        <w:rPr>
          <w:lang w:val="es-ES"/>
        </w:rPr>
      </w:pPr>
    </w:p>
    <w:p w:rsidR="009735BB" w:rsidRPr="0030645C" w:rsidRDefault="009735BB" w:rsidP="00265200">
      <w:pPr>
        <w:pStyle w:val="ListParagraph"/>
        <w:spacing w:line="360" w:lineRule="auto"/>
        <w:ind w:left="851" w:firstLine="425"/>
        <w:jc w:val="both"/>
        <w:rPr>
          <w:lang w:val="es-ES"/>
        </w:rPr>
      </w:pPr>
      <w:r w:rsidRPr="0030645C">
        <w:rPr>
          <w:lang w:val="es-ES"/>
        </w:rPr>
        <w:lastRenderedPageBreak/>
        <w:t>Transfer masuk dinilai berdasarkan asas bruto, yaitu dengan membukukan penerimaan bruto, dan tidak mencatat jumlah nettonya (setelah dikompensasikan dengan pengeluaran).</w:t>
      </w:r>
    </w:p>
    <w:p w:rsidR="009735BB" w:rsidRDefault="009735BB" w:rsidP="00265200">
      <w:pPr>
        <w:numPr>
          <w:ilvl w:val="3"/>
          <w:numId w:val="26"/>
        </w:numPr>
        <w:spacing w:line="360" w:lineRule="auto"/>
        <w:ind w:left="851" w:hanging="425"/>
        <w:jc w:val="both"/>
        <w:rPr>
          <w:b/>
          <w:lang w:val="es-ES"/>
        </w:rPr>
      </w:pPr>
      <w:r w:rsidRPr="0030645C">
        <w:rPr>
          <w:b/>
          <w:lang w:val="es-ES"/>
        </w:rPr>
        <w:t>Kebijakan Akuntansi Pembiayaan</w:t>
      </w:r>
    </w:p>
    <w:p w:rsidR="00097196" w:rsidRPr="0030645C" w:rsidRDefault="00097196" w:rsidP="00097196">
      <w:pPr>
        <w:spacing w:line="360" w:lineRule="auto"/>
        <w:ind w:left="851"/>
        <w:jc w:val="both"/>
        <w:rPr>
          <w:b/>
          <w:lang w:val="es-ES"/>
        </w:rPr>
      </w:pPr>
    </w:p>
    <w:p w:rsidR="009735BB" w:rsidRPr="0030645C" w:rsidRDefault="009735BB" w:rsidP="00265200">
      <w:pPr>
        <w:pStyle w:val="ListParagraph"/>
        <w:spacing w:line="360" w:lineRule="auto"/>
        <w:ind w:left="851" w:firstLine="425"/>
        <w:jc w:val="both"/>
        <w:rPr>
          <w:lang w:val="es-ES"/>
        </w:rPr>
      </w:pPr>
      <w:r w:rsidRPr="0030645C">
        <w:rPr>
          <w:lang w:val="es-ES"/>
        </w:rPr>
        <w:t>Pembiayaan (</w:t>
      </w:r>
      <w:r w:rsidRPr="0030645C">
        <w:rPr>
          <w:i/>
          <w:lang w:val="es-ES"/>
        </w:rPr>
        <w:t>financing</w:t>
      </w:r>
      <w:r w:rsidRPr="0030645C">
        <w:rPr>
          <w:lang w:val="es-ES"/>
        </w:rPr>
        <w:t>) adalah seluruh transaksi keuangan pemerintah daerah, baik penerimaan maupun pengeluaran, yang perlu dibayar atau akan diterima kembali dan/atau pengeluaran yang akan diterima kembali baik pada tahun anggaran bersangkutan maupun tahun-tahun anggaran berikutnya, yang dalam penganggaran pemerintah daerah terutama dimaksudkan untuk menutup defisit atau memanfaatkan surplus anggaran.</w:t>
      </w:r>
    </w:p>
    <w:p w:rsidR="009735BB" w:rsidRPr="0030645C" w:rsidRDefault="009735BB" w:rsidP="00265200">
      <w:pPr>
        <w:pStyle w:val="ListParagraph"/>
        <w:spacing w:line="360" w:lineRule="auto"/>
        <w:ind w:left="851" w:firstLine="425"/>
        <w:jc w:val="both"/>
        <w:rPr>
          <w:lang w:val="es-ES"/>
        </w:rPr>
      </w:pPr>
      <w:r w:rsidRPr="0030645C">
        <w:rPr>
          <w:lang w:val="es-ES"/>
        </w:rPr>
        <w:t>Pembiayaan terdiri dari Penerimaan Pembiayaan dan Pengeluaran pembiayaan. Penerimaan pembiayaan adalah semua penerimaan Rekening Kas Umum Daerah antara lain berasal dari penerimaan pinjaman, penjualan obligasi pemerintah daerah, hasil privatisasi perusahaan daerah, penerimaan kembali pinjaman yang diberikan kepada entitas lain, penjualan investasi permanen lainnya, dan pencairan dana cadangan. Sedangkan Pengeluaran pembiayaan adalah semua pengeluaran-pengeluaran Rekening Kas Umum Daerah antara lain pemberian pinjaman kepada entitas lain, penyertaan modal pemerintah daerah, pembayaran kembali pokok pinjaman dalam periode tahun anggaran tertentu, dan pembentukan dana cadangan. Selanjutnya Pembiayaan neto adalah selisih antara penerimaan pembiayaan setelah dikurangi pengeluaran pembiayaan dalam periode tahun anggaran tertentu. Dan selisih lebih/kurang antara penerimaan dan pengeluaran pembiayaan selama satu periode pelaporan dicatat dalam pos Pembiayaan Neto. Sisa lebih/kurang pembiayaan anggaran adalah selisih lebih/kurang antara realisasi penerimaan dan pengeluaran selama satu periode pelaporan. Selisih lebih/kurang antara realisasi penerimaan dan pengeluaran selama satu periode pelaporan dicatat dalam pos SiLPA/SiKPA.</w:t>
      </w:r>
    </w:p>
    <w:p w:rsidR="009735BB" w:rsidRPr="0030645C" w:rsidRDefault="009735BB" w:rsidP="00265200">
      <w:pPr>
        <w:pStyle w:val="ListParagraph"/>
        <w:spacing w:line="360" w:lineRule="auto"/>
        <w:ind w:left="851" w:firstLine="425"/>
        <w:jc w:val="both"/>
        <w:rPr>
          <w:lang w:val="es-ES"/>
        </w:rPr>
      </w:pPr>
      <w:r w:rsidRPr="0030645C">
        <w:rPr>
          <w:lang w:val="es-ES"/>
        </w:rPr>
        <w:t>Penerimaan pembiayaan diakui pada saat diterima pada Rekening Kas Umum Daerah. Dan Pengeluaran pembiayaan diakui pada saat dikeluarkan dari Rekening Kas Umum Daerah.</w:t>
      </w:r>
    </w:p>
    <w:p w:rsidR="009735BB" w:rsidRPr="0030645C" w:rsidRDefault="009735BB" w:rsidP="00265200">
      <w:pPr>
        <w:pStyle w:val="ListParagraph"/>
        <w:spacing w:line="360" w:lineRule="auto"/>
        <w:ind w:left="851" w:firstLine="425"/>
        <w:jc w:val="both"/>
        <w:rPr>
          <w:lang w:val="es-ES"/>
        </w:rPr>
      </w:pPr>
      <w:r w:rsidRPr="0030645C">
        <w:rPr>
          <w:lang w:val="es-ES"/>
        </w:rPr>
        <w:t>Akuntansi penerimaan pembiayaan dilaksanakan berdasarkan azas bruto, yaitu dengan membukukan penerimaan bruto, dan tidak mencatat jumlah netonya (setelah dikompensasikan dengan pengeluaran), sedangkan akuntansi pengeluaran pembiayaan dilaksanakan berdasarkan azas bruto.</w:t>
      </w:r>
    </w:p>
    <w:p w:rsidR="009735BB" w:rsidRPr="0030645C" w:rsidRDefault="009735BB" w:rsidP="00265200">
      <w:pPr>
        <w:pStyle w:val="ListParagraph"/>
        <w:spacing w:line="360" w:lineRule="auto"/>
        <w:ind w:left="851" w:firstLine="425"/>
        <w:jc w:val="both"/>
        <w:rPr>
          <w:lang w:val="es-ES"/>
        </w:rPr>
      </w:pPr>
      <w:r w:rsidRPr="0030645C">
        <w:rPr>
          <w:lang w:val="es-ES"/>
        </w:rPr>
        <w:lastRenderedPageBreak/>
        <w:t>Hal-hal yang perlu diungkapkan sehubungan dengan pembiayaan antara lain:</w:t>
      </w:r>
    </w:p>
    <w:p w:rsidR="009735BB" w:rsidRPr="0030645C" w:rsidRDefault="009735BB" w:rsidP="00024F76">
      <w:pPr>
        <w:pStyle w:val="ListParagraph"/>
        <w:numPr>
          <w:ilvl w:val="2"/>
          <w:numId w:val="45"/>
        </w:numPr>
        <w:spacing w:line="360" w:lineRule="auto"/>
        <w:ind w:left="1276" w:hanging="425"/>
        <w:jc w:val="both"/>
        <w:rPr>
          <w:lang w:val="es-ES"/>
        </w:rPr>
      </w:pPr>
      <w:r w:rsidRPr="0030645C">
        <w:rPr>
          <w:lang w:val="es-ES"/>
        </w:rPr>
        <w:t xml:space="preserve">Rincian dari penerimaan dan pengeluaran pembiayaan tahun berkenaan </w:t>
      </w:r>
    </w:p>
    <w:p w:rsidR="009735BB" w:rsidRPr="0030645C" w:rsidRDefault="009735BB" w:rsidP="00024F76">
      <w:pPr>
        <w:pStyle w:val="ListParagraph"/>
        <w:numPr>
          <w:ilvl w:val="2"/>
          <w:numId w:val="45"/>
        </w:numPr>
        <w:spacing w:line="360" w:lineRule="auto"/>
        <w:ind w:left="1276" w:hanging="425"/>
        <w:jc w:val="both"/>
        <w:rPr>
          <w:lang w:val="es-ES"/>
        </w:rPr>
      </w:pPr>
      <w:r w:rsidRPr="0030645C">
        <w:rPr>
          <w:lang w:val="es-ES"/>
        </w:rPr>
        <w:t>Penjelasan landasan hukum berkenaan dengan penerimaan/pemberian pinjaman, pembentukan/pencairan dana cadangan, penjualan aset daerah yang dipisahkan, penyertaan modal pemerintah daerah.</w:t>
      </w:r>
    </w:p>
    <w:p w:rsidR="009735BB" w:rsidRPr="0030645C" w:rsidRDefault="009735BB" w:rsidP="00265200">
      <w:pPr>
        <w:numPr>
          <w:ilvl w:val="3"/>
          <w:numId w:val="26"/>
        </w:numPr>
        <w:spacing w:line="360" w:lineRule="auto"/>
        <w:ind w:left="851" w:hanging="425"/>
        <w:jc w:val="both"/>
        <w:rPr>
          <w:b/>
          <w:lang w:val="es-ES"/>
        </w:rPr>
      </w:pPr>
      <w:bookmarkStart w:id="1" w:name="OLE_LINK6"/>
      <w:bookmarkStart w:id="2" w:name="OLE_LINK7"/>
      <w:r w:rsidRPr="0030645C">
        <w:rPr>
          <w:b/>
        </w:rPr>
        <w:t>Kebijakan</w:t>
      </w:r>
      <w:r w:rsidRPr="0030645C">
        <w:rPr>
          <w:b/>
          <w:bCs/>
        </w:rPr>
        <w:t xml:space="preserve"> Akuntansi Kas dan Setara Kas</w:t>
      </w:r>
      <w:bookmarkEnd w:id="1"/>
      <w:bookmarkEnd w:id="2"/>
    </w:p>
    <w:p w:rsidR="009735BB" w:rsidRPr="0030645C" w:rsidRDefault="009735BB" w:rsidP="00265200">
      <w:pPr>
        <w:pStyle w:val="ListParagraph"/>
        <w:spacing w:line="360" w:lineRule="auto"/>
        <w:ind w:left="851" w:firstLine="425"/>
        <w:jc w:val="both"/>
        <w:rPr>
          <w:lang w:val="es-ES"/>
        </w:rPr>
      </w:pPr>
      <w:r w:rsidRPr="0030645C">
        <w:rPr>
          <w:lang w:val="es-ES"/>
        </w:rPr>
        <w:t>Kas adalah uang tunai dan saldo simpanan di bank yang setiap saat dapat digunakan untuk membiayai kegiatan Pemerintah Daerah. Kas juga meliputi seluruh Uang Yang Harus Dipertanggungjawabkan (UYHD)/Uang Persediaan (UP) yang belum dipertanggungjawabkan hingga tanggal neraca. Saldo simpanan di bank yang dapat dikategorikan sebagai kas adalah saldo simpanan atau rekening di bank yang setiap saat dapat ditarik atau digunakan untuk melakukan pembayaran</w:t>
      </w:r>
    </w:p>
    <w:p w:rsidR="009735BB" w:rsidRPr="0030645C" w:rsidRDefault="009735BB" w:rsidP="00265200">
      <w:pPr>
        <w:pStyle w:val="ListParagraph"/>
        <w:spacing w:line="360" w:lineRule="auto"/>
        <w:ind w:left="851" w:firstLine="425"/>
        <w:jc w:val="both"/>
        <w:rPr>
          <w:lang w:val="es-ES"/>
        </w:rPr>
      </w:pPr>
      <w:r w:rsidRPr="0030645C">
        <w:rPr>
          <w:lang w:val="es-ES"/>
        </w:rPr>
        <w:t>Setara kas adalah investasi jangka pendek yang sangat likuid yang siap dicairkan menjadi kas serta bebas dari risiko perubahan nilai yang signifikan.  Instrumen yang dapat diklasifikasikan sebagai setara kas meliputi:</w:t>
      </w:r>
    </w:p>
    <w:p w:rsidR="009735BB" w:rsidRPr="0030645C" w:rsidRDefault="009735BB" w:rsidP="00024F76">
      <w:pPr>
        <w:pStyle w:val="ListParagraph"/>
        <w:numPr>
          <w:ilvl w:val="0"/>
          <w:numId w:val="46"/>
        </w:numPr>
        <w:spacing w:line="360" w:lineRule="auto"/>
        <w:ind w:left="1418" w:hanging="567"/>
        <w:jc w:val="both"/>
        <w:rPr>
          <w:lang w:val="es-ES"/>
        </w:rPr>
      </w:pPr>
      <w:r w:rsidRPr="0030645C">
        <w:rPr>
          <w:lang w:val="es-ES"/>
        </w:rPr>
        <w:t>Deposito berjangka yang akan jatuh tempo dalam waktu kurang dari 3 (tiga) bulan dari tanggal penempatan serta tidak dijaminkan.</w:t>
      </w:r>
    </w:p>
    <w:p w:rsidR="009735BB" w:rsidRPr="0030645C" w:rsidRDefault="009735BB" w:rsidP="00024F76">
      <w:pPr>
        <w:pStyle w:val="ListParagraph"/>
        <w:numPr>
          <w:ilvl w:val="0"/>
          <w:numId w:val="46"/>
        </w:numPr>
        <w:spacing w:line="360" w:lineRule="auto"/>
        <w:ind w:left="1418" w:hanging="567"/>
        <w:jc w:val="both"/>
        <w:rPr>
          <w:lang w:val="es-ES"/>
        </w:rPr>
      </w:pPr>
      <w:r w:rsidRPr="0030645C">
        <w:rPr>
          <w:lang w:val="es-ES"/>
        </w:rPr>
        <w:t>Instrumen pasar uang yang diperoleh dan akan dicairkan dalam jangka waktu tidak lebih dari 3 (tiga) bulan.</w:t>
      </w:r>
    </w:p>
    <w:p w:rsidR="009735BB" w:rsidRPr="0030645C" w:rsidRDefault="009735BB" w:rsidP="00024F76">
      <w:pPr>
        <w:pStyle w:val="ListParagraph"/>
        <w:numPr>
          <w:ilvl w:val="0"/>
          <w:numId w:val="46"/>
        </w:numPr>
        <w:spacing w:line="360" w:lineRule="auto"/>
        <w:ind w:left="1418" w:hanging="567"/>
        <w:jc w:val="both"/>
        <w:rPr>
          <w:lang w:val="es-ES"/>
        </w:rPr>
      </w:pPr>
      <w:r w:rsidRPr="0030645C">
        <w:rPr>
          <w:lang w:val="es-ES"/>
        </w:rPr>
        <w:t>Investasi jangka pendek lainnya yang sangat likuid atau kurang dari 3 (tiga) bulan.</w:t>
      </w:r>
    </w:p>
    <w:p w:rsidR="009735BB" w:rsidRPr="0030645C" w:rsidRDefault="009735BB" w:rsidP="00265200">
      <w:pPr>
        <w:pStyle w:val="ListParagraph"/>
        <w:spacing w:line="360" w:lineRule="auto"/>
        <w:ind w:left="851" w:firstLine="425"/>
        <w:jc w:val="both"/>
        <w:rPr>
          <w:lang w:val="es-ES"/>
        </w:rPr>
      </w:pPr>
      <w:r w:rsidRPr="0030645C">
        <w:rPr>
          <w:lang w:val="es-ES"/>
        </w:rPr>
        <w:t>Kas dan setara kas yang telah ditentukan penggunaannya atau tidak dapat digunakan secara bebas tidak diklasifikasikan dalam kas atau setara kas.</w:t>
      </w:r>
    </w:p>
    <w:p w:rsidR="009735BB" w:rsidRPr="0030645C" w:rsidRDefault="009735BB" w:rsidP="00265200">
      <w:pPr>
        <w:pStyle w:val="ListParagraph"/>
        <w:spacing w:line="360" w:lineRule="auto"/>
        <w:ind w:left="851" w:firstLine="425"/>
        <w:jc w:val="both"/>
        <w:rPr>
          <w:lang w:val="es-ES"/>
        </w:rPr>
      </w:pPr>
      <w:r w:rsidRPr="0030645C">
        <w:rPr>
          <w:lang w:val="es-ES"/>
        </w:rPr>
        <w:t>Kas dan setara kas pada pemerintah daerah mencakup kas yang dikuasai, dikelola dan dibawah tanggung jawab bendahara umum daerah (BUD) dan kas yang dikuasai, dikelola dan di bawah tanggung jawab selain bendahara umum daerah, misalnya bendahara pengeluaran.Kas dan  setara kas yang yang dikuasai dan dibawah tanggung jawab bendahara umum daerah terdiri dari:</w:t>
      </w:r>
    </w:p>
    <w:p w:rsidR="009735BB" w:rsidRPr="0030645C" w:rsidRDefault="009735BB" w:rsidP="00024F76">
      <w:pPr>
        <w:pStyle w:val="ListParagraph"/>
        <w:numPr>
          <w:ilvl w:val="0"/>
          <w:numId w:val="47"/>
        </w:numPr>
        <w:spacing w:line="360" w:lineRule="auto"/>
        <w:ind w:left="1418" w:hanging="567"/>
        <w:jc w:val="both"/>
        <w:rPr>
          <w:lang w:val="es-ES"/>
        </w:rPr>
      </w:pPr>
      <w:r w:rsidRPr="0030645C">
        <w:rPr>
          <w:lang w:val="es-ES"/>
        </w:rPr>
        <w:t>saldo rekening kas daerah, yaitu saldo rekening-rekening pada bank yang ditentukan oleh kepala daerah untuk menampung penerimaan dan pengeluaran.</w:t>
      </w:r>
    </w:p>
    <w:p w:rsidR="009735BB" w:rsidRPr="0030645C" w:rsidRDefault="009735BB" w:rsidP="00024F76">
      <w:pPr>
        <w:pStyle w:val="ListParagraph"/>
        <w:numPr>
          <w:ilvl w:val="0"/>
          <w:numId w:val="47"/>
        </w:numPr>
        <w:spacing w:line="360" w:lineRule="auto"/>
        <w:ind w:left="1418" w:hanging="567"/>
        <w:jc w:val="both"/>
        <w:rPr>
          <w:lang w:val="es-ES"/>
        </w:rPr>
      </w:pPr>
      <w:r w:rsidRPr="0030645C">
        <w:rPr>
          <w:lang w:val="es-ES"/>
        </w:rPr>
        <w:t>setara kas, antara lain berupa surat utang negara (SUN)/obligasi dan deposito kurang dari 3 bulan, yang dikelola oleh bendahara umum daerah.</w:t>
      </w:r>
    </w:p>
    <w:p w:rsidR="00966140" w:rsidRDefault="00966140" w:rsidP="00966140">
      <w:pPr>
        <w:pStyle w:val="ListParagraph"/>
        <w:spacing w:line="360" w:lineRule="auto"/>
        <w:ind w:left="1418"/>
        <w:jc w:val="both"/>
        <w:rPr>
          <w:lang w:val="es-ES"/>
        </w:rPr>
      </w:pPr>
    </w:p>
    <w:p w:rsidR="00097196" w:rsidRPr="0030645C" w:rsidRDefault="00097196" w:rsidP="00966140">
      <w:pPr>
        <w:pStyle w:val="ListParagraph"/>
        <w:spacing w:line="360" w:lineRule="auto"/>
        <w:ind w:left="1418"/>
        <w:jc w:val="both"/>
        <w:rPr>
          <w:lang w:val="es-ES"/>
        </w:rPr>
      </w:pPr>
    </w:p>
    <w:p w:rsidR="009735BB" w:rsidRPr="0030645C" w:rsidRDefault="009735BB" w:rsidP="00265200">
      <w:pPr>
        <w:spacing w:line="360" w:lineRule="auto"/>
        <w:ind w:left="851"/>
        <w:jc w:val="both"/>
        <w:rPr>
          <w:lang w:val="es-ES"/>
        </w:rPr>
      </w:pPr>
      <w:r w:rsidRPr="0030645C">
        <w:rPr>
          <w:lang w:val="es-ES"/>
        </w:rPr>
        <w:t>Berikut rincian kas dan setara kas :</w:t>
      </w:r>
    </w:p>
    <w:tbl>
      <w:tblPr>
        <w:tblW w:w="8079" w:type="dxa"/>
        <w:tblInd w:w="731" w:type="dxa"/>
        <w:tblCellMar>
          <w:left w:w="0" w:type="dxa"/>
          <w:right w:w="0" w:type="dxa"/>
        </w:tblCellMar>
        <w:tblLook w:val="04A0" w:firstRow="1" w:lastRow="0" w:firstColumn="1" w:lastColumn="0" w:noHBand="0" w:noVBand="1"/>
      </w:tblPr>
      <w:tblGrid>
        <w:gridCol w:w="1275"/>
        <w:gridCol w:w="3119"/>
        <w:gridCol w:w="3685"/>
      </w:tblGrid>
      <w:tr w:rsidR="009735BB" w:rsidRPr="0030645C" w:rsidTr="00265200">
        <w:trPr>
          <w:trHeight w:val="137"/>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r w:rsidRPr="0030645C">
              <w:rPr>
                <w:bCs/>
                <w:color w:val="0D0D0D"/>
              </w:rPr>
              <w:t xml:space="preserve">Kas </w:t>
            </w: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r w:rsidRPr="0030645C">
              <w:rPr>
                <w:color w:val="0D0D0D"/>
              </w:rPr>
              <w:t xml:space="preserve">Kas di Kas Daerah </w:t>
            </w: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08" w:type="dxa"/>
              <w:bottom w:w="0" w:type="dxa"/>
              <w:right w:w="108" w:type="dxa"/>
            </w:tcMar>
            <w:hideMark/>
          </w:tcPr>
          <w:p w:rsidR="009735BB" w:rsidRPr="0030645C" w:rsidRDefault="009735BB" w:rsidP="009735BB">
            <w:pPr>
              <w:spacing w:line="360" w:lineRule="auto"/>
              <w:ind w:left="-31"/>
              <w:rPr>
                <w:color w:val="0D0D0D"/>
              </w:rPr>
            </w:pPr>
            <w:r w:rsidRPr="0030645C">
              <w:rPr>
                <w:color w:val="0D0D0D"/>
              </w:rPr>
              <w:t xml:space="preserve">Kas di Kas Daerah </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08" w:type="dxa"/>
              <w:bottom w:w="0" w:type="dxa"/>
              <w:right w:w="108" w:type="dxa"/>
            </w:tcMar>
            <w:hideMark/>
          </w:tcPr>
          <w:p w:rsidR="009735BB" w:rsidRPr="0030645C" w:rsidRDefault="009735BB" w:rsidP="009735BB">
            <w:pPr>
              <w:spacing w:line="360" w:lineRule="auto"/>
              <w:ind w:left="-31"/>
              <w:rPr>
                <w:color w:val="0D0D0D"/>
              </w:rPr>
            </w:pPr>
            <w:r w:rsidRPr="0030645C">
              <w:rPr>
                <w:color w:val="0D0D0D"/>
              </w:rPr>
              <w:t xml:space="preserve">Potongan Pajak dan Lainnya </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Kas  Transitoris</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Kas Lainnya</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r w:rsidRPr="0030645C">
              <w:rPr>
                <w:color w:val="0D0D0D"/>
              </w:rPr>
              <w:t xml:space="preserve">Kas  di Bendahara Penerimaan </w:t>
            </w: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Pendapatan Yang Belum Disetor</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Uang Titipan</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r w:rsidRPr="0030645C">
              <w:rPr>
                <w:color w:val="0D0D0D"/>
              </w:rPr>
              <w:t xml:space="preserve">Kas  di Bendahara Pengeluaran </w:t>
            </w: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Sisa Pengisian Kas UP/GU/TU</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Pajak di SKPD yang Belum Disetor</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Uang Titipan</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r w:rsidRPr="0030645C">
              <w:rPr>
                <w:color w:val="0D0D0D"/>
              </w:rPr>
              <w:t>Kas  di BLUD</w:t>
            </w: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Kas Tunai BLUD</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Kas di Bank BLUD</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 xml:space="preserve">Pajak yang Belum Disetor BLUD </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Uang Muka Pasien RSUD/BLUD</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5" w:type="dxa"/>
              <w:bottom w:w="0" w:type="dxa"/>
              <w:right w:w="15" w:type="dxa"/>
            </w:tcMar>
            <w:hideMark/>
          </w:tcPr>
          <w:p w:rsidR="009735BB" w:rsidRPr="0030645C" w:rsidRDefault="009735BB" w:rsidP="009735BB">
            <w:pPr>
              <w:spacing w:line="360" w:lineRule="auto"/>
              <w:ind w:left="67"/>
              <w:rPr>
                <w:color w:val="0D0D0D"/>
              </w:rPr>
            </w:pPr>
            <w:r w:rsidRPr="0030645C">
              <w:rPr>
                <w:color w:val="0D0D0D"/>
              </w:rPr>
              <w:t>Uang Titipan BLUD</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ind w:right="-106"/>
              <w:jc w:val="both"/>
              <w:rPr>
                <w:color w:val="0D0D0D"/>
              </w:rPr>
            </w:pPr>
            <w:r w:rsidRPr="0030645C">
              <w:rPr>
                <w:bCs/>
                <w:color w:val="0D0D0D"/>
              </w:rPr>
              <w:t xml:space="preserve">Setara Kas </w:t>
            </w: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r w:rsidRPr="0030645C">
              <w:rPr>
                <w:color w:val="0D0D0D"/>
              </w:rPr>
              <w:t xml:space="preserve">Deposito (kurang dari 3 bulan) </w:t>
            </w: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08" w:type="dxa"/>
              <w:bottom w:w="0" w:type="dxa"/>
              <w:right w:w="108" w:type="dxa"/>
            </w:tcMar>
            <w:hideMark/>
          </w:tcPr>
          <w:p w:rsidR="009735BB" w:rsidRPr="0030645C" w:rsidRDefault="009735BB" w:rsidP="009735BB">
            <w:pPr>
              <w:spacing w:line="360" w:lineRule="auto"/>
              <w:ind w:left="67" w:hanging="67"/>
              <w:rPr>
                <w:color w:val="0D0D0D"/>
              </w:rPr>
            </w:pPr>
            <w:r w:rsidRPr="0030645C">
              <w:rPr>
                <w:color w:val="0D0D0D"/>
              </w:rPr>
              <w:t xml:space="preserve">Deposito (kurang dari 3 bulan) </w:t>
            </w:r>
          </w:p>
        </w:tc>
      </w:tr>
      <w:tr w:rsidR="009735BB" w:rsidRPr="0030645C" w:rsidTr="00265200">
        <w:trPr>
          <w:trHeight w:val="45"/>
        </w:trPr>
        <w:tc>
          <w:tcPr>
            <w:tcW w:w="1275" w:type="dxa"/>
            <w:tcBorders>
              <w:top w:val="single" w:sz="8" w:space="0" w:color="4BACC6"/>
              <w:left w:val="single" w:sz="8" w:space="0" w:color="4BACC6"/>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jc w:val="both"/>
              <w:rPr>
                <w:color w:val="0D0D0D"/>
              </w:rPr>
            </w:pPr>
          </w:p>
        </w:tc>
        <w:tc>
          <w:tcPr>
            <w:tcW w:w="3119" w:type="dxa"/>
            <w:tcBorders>
              <w:top w:val="single" w:sz="8" w:space="0" w:color="4BACC6"/>
              <w:left w:val="single" w:sz="8" w:space="0" w:color="31849B"/>
              <w:bottom w:val="single" w:sz="8" w:space="0" w:color="4BACC6"/>
              <w:right w:val="single" w:sz="8" w:space="0" w:color="31849B"/>
            </w:tcBorders>
            <w:shd w:val="clear" w:color="auto" w:fill="auto"/>
            <w:tcMar>
              <w:top w:w="15" w:type="dxa"/>
              <w:left w:w="108" w:type="dxa"/>
              <w:bottom w:w="0" w:type="dxa"/>
              <w:right w:w="108" w:type="dxa"/>
            </w:tcMar>
            <w:hideMark/>
          </w:tcPr>
          <w:p w:rsidR="009735BB" w:rsidRPr="0030645C" w:rsidRDefault="009735BB" w:rsidP="009735BB">
            <w:pPr>
              <w:spacing w:line="360" w:lineRule="auto"/>
              <w:rPr>
                <w:color w:val="0D0D0D"/>
              </w:rPr>
            </w:pPr>
            <w:r w:rsidRPr="0030645C">
              <w:rPr>
                <w:color w:val="0D0D0D"/>
              </w:rPr>
              <w:t>Surat Utang Negara /Obligasi (kurang dari 3 bulan)</w:t>
            </w:r>
          </w:p>
        </w:tc>
        <w:tc>
          <w:tcPr>
            <w:tcW w:w="3685" w:type="dxa"/>
            <w:tcBorders>
              <w:top w:val="single" w:sz="8" w:space="0" w:color="4BACC6"/>
              <w:left w:val="single" w:sz="8" w:space="0" w:color="31849B"/>
              <w:bottom w:val="single" w:sz="8" w:space="0" w:color="4BACC6"/>
              <w:right w:val="single" w:sz="8" w:space="0" w:color="4BACC6"/>
            </w:tcBorders>
            <w:shd w:val="clear" w:color="auto" w:fill="auto"/>
            <w:tcMar>
              <w:top w:w="15" w:type="dxa"/>
              <w:left w:w="108" w:type="dxa"/>
              <w:bottom w:w="0" w:type="dxa"/>
              <w:right w:w="108" w:type="dxa"/>
            </w:tcMar>
            <w:hideMark/>
          </w:tcPr>
          <w:p w:rsidR="009735BB" w:rsidRPr="0030645C" w:rsidRDefault="009735BB" w:rsidP="009735BB">
            <w:pPr>
              <w:spacing w:line="360" w:lineRule="auto"/>
              <w:ind w:left="-31" w:firstLine="14"/>
              <w:rPr>
                <w:color w:val="0D0D0D"/>
              </w:rPr>
            </w:pPr>
            <w:r w:rsidRPr="0030645C">
              <w:rPr>
                <w:color w:val="0D0D0D"/>
              </w:rPr>
              <w:t>Surat Utang Negara /Obligasi (kurang dari 3 bulan)</w:t>
            </w:r>
          </w:p>
        </w:tc>
      </w:tr>
    </w:tbl>
    <w:p w:rsidR="009735BB" w:rsidRPr="0030645C" w:rsidRDefault="009735BB" w:rsidP="009735BB">
      <w:pPr>
        <w:spacing w:line="360" w:lineRule="auto"/>
        <w:ind w:left="1843" w:firstLine="425"/>
        <w:jc w:val="both"/>
        <w:rPr>
          <w:lang w:val="es-ES"/>
        </w:rPr>
      </w:pPr>
    </w:p>
    <w:p w:rsidR="009735BB" w:rsidRPr="0030645C" w:rsidRDefault="009735BB" w:rsidP="00265200">
      <w:pPr>
        <w:pStyle w:val="ListParagraph"/>
        <w:spacing w:line="360" w:lineRule="auto"/>
        <w:ind w:left="851" w:firstLine="425"/>
        <w:jc w:val="both"/>
        <w:rPr>
          <w:lang w:val="es-ES"/>
        </w:rPr>
      </w:pPr>
      <w:r w:rsidRPr="0030645C">
        <w:rPr>
          <w:lang w:val="es-ES"/>
        </w:rPr>
        <w:t>Kas diakui pada saat diterima oleh Bendahara Umum Daerah, Bendahara Penerimaan, Bendahara Pengeluaran, dan Badan Layanan Umum Daerah. Dan dicatat sebesar nilai nominal. Nilai nominal artinya disajikan sebesar nilai rupiahnya. Apabila terdapat kas dalam bentuk valuta asing, dikonversi menjadi rupiah menggunakan kurs tengah bank sentral pada tanggal neraca.</w:t>
      </w:r>
    </w:p>
    <w:p w:rsidR="009735BB" w:rsidRPr="00097196" w:rsidRDefault="009735BB" w:rsidP="00265200">
      <w:pPr>
        <w:pStyle w:val="ListParagraph"/>
        <w:spacing w:line="360" w:lineRule="auto"/>
        <w:ind w:left="851" w:firstLine="425"/>
        <w:jc w:val="both"/>
        <w:rPr>
          <w:lang w:val="es-ES"/>
        </w:rPr>
      </w:pPr>
      <w:r w:rsidRPr="0030645C">
        <w:rPr>
          <w:lang w:val="es-ES"/>
        </w:rPr>
        <w:t xml:space="preserve">Saldo kas dan setara kas harus disajikan dalam Neraca dan Laporan Arus Kas. Mutasi antar pos-pos kas dan setara kas tidak diinformasikan dalam laporan keuangan karena kegiatan tersebut merupakan bagian dari manajemen kas dan bukan merupakan bagian dari aktivitas operasi, investasi, pendanaan, dan transitoris pada  Laporan Arus </w:t>
      </w:r>
      <w:r w:rsidRPr="00097196">
        <w:rPr>
          <w:lang w:val="es-ES"/>
        </w:rPr>
        <w:t>Kas.</w:t>
      </w:r>
    </w:p>
    <w:p w:rsidR="008C2F6B" w:rsidRPr="00097196" w:rsidRDefault="008C2F6B" w:rsidP="00265200">
      <w:pPr>
        <w:spacing w:line="360" w:lineRule="auto"/>
        <w:jc w:val="both"/>
        <w:rPr>
          <w:u w:val="single"/>
        </w:rPr>
      </w:pPr>
    </w:p>
    <w:p w:rsidR="009735BB" w:rsidRPr="0030645C" w:rsidRDefault="009735BB" w:rsidP="00265200">
      <w:pPr>
        <w:numPr>
          <w:ilvl w:val="3"/>
          <w:numId w:val="26"/>
        </w:numPr>
        <w:spacing w:line="360" w:lineRule="auto"/>
        <w:ind w:left="851" w:hanging="425"/>
        <w:jc w:val="both"/>
        <w:rPr>
          <w:b/>
          <w:lang w:val="es-ES"/>
        </w:rPr>
      </w:pPr>
      <w:r w:rsidRPr="0030645C">
        <w:rPr>
          <w:b/>
        </w:rPr>
        <w:t>Kebijakan</w:t>
      </w:r>
      <w:r w:rsidRPr="0030645C">
        <w:rPr>
          <w:b/>
          <w:lang w:val="es-ES"/>
        </w:rPr>
        <w:t xml:space="preserve"> Akuntansi Investasi Jangka Pendek</w:t>
      </w:r>
    </w:p>
    <w:p w:rsidR="00966140" w:rsidRPr="0030645C" w:rsidRDefault="00966140" w:rsidP="00966140">
      <w:pPr>
        <w:spacing w:line="360" w:lineRule="auto"/>
        <w:ind w:left="851"/>
        <w:jc w:val="both"/>
        <w:rPr>
          <w:b/>
          <w:lang w:val="es-ES"/>
        </w:rPr>
      </w:pPr>
    </w:p>
    <w:p w:rsidR="009735BB" w:rsidRPr="0030645C" w:rsidRDefault="009735BB" w:rsidP="00265200">
      <w:pPr>
        <w:pStyle w:val="ListParagraph"/>
        <w:spacing w:line="360" w:lineRule="auto"/>
        <w:ind w:left="851" w:firstLine="425"/>
        <w:jc w:val="both"/>
      </w:pPr>
      <w:r w:rsidRPr="0030645C">
        <w:rPr>
          <w:lang w:val="es-ES"/>
        </w:rPr>
        <w:t>Investasi</w:t>
      </w:r>
      <w:r w:rsidRPr="0030645C">
        <w:t xml:space="preserve"> adalah aset yang dimaksudkan untuk memperoleh manfaat ekonomi seperti bunga, dividen dan royalti, atau manfaat sosial, sehingga dapat meningkatkan kemampuan pemerintah daerah dalam rangka pelayanan kepada masyarakat. Investasi merupakan instrumen yang dapat digunakan oleh pemerintah daerah untuk memanfaatkan surplus anggaran untuk memperoleh pendapatan dalam jangka panjang dan memanfaatkan dana yang belum digunakan untuk investasi jangka pendek dalam rangka manajemen kas.</w:t>
      </w:r>
    </w:p>
    <w:p w:rsidR="009735BB" w:rsidRPr="0030645C" w:rsidRDefault="009735BB" w:rsidP="00265200">
      <w:pPr>
        <w:pStyle w:val="ListParagraph"/>
        <w:spacing w:line="360" w:lineRule="auto"/>
        <w:ind w:left="851" w:firstLine="425"/>
        <w:jc w:val="both"/>
      </w:pPr>
      <w:r w:rsidRPr="0030645C">
        <w:rPr>
          <w:lang w:val="es-ES"/>
        </w:rPr>
        <w:t>Investasi</w:t>
      </w:r>
      <w:r w:rsidRPr="0030645C">
        <w:t xml:space="preserve"> diklasifikasikan menjadi dua yaitu investasi jangka pendek dan investasi jangka panjang. Investasi jangka pendek merupakan kelompok aset lancar sedangkan investasi jangka panjang merupakan kelompok aset non lancar. </w:t>
      </w:r>
    </w:p>
    <w:p w:rsidR="009735BB" w:rsidRPr="0030645C" w:rsidRDefault="009735BB" w:rsidP="00265200">
      <w:pPr>
        <w:pStyle w:val="ListParagraph"/>
        <w:spacing w:line="360" w:lineRule="auto"/>
        <w:ind w:left="851" w:firstLine="425"/>
        <w:jc w:val="both"/>
      </w:pPr>
      <w:r w:rsidRPr="0030645C">
        <w:t>Suatu transaksi pengeluaran uang dan/atau aset, penerimaan hibah dalam bentuk investasi dan perubahan piutang menjadi investasi dapat diakui sebagai investasi apabila memenuhi kriteria sebagai berikut:</w:t>
      </w:r>
    </w:p>
    <w:p w:rsidR="009735BB" w:rsidRPr="0030645C" w:rsidRDefault="009735BB" w:rsidP="00024F76">
      <w:pPr>
        <w:pStyle w:val="ListParagraph"/>
        <w:widowControl/>
        <w:numPr>
          <w:ilvl w:val="0"/>
          <w:numId w:val="48"/>
        </w:numPr>
        <w:suppressAutoHyphens w:val="0"/>
        <w:spacing w:line="360" w:lineRule="auto"/>
        <w:ind w:left="1276" w:hanging="425"/>
        <w:contextualSpacing w:val="0"/>
        <w:jc w:val="both"/>
      </w:pPr>
      <w:r w:rsidRPr="0030645C">
        <w:t>Pemerintah daerah kemungkinan akan memperoleh manfaat ekonomi dan manfaat sosial atau jasa potensial di masa depan dengan tingkat kepastian cukup. Pemerintah daerah perlu mengkaji tingkat kepastian mengalirnya manfaat ekonomi dan manfaat sosial atau jasa potensial di masa depan berdasarkan bukti-bukti yang  tersedia pada saat pengakuan yang pertama kali.</w:t>
      </w:r>
    </w:p>
    <w:p w:rsidR="009735BB" w:rsidRPr="0030645C" w:rsidRDefault="009735BB" w:rsidP="00024F76">
      <w:pPr>
        <w:pStyle w:val="ListParagraph"/>
        <w:widowControl/>
        <w:numPr>
          <w:ilvl w:val="0"/>
          <w:numId w:val="48"/>
        </w:numPr>
        <w:suppressAutoHyphens w:val="0"/>
        <w:spacing w:line="360" w:lineRule="auto"/>
        <w:ind w:left="1276" w:hanging="425"/>
        <w:jc w:val="both"/>
      </w:pPr>
      <w:r w:rsidRPr="0030645C">
        <w:t>Nilai perolehan atau nilai wajar investasi dapat diukur secara memadai/andal (</w:t>
      </w:r>
      <w:r w:rsidRPr="0030645C">
        <w:rPr>
          <w:i/>
        </w:rPr>
        <w:t>reliable</w:t>
      </w:r>
      <w:r w:rsidRPr="0030645C">
        <w:t>), biasanya didasarkan pada bukti transaksi yang menyatakan/mengidentifikasi biaya perolehannya. Jika transaksi tidak dapat diukur berdasarkan bukti perolehannya, penggunaan estimasi yang layak juga dapat dilakukan.</w:t>
      </w:r>
    </w:p>
    <w:p w:rsidR="009735BB" w:rsidRDefault="009735BB" w:rsidP="0022276F">
      <w:pPr>
        <w:pStyle w:val="ListParagraph"/>
        <w:spacing w:line="360" w:lineRule="auto"/>
        <w:ind w:left="851" w:firstLine="425"/>
        <w:jc w:val="both"/>
        <w:rPr>
          <w:lang w:val="en-US"/>
        </w:rPr>
      </w:pPr>
      <w:r w:rsidRPr="0030645C">
        <w:t>Investasi dicatat sebesar biaya perolehan. B</w:t>
      </w:r>
      <w:r w:rsidRPr="0030645C">
        <w:rPr>
          <w:lang w:val="en-US"/>
        </w:rPr>
        <w:t>i</w:t>
      </w:r>
      <w:r w:rsidRPr="0030645C">
        <w:t>aya perolehan investasi meliputi harga transaksi investasi itu sendiri ditambah komisi perantara jual beli, jasa bank dan biaya lainnya yang timbul dalam rangka perolehan tersebut.Secara umum untuk investasi yang memiliki pasar aktif yang dapat membentuk nilai pasarnya, maka nilai pasar dapat dipergunakan sebagai dasar penerapan nilai wajar. Dan untuk investasi yang yang tidak memiliki pasar aktif, maka dapat dipergunakan nilai nominal, nilai tercatat atau nilai wajar lainnya.</w:t>
      </w:r>
    </w:p>
    <w:p w:rsidR="00C229E3" w:rsidRDefault="00C229E3" w:rsidP="0022276F">
      <w:pPr>
        <w:pStyle w:val="ListParagraph"/>
        <w:spacing w:line="360" w:lineRule="auto"/>
        <w:ind w:left="851" w:firstLine="425"/>
        <w:jc w:val="both"/>
        <w:rPr>
          <w:lang w:val="en-US"/>
        </w:rPr>
      </w:pPr>
    </w:p>
    <w:p w:rsidR="00C229E3" w:rsidRPr="00C229E3" w:rsidRDefault="00C229E3" w:rsidP="0022276F">
      <w:pPr>
        <w:pStyle w:val="ListParagraph"/>
        <w:spacing w:line="360" w:lineRule="auto"/>
        <w:ind w:left="851" w:firstLine="425"/>
        <w:jc w:val="both"/>
        <w:rPr>
          <w:lang w:val="en-US"/>
        </w:rPr>
      </w:pPr>
    </w:p>
    <w:p w:rsidR="009735BB" w:rsidRPr="0030645C" w:rsidRDefault="009735BB" w:rsidP="0022276F">
      <w:pPr>
        <w:pStyle w:val="ListParagraph"/>
        <w:spacing w:line="360" w:lineRule="auto"/>
        <w:ind w:left="851" w:firstLine="425"/>
        <w:jc w:val="both"/>
      </w:pPr>
      <w:r w:rsidRPr="0030645C">
        <w:t>Investasi Jangka Pendek adalah investasi yang dapat segera diperjualbelikan atau dicairkan serta dimiliki 3 (tiga) bulan sampai dengan 12 (dua belas) bulan terhitung mulai tanggal pelaporan. Sedangkan deposito berjangka waktu tiga sampai dua belas bulan dikategorikan sebagai investasi jangka pendek. Sedangkan deposito berjangka waktu kurang dari tiga bulan dikategorikan sebagai Kas dan Setara Kas.</w:t>
      </w:r>
    </w:p>
    <w:p w:rsidR="009735BB" w:rsidRPr="0030645C" w:rsidRDefault="009735BB" w:rsidP="0022276F">
      <w:pPr>
        <w:pStyle w:val="ListParagraph"/>
        <w:spacing w:line="360" w:lineRule="auto"/>
        <w:ind w:left="851" w:firstLine="425"/>
        <w:jc w:val="both"/>
      </w:pPr>
      <w:r w:rsidRPr="0030645C">
        <w:t>Suatu Pengeluaran kas atau aset dapat diakui sebagai investasi jangka pendek apabila memenuhi salah satu kriteria:</w:t>
      </w:r>
    </w:p>
    <w:p w:rsidR="009735BB" w:rsidRPr="0030645C" w:rsidRDefault="009735BB" w:rsidP="00024F76">
      <w:pPr>
        <w:pStyle w:val="Default"/>
        <w:numPr>
          <w:ilvl w:val="0"/>
          <w:numId w:val="49"/>
        </w:numPr>
        <w:spacing w:line="360" w:lineRule="auto"/>
        <w:ind w:left="1418" w:hanging="567"/>
        <w:jc w:val="both"/>
        <w:rPr>
          <w:rFonts w:ascii="Times New Roman" w:hAnsi="Times New Roman" w:cs="Times New Roman"/>
          <w:color w:val="auto"/>
          <w:lang w:val="id-ID"/>
        </w:rPr>
      </w:pPr>
      <w:r w:rsidRPr="0030645C">
        <w:rPr>
          <w:rFonts w:ascii="Times New Roman" w:hAnsi="Times New Roman" w:cs="Times New Roman"/>
          <w:color w:val="auto"/>
          <w:lang w:val="id-ID"/>
        </w:rPr>
        <w:t>Kemungkinan manfaat ekonomik dan manfaat sosial atau jasa potensial di masa yang akan datang atas suatu investasi tersebut dapat diperoleh oleh pemerintah daerah;</w:t>
      </w:r>
    </w:p>
    <w:p w:rsidR="009735BB" w:rsidRPr="0030645C" w:rsidRDefault="009735BB" w:rsidP="00024F76">
      <w:pPr>
        <w:pStyle w:val="Default"/>
        <w:numPr>
          <w:ilvl w:val="0"/>
          <w:numId w:val="49"/>
        </w:numPr>
        <w:spacing w:line="360" w:lineRule="auto"/>
        <w:ind w:left="1418" w:hanging="567"/>
        <w:jc w:val="both"/>
        <w:rPr>
          <w:rFonts w:ascii="Times New Roman" w:hAnsi="Times New Roman" w:cs="Times New Roman"/>
          <w:color w:val="auto"/>
          <w:lang w:val="id-ID"/>
        </w:rPr>
      </w:pPr>
      <w:r w:rsidRPr="0030645C">
        <w:rPr>
          <w:rFonts w:ascii="Times New Roman" w:hAnsi="Times New Roman" w:cs="Times New Roman"/>
          <w:color w:val="auto"/>
          <w:lang w:val="id-ID"/>
        </w:rPr>
        <w:t>Nilai perolehan atau nilai wajar investasi dapat dapat diukur secara memadai (</w:t>
      </w:r>
      <w:r w:rsidRPr="0030645C">
        <w:rPr>
          <w:rFonts w:ascii="Times New Roman" w:hAnsi="Times New Roman" w:cs="Times New Roman"/>
          <w:i/>
          <w:color w:val="auto"/>
          <w:lang w:val="id-ID"/>
        </w:rPr>
        <w:t>realiable</w:t>
      </w:r>
      <w:r w:rsidRPr="0030645C">
        <w:rPr>
          <w:rFonts w:ascii="Times New Roman" w:hAnsi="Times New Roman" w:cs="Times New Roman"/>
          <w:color w:val="auto"/>
          <w:lang w:val="id-ID"/>
        </w:rPr>
        <w:t>).</w:t>
      </w:r>
    </w:p>
    <w:p w:rsidR="00966140" w:rsidRPr="0030645C" w:rsidRDefault="00966140" w:rsidP="00966140">
      <w:pPr>
        <w:pStyle w:val="Default"/>
        <w:spacing w:line="360" w:lineRule="auto"/>
        <w:ind w:left="1418"/>
        <w:jc w:val="both"/>
        <w:rPr>
          <w:rFonts w:ascii="Times New Roman" w:hAnsi="Times New Roman" w:cs="Times New Roman"/>
          <w:color w:val="auto"/>
          <w:lang w:val="id-ID"/>
        </w:rPr>
      </w:pPr>
    </w:p>
    <w:p w:rsidR="009735BB" w:rsidRPr="0030645C" w:rsidRDefault="009735BB" w:rsidP="0022276F">
      <w:pPr>
        <w:pStyle w:val="ListParagraph"/>
        <w:spacing w:line="360" w:lineRule="auto"/>
        <w:ind w:left="851" w:firstLine="425"/>
        <w:jc w:val="both"/>
      </w:pPr>
      <w:r w:rsidRPr="0030645C">
        <w:t>Hasil investasi yang diperoleh dari investasi jangka pendek, antara lain berupa bunga deposito, bunga obligasi dan deviden tunai (</w:t>
      </w:r>
      <w:r w:rsidRPr="0030645C">
        <w:rPr>
          <w:i/>
        </w:rPr>
        <w:t>cash devidend</w:t>
      </w:r>
      <w:r w:rsidRPr="0030645C">
        <w:t>) dicatat sebagai pendapatan.</w:t>
      </w:r>
    </w:p>
    <w:p w:rsidR="009735BB" w:rsidRPr="0030645C" w:rsidRDefault="009735BB" w:rsidP="009735BB">
      <w:pPr>
        <w:pStyle w:val="Default"/>
        <w:spacing w:line="360" w:lineRule="auto"/>
        <w:ind w:left="1843" w:firstLine="425"/>
        <w:jc w:val="both"/>
        <w:rPr>
          <w:rFonts w:ascii="Times New Roman" w:hAnsi="Times New Roman" w:cs="Times New Roman"/>
          <w:color w:val="auto"/>
        </w:rPr>
      </w:pPr>
    </w:p>
    <w:p w:rsidR="009735BB" w:rsidRPr="0030645C" w:rsidRDefault="009735BB" w:rsidP="0022276F">
      <w:pPr>
        <w:numPr>
          <w:ilvl w:val="3"/>
          <w:numId w:val="26"/>
        </w:numPr>
        <w:spacing w:line="360" w:lineRule="auto"/>
        <w:ind w:left="851" w:hanging="425"/>
        <w:jc w:val="both"/>
      </w:pPr>
      <w:r w:rsidRPr="0030645C">
        <w:rPr>
          <w:b/>
          <w:lang w:val="es-ES"/>
        </w:rPr>
        <w:t>Kebijakan Akuntansi Piutang</w:t>
      </w:r>
    </w:p>
    <w:p w:rsidR="009735BB" w:rsidRPr="0030645C" w:rsidRDefault="009735BB" w:rsidP="0022276F">
      <w:pPr>
        <w:pStyle w:val="ListParagraph"/>
        <w:spacing w:line="360" w:lineRule="auto"/>
        <w:ind w:left="851" w:firstLine="425"/>
        <w:jc w:val="both"/>
        <w:rPr>
          <w:lang w:val="es-ES"/>
        </w:rPr>
      </w:pPr>
      <w:r w:rsidRPr="0030645C">
        <w:rPr>
          <w:lang w:val="es-ES"/>
        </w:rPr>
        <w:t>Piutang adalah jumlah uang yang wajib dibayar kepada pemerintah daerah dan/atau hak pemerintah daerah yang dapat dinilai dengan uang sebagai akibat perjanjian/atau akibat lainnya berdasarkan peraturan perundang-undangan atau akibat lainnya yang sah. Penyisihan piutang tak tertagih adalah taksiran nilai piutang yang kemungkinan tidak dapat diterima pembayarannya dimasa akan datang dari seseorang dan/atau korporasi dan/atau entitas lain.</w:t>
      </w:r>
    </w:p>
    <w:p w:rsidR="009735BB" w:rsidRPr="0030645C" w:rsidRDefault="009735BB" w:rsidP="0022276F">
      <w:pPr>
        <w:pStyle w:val="ListParagraph"/>
        <w:spacing w:line="360" w:lineRule="auto"/>
        <w:ind w:left="851" w:firstLine="425"/>
        <w:jc w:val="both"/>
        <w:rPr>
          <w:lang w:val="es-ES"/>
        </w:rPr>
      </w:pPr>
      <w:r w:rsidRPr="0030645C">
        <w:rPr>
          <w:lang w:val="es-ES"/>
        </w:rPr>
        <w:t xml:space="preserve">Penilaian kualitas piutang untuk penyisihan piutang tak tertagih dihitung berdasarkan kualitas umur piutang, jenis/karakteristik piutang, dan diterapkan dengan melakukan modifikasi tertentu tergantung kondisi dari debiturnya. </w:t>
      </w:r>
    </w:p>
    <w:p w:rsidR="009735BB" w:rsidRPr="0030645C" w:rsidRDefault="009735BB" w:rsidP="0022276F">
      <w:pPr>
        <w:pStyle w:val="ListParagraph"/>
        <w:spacing w:line="360" w:lineRule="auto"/>
        <w:ind w:left="851" w:firstLine="425"/>
        <w:jc w:val="both"/>
        <w:rPr>
          <w:lang w:val="es-ES"/>
        </w:rPr>
      </w:pPr>
      <w:r w:rsidRPr="0030645C">
        <w:rPr>
          <w:noProof/>
          <w:color w:val="000000"/>
          <w:spacing w:val="-1"/>
        </w:rPr>
        <w:t xml:space="preserve">Piutang </w:t>
      </w:r>
      <w:r w:rsidRPr="0030645C">
        <w:rPr>
          <w:noProof/>
          <w:spacing w:val="-1"/>
          <w:lang w:val="es-ES"/>
        </w:rPr>
        <w:t>berdasarkan pungutan</w:t>
      </w:r>
      <w:r w:rsidRPr="0030645C">
        <w:rPr>
          <w:noProof/>
          <w:spacing w:val="-1"/>
        </w:rPr>
        <w:t xml:space="preserve"> diakui ketika timbul klaim/hak untuk </w:t>
      </w:r>
      <w:r w:rsidRPr="0030645C">
        <w:rPr>
          <w:noProof/>
        </w:rPr>
        <w:t>menagih</w:t>
      </w:r>
      <w:r w:rsidRPr="0030645C">
        <w:rPr>
          <w:noProof/>
          <w:spacing w:val="-1"/>
        </w:rPr>
        <w:t xml:space="preserve"> uang atau manfaat ekonomi lainnya kepada entitas, yaitu pada saat :</w:t>
      </w:r>
    </w:p>
    <w:p w:rsidR="009735BB" w:rsidRPr="0030645C" w:rsidRDefault="009735BB" w:rsidP="00024F76">
      <w:pPr>
        <w:pStyle w:val="ListParagraph"/>
        <w:numPr>
          <w:ilvl w:val="0"/>
          <w:numId w:val="86"/>
        </w:numPr>
        <w:spacing w:line="360" w:lineRule="auto"/>
        <w:ind w:left="1134" w:hanging="270"/>
        <w:jc w:val="both"/>
        <w:rPr>
          <w:lang w:val="es-ES"/>
        </w:rPr>
      </w:pPr>
      <w:r w:rsidRPr="0030645C">
        <w:rPr>
          <w:noProof/>
          <w:spacing w:val="-1"/>
          <w:lang w:val="en-US"/>
        </w:rPr>
        <w:t>Telah diterbitkan surat ketetapan berupa Surat Ketetapan Pajak Daerah atau Surat Ketetapan Retribusi Daerah dan/atau</w:t>
      </w:r>
      <w:r w:rsidRPr="0030645C">
        <w:rPr>
          <w:noProof/>
          <w:spacing w:val="-1"/>
        </w:rPr>
        <w:t>;</w:t>
      </w:r>
    </w:p>
    <w:p w:rsidR="009735BB" w:rsidRPr="0030645C" w:rsidRDefault="009735BB" w:rsidP="00024F76">
      <w:pPr>
        <w:pStyle w:val="ListParagraph"/>
        <w:numPr>
          <w:ilvl w:val="0"/>
          <w:numId w:val="86"/>
        </w:numPr>
        <w:spacing w:line="360" w:lineRule="auto"/>
        <w:ind w:left="1134" w:hanging="270"/>
        <w:jc w:val="both"/>
        <w:rPr>
          <w:lang w:val="es-ES"/>
        </w:rPr>
      </w:pPr>
      <w:r w:rsidRPr="0030645C">
        <w:rPr>
          <w:noProof/>
          <w:spacing w:val="-1"/>
          <w:lang w:val="en-US"/>
        </w:rPr>
        <w:t>Telah diterbitkan surat penagihan dan telah dilaksanakan penagihan.</w:t>
      </w:r>
    </w:p>
    <w:p w:rsidR="009735BB" w:rsidRPr="0030645C" w:rsidRDefault="009735BB" w:rsidP="0022276F">
      <w:pPr>
        <w:pStyle w:val="ListParagraph"/>
        <w:spacing w:line="360" w:lineRule="auto"/>
        <w:ind w:left="851" w:firstLine="425"/>
        <w:jc w:val="both"/>
        <w:rPr>
          <w:strike/>
          <w:noProof/>
          <w:color w:val="000000"/>
          <w:spacing w:val="-1"/>
          <w:lang w:val="es-ES"/>
        </w:rPr>
      </w:pPr>
      <w:r w:rsidRPr="0030645C">
        <w:rPr>
          <w:noProof/>
          <w:spacing w:val="-1"/>
        </w:rPr>
        <w:t>Peristiwa-</w:t>
      </w:r>
      <w:r w:rsidRPr="0030645C">
        <w:rPr>
          <w:noProof/>
          <w:color w:val="000000"/>
          <w:spacing w:val="-1"/>
        </w:rPr>
        <w:t xml:space="preserve">peristiwa yang menimbulkan hak tagih, yaitu peristiwa yang timbul </w:t>
      </w:r>
      <w:r w:rsidRPr="0030645C">
        <w:rPr>
          <w:noProof/>
          <w:color w:val="000000"/>
          <w:spacing w:val="-1"/>
        </w:rPr>
        <w:lastRenderedPageBreak/>
        <w:t>dari pemberian pinjaman, penjualan, kemitraan, dan pemberian fasilitas/jasa yang diakui sebagai piutang dan dicatat sebagai aset di neraca, apabila memenuhi kriteria:</w:t>
      </w:r>
    </w:p>
    <w:p w:rsidR="009735BB" w:rsidRPr="0030645C" w:rsidRDefault="009735BB" w:rsidP="00024F76">
      <w:pPr>
        <w:pStyle w:val="ListParagraph"/>
        <w:widowControl/>
        <w:numPr>
          <w:ilvl w:val="0"/>
          <w:numId w:val="87"/>
        </w:numPr>
        <w:tabs>
          <w:tab w:val="left" w:pos="993"/>
        </w:tabs>
        <w:suppressAutoHyphens w:val="0"/>
        <w:spacing w:line="360" w:lineRule="auto"/>
        <w:ind w:left="1276" w:hanging="425"/>
        <w:jc w:val="both"/>
        <w:rPr>
          <w:strike/>
          <w:noProof/>
          <w:color w:val="000000"/>
          <w:spacing w:val="-1"/>
        </w:rPr>
      </w:pPr>
      <w:r w:rsidRPr="0030645C">
        <w:rPr>
          <w:noProof/>
          <w:color w:val="000000"/>
          <w:spacing w:val="-1"/>
          <w:lang w:val="en-US"/>
        </w:rPr>
        <w:t>D</w:t>
      </w:r>
      <w:r w:rsidRPr="0030645C">
        <w:rPr>
          <w:noProof/>
          <w:color w:val="000000"/>
          <w:spacing w:val="-1"/>
        </w:rPr>
        <w:t>idukung dengan naskah perjanjian yang menyatakan hak dan kewajiban secara jelas; dan</w:t>
      </w:r>
    </w:p>
    <w:p w:rsidR="009735BB" w:rsidRPr="0030645C" w:rsidRDefault="009735BB" w:rsidP="00024F76">
      <w:pPr>
        <w:pStyle w:val="ListParagraph"/>
        <w:widowControl/>
        <w:numPr>
          <w:ilvl w:val="0"/>
          <w:numId w:val="87"/>
        </w:numPr>
        <w:tabs>
          <w:tab w:val="left" w:pos="993"/>
        </w:tabs>
        <w:suppressAutoHyphens w:val="0"/>
        <w:spacing w:line="360" w:lineRule="auto"/>
        <w:ind w:left="1276" w:hanging="425"/>
        <w:jc w:val="both"/>
        <w:rPr>
          <w:strike/>
          <w:noProof/>
          <w:color w:val="000000"/>
          <w:spacing w:val="-1"/>
        </w:rPr>
      </w:pPr>
      <w:r w:rsidRPr="0030645C">
        <w:rPr>
          <w:noProof/>
          <w:color w:val="000000"/>
          <w:spacing w:val="-1"/>
        </w:rPr>
        <w:t>jumlah piutang dapat diukur</w:t>
      </w:r>
      <w:r w:rsidRPr="0030645C">
        <w:rPr>
          <w:noProof/>
          <w:spacing w:val="-1"/>
          <w:lang w:val="en-US"/>
        </w:rPr>
        <w:t>dengan andal</w:t>
      </w:r>
      <w:r w:rsidRPr="0030645C">
        <w:rPr>
          <w:noProof/>
          <w:spacing w:val="-1"/>
        </w:rPr>
        <w:t>.</w:t>
      </w:r>
    </w:p>
    <w:p w:rsidR="009735BB" w:rsidRPr="0030645C" w:rsidRDefault="009735BB" w:rsidP="0022276F">
      <w:pPr>
        <w:pStyle w:val="ListParagraph"/>
        <w:spacing w:line="360" w:lineRule="auto"/>
        <w:ind w:left="851" w:firstLine="425"/>
        <w:jc w:val="both"/>
        <w:rPr>
          <w:noProof/>
          <w:spacing w:val="-1"/>
          <w:lang w:val="en-US"/>
        </w:rPr>
      </w:pPr>
      <w:r w:rsidRPr="0030645C">
        <w:rPr>
          <w:noProof/>
          <w:spacing w:val="-1"/>
        </w:rPr>
        <w:t xml:space="preserve">Dalam hal pajak daerah bersifat </w:t>
      </w:r>
      <w:r w:rsidRPr="0030645C">
        <w:rPr>
          <w:i/>
          <w:noProof/>
          <w:spacing w:val="-1"/>
        </w:rPr>
        <w:t>self assessment,</w:t>
      </w:r>
      <w:r w:rsidRPr="0030645C">
        <w:rPr>
          <w:noProof/>
          <w:spacing w:val="-1"/>
        </w:rPr>
        <w:t xml:space="preserve"> Piutang Pajak Daerah diakui berdasarkan Surat Pemberitahuan Pajak Daerah (SPTPD) dari wajib pajak yang belum dilunasi.Piutang Retribusi Daerah pada akhir periode pelaporan diakui berdasarkan Surat Ketetapan Retribusi Daerah (SKRD) atau dokumen lain yang dipersamakan dan dapat dipertanggungjawabkan yang belum dilunasi atau kurang dibayar dari yang telah ditetapkan.</w:t>
      </w:r>
    </w:p>
    <w:p w:rsidR="009735BB" w:rsidRPr="0030645C" w:rsidRDefault="009735BB" w:rsidP="0022276F">
      <w:pPr>
        <w:pStyle w:val="ListParagraph"/>
        <w:spacing w:line="360" w:lineRule="auto"/>
        <w:ind w:left="851" w:firstLine="425"/>
        <w:jc w:val="both"/>
        <w:rPr>
          <w:noProof/>
          <w:spacing w:val="-1"/>
        </w:rPr>
      </w:pPr>
      <w:r w:rsidRPr="0030645C">
        <w:rPr>
          <w:noProof/>
          <w:spacing w:val="-1"/>
        </w:rPr>
        <w:t>Piutang</w:t>
      </w:r>
      <w:r w:rsidRPr="0030645C">
        <w:rPr>
          <w:lang w:val="es-ES"/>
        </w:rPr>
        <w:t xml:space="preserve"> Dana Bagi Hasil (DBH) Pajak dan Sumber Daya Alam diakui berdasarkan  alokasi definitif yang telah ditetapkan sesuai dengan dokumen penetapan yang sah menurut ketentuan yang berlaku sebesar hak daerah yang belum dibayarkan sampai dengan akhir tahun anggaran. Piutang Dana Alokasi Umum (DAU) diakui berdasarkan jumlah yang ditetapkan sesuai dengan dokumen penetapan yang sah menurut ketentuan yang berlaku yang belum ditransfer dan merupakan hak daerah. Piutang Dana Alokasi Khusus (DAK) diakui berdasarkan klaim pembayaran yang telah diverifikasi oleh Pemerintah Pusat dan telah ditetapkan jumlah difinitifnya sebesar jumlah yang belum ditransfer. Piutang Dana Otonomi Khusus (Otsus) diakui berdasarkan jumlah yang ditetapkan sesuai dengan dokumen penetapan yang sah menurut ketentuan yang berlaku yang belum ditransfer dan merupakan hak daerah. Piutang </w:t>
      </w:r>
      <w:r w:rsidR="0022276F" w:rsidRPr="0030645C">
        <w:rPr>
          <w:lang w:val="es-ES"/>
        </w:rPr>
        <w:t>transfer lainnya diakui apabila</w:t>
      </w:r>
      <w:r w:rsidRPr="0030645C">
        <w:rPr>
          <w:lang w:val="es-ES"/>
        </w:rPr>
        <w:t>:</w:t>
      </w:r>
    </w:p>
    <w:p w:rsidR="009735BB" w:rsidRPr="0030645C" w:rsidRDefault="009735BB" w:rsidP="00024F76">
      <w:pPr>
        <w:pStyle w:val="ListParagraph"/>
        <w:numPr>
          <w:ilvl w:val="0"/>
          <w:numId w:val="60"/>
        </w:numPr>
        <w:spacing w:line="360" w:lineRule="auto"/>
        <w:ind w:left="1418" w:hanging="567"/>
        <w:jc w:val="both"/>
        <w:rPr>
          <w:lang w:val="es-ES"/>
        </w:rPr>
      </w:pPr>
      <w:r w:rsidRPr="0030645C">
        <w:rPr>
          <w:lang w:val="es-ES"/>
        </w:rPr>
        <w:t>dalam hal penyaluran tidak memerlukan persyaratan, apabila sampai dengan akhir tahun Pemerintah Pusat belum menyalurkan seluruh pembayarannya, sisa yang belum ditransfer akan menjadi hak tagih atau piutang bagi daerah penerima;</w:t>
      </w:r>
    </w:p>
    <w:p w:rsidR="009735BB" w:rsidRPr="0030645C" w:rsidRDefault="009735BB" w:rsidP="00024F76">
      <w:pPr>
        <w:pStyle w:val="ListParagraph"/>
        <w:numPr>
          <w:ilvl w:val="0"/>
          <w:numId w:val="60"/>
        </w:numPr>
        <w:spacing w:line="360" w:lineRule="auto"/>
        <w:ind w:left="1418" w:hanging="567"/>
        <w:jc w:val="both"/>
        <w:rPr>
          <w:lang w:val="es-ES"/>
        </w:rPr>
      </w:pPr>
      <w:r w:rsidRPr="0030645C">
        <w:rPr>
          <w:lang w:val="es-ES"/>
        </w:rPr>
        <w:t xml:space="preserve">dalam hal pencairan dana diperlukan persyaratan, misalnya tingkat penyelesaian pekerjaan tertentu, maka timbulnya hak tagih pada saat persyaratan sudah dipenuhi, tetapi belum dilaksanakan pembayarannya oleh Pemerintah Pusat. </w:t>
      </w:r>
    </w:p>
    <w:p w:rsidR="008503FC" w:rsidRDefault="008503FC" w:rsidP="0022276F">
      <w:pPr>
        <w:pStyle w:val="ListParagraph"/>
        <w:spacing w:line="360" w:lineRule="auto"/>
        <w:ind w:left="851" w:firstLine="425"/>
        <w:jc w:val="both"/>
        <w:rPr>
          <w:noProof/>
          <w:spacing w:val="-1"/>
          <w:lang w:val="en-US"/>
        </w:rPr>
      </w:pPr>
    </w:p>
    <w:p w:rsidR="008503FC" w:rsidRDefault="008503FC" w:rsidP="0022276F">
      <w:pPr>
        <w:pStyle w:val="ListParagraph"/>
        <w:spacing w:line="360" w:lineRule="auto"/>
        <w:ind w:left="851" w:firstLine="425"/>
        <w:jc w:val="both"/>
        <w:rPr>
          <w:noProof/>
          <w:spacing w:val="-1"/>
          <w:lang w:val="en-US"/>
        </w:rPr>
      </w:pPr>
    </w:p>
    <w:p w:rsidR="009735BB" w:rsidRPr="0030645C" w:rsidRDefault="009735BB" w:rsidP="0022276F">
      <w:pPr>
        <w:pStyle w:val="ListParagraph"/>
        <w:spacing w:line="360" w:lineRule="auto"/>
        <w:ind w:left="851" w:firstLine="425"/>
        <w:jc w:val="both"/>
        <w:rPr>
          <w:noProof/>
          <w:color w:val="000000"/>
          <w:spacing w:val="-1"/>
          <w:lang w:val="en-US"/>
        </w:rPr>
      </w:pPr>
      <w:r w:rsidRPr="0030645C">
        <w:rPr>
          <w:noProof/>
          <w:spacing w:val="-1"/>
        </w:rPr>
        <w:lastRenderedPageBreak/>
        <w:t xml:space="preserve">Piutang transfer antar daerah dihitung berdasarkan hasil realisasi pendapatan yang bersangkutan yang menjadi hak/bagian daerah penerima yang belum dibayar. Apabila jumlah/nilai definitif menurut Surat Keputusan Kepala Daerah yang menjadi hak daerah penerima belum dibayar sampai dengan akhir periode laporan, maka jumlah yang belum dibayar tersebut dapat diakui sebagai hak tagih bagi Pemerintah Daerah penerima yang bersangkutan. Piutang kelebihan transfer terjadi apabila dalam suatu tahun anggaran ada kelebihan transfer. Jika kelebihan transfer belum dikembalikan maka kelebihan dimaksud dapat </w:t>
      </w:r>
      <w:r w:rsidRPr="0030645C">
        <w:rPr>
          <w:noProof/>
          <w:color w:val="000000"/>
          <w:spacing w:val="-1"/>
        </w:rPr>
        <w:t>dikompensasikan dengan hak transfer periode berikutnya.</w:t>
      </w:r>
    </w:p>
    <w:p w:rsidR="009735BB" w:rsidRPr="0030645C" w:rsidRDefault="009735BB" w:rsidP="0022276F">
      <w:pPr>
        <w:pStyle w:val="ListParagraph"/>
        <w:spacing w:line="360" w:lineRule="auto"/>
        <w:ind w:left="851" w:firstLine="425"/>
        <w:jc w:val="both"/>
        <w:rPr>
          <w:lang w:val="es-ES"/>
        </w:rPr>
      </w:pPr>
      <w:r w:rsidRPr="0030645C">
        <w:rPr>
          <w:noProof/>
          <w:spacing w:val="-1"/>
        </w:rPr>
        <w:t>Peristiwa</w:t>
      </w:r>
      <w:r w:rsidRPr="0030645C">
        <w:rPr>
          <w:lang w:val="es-ES"/>
        </w:rPr>
        <w:t xml:space="preserve"> yang menimbulkan hak tagih berkaitan dengan TP/TGR, harus didukung dengan bukti SK Pembebanan/SKP2K/SKTJM/Dokumen yang dipersamakan, yang menunjukkan bahwa penyelesaian atas TP/TGR dilakukan dengan cara damai (di luar pengadilan). SK Pembebanan/SKP2K/ SKTJM/Dokumen yang dipersamakan merupakan surat keterangan tentang pengakuan bahwa kerugian tersebut menjadi tanggung jawab seseorang dan bersedia mengganti kerugian tersebut.  Apabila penyelesaian TP/TGR tersebut dilaksanakan melalui jalur pengadilan, pengakuan piutang baru dilakukan setelah terdapat surat ketetapan dan telah diterbitkan surat penagihan.</w:t>
      </w:r>
    </w:p>
    <w:p w:rsidR="009735BB" w:rsidRPr="0030645C" w:rsidRDefault="009735BB" w:rsidP="0022276F">
      <w:pPr>
        <w:pStyle w:val="ListParagraph"/>
        <w:spacing w:line="360" w:lineRule="auto"/>
        <w:ind w:left="851" w:firstLine="425"/>
        <w:jc w:val="both"/>
        <w:rPr>
          <w:lang w:val="es-ES"/>
        </w:rPr>
      </w:pPr>
      <w:r w:rsidRPr="0030645C">
        <w:rPr>
          <w:noProof/>
          <w:spacing w:val="-1"/>
        </w:rPr>
        <w:t>Piutang</w:t>
      </w:r>
      <w:r w:rsidRPr="0030645C">
        <w:rPr>
          <w:lang w:val="es-ES"/>
        </w:rPr>
        <w:t xml:space="preserve"> dicatat dan diukur sebesar:</w:t>
      </w:r>
    </w:p>
    <w:p w:rsidR="009735BB" w:rsidRPr="0030645C" w:rsidRDefault="009735BB" w:rsidP="003A7C0E">
      <w:pPr>
        <w:pStyle w:val="ListParagraph"/>
        <w:numPr>
          <w:ilvl w:val="0"/>
          <w:numId w:val="61"/>
        </w:numPr>
        <w:spacing w:line="360" w:lineRule="auto"/>
        <w:ind w:left="1276" w:hanging="425"/>
        <w:jc w:val="both"/>
        <w:rPr>
          <w:lang w:val="es-ES"/>
        </w:rPr>
      </w:pPr>
      <w:r w:rsidRPr="0030645C">
        <w:rPr>
          <w:lang w:val="es-ES"/>
        </w:rPr>
        <w:t xml:space="preserve">Nilai yang belum dilunasi dari setiap tagihan yang ditetapkan; atau </w:t>
      </w:r>
    </w:p>
    <w:p w:rsidR="009735BB" w:rsidRPr="0030645C" w:rsidRDefault="009735BB" w:rsidP="003A7C0E">
      <w:pPr>
        <w:pStyle w:val="ListParagraph"/>
        <w:numPr>
          <w:ilvl w:val="0"/>
          <w:numId w:val="61"/>
        </w:numPr>
        <w:spacing w:line="360" w:lineRule="auto"/>
        <w:ind w:left="1276" w:hanging="425"/>
        <w:jc w:val="both"/>
        <w:rPr>
          <w:lang w:val="es-ES"/>
        </w:rPr>
      </w:pPr>
      <w:r w:rsidRPr="0030645C">
        <w:rPr>
          <w:lang w:val="es-ES"/>
        </w:rPr>
        <w:t>Nilai bersih yang dapat direalisasikan (</w:t>
      </w:r>
      <w:r w:rsidRPr="0030645C">
        <w:rPr>
          <w:i/>
          <w:lang w:val="es-ES"/>
        </w:rPr>
        <w:t>net realizable value</w:t>
      </w:r>
      <w:r w:rsidRPr="0030645C">
        <w:rPr>
          <w:lang w:val="es-ES"/>
        </w:rPr>
        <w:t>).</w:t>
      </w:r>
    </w:p>
    <w:p w:rsidR="009735BB" w:rsidRPr="0030645C" w:rsidRDefault="009735BB" w:rsidP="0022276F">
      <w:pPr>
        <w:pStyle w:val="ListParagraph"/>
        <w:spacing w:line="360" w:lineRule="auto"/>
        <w:ind w:left="851" w:firstLine="425"/>
        <w:jc w:val="both"/>
        <w:rPr>
          <w:lang w:val="es-ES"/>
        </w:rPr>
      </w:pPr>
      <w:r w:rsidRPr="0030645C">
        <w:rPr>
          <w:lang w:val="es-ES"/>
        </w:rPr>
        <w:t>Pengukuran piutang pendapatan yang berasal dari peraturan perundang undangan, adalah sebagai berikut:</w:t>
      </w:r>
    </w:p>
    <w:p w:rsidR="009735BB" w:rsidRPr="0030645C" w:rsidRDefault="009735BB" w:rsidP="003A7C0E">
      <w:pPr>
        <w:pStyle w:val="ListParagraph"/>
        <w:widowControl/>
        <w:numPr>
          <w:ilvl w:val="0"/>
          <w:numId w:val="88"/>
        </w:numPr>
        <w:suppressAutoHyphens w:val="0"/>
        <w:spacing w:line="360" w:lineRule="auto"/>
        <w:ind w:left="1276" w:hanging="425"/>
        <w:jc w:val="both"/>
        <w:rPr>
          <w:noProof/>
          <w:spacing w:val="-1"/>
        </w:rPr>
      </w:pPr>
      <w:r w:rsidRPr="0030645C">
        <w:rPr>
          <w:noProof/>
          <w:spacing w:val="-1"/>
        </w:rPr>
        <w:t>disajikan sebesar nilai yang belum dilunasi sampai dengan tanggal pelaporan dari setiap tagihan berdasarkan Surat Ketetapan Pajak Daerah (SKPD)/Surat Ketetapan Retribusi Daerah (SKRD) yang telah diterbitkan atau SPTPD yang telah diterima; atau</w:t>
      </w:r>
    </w:p>
    <w:p w:rsidR="009735BB" w:rsidRPr="0030645C" w:rsidRDefault="009735BB" w:rsidP="003A7C0E">
      <w:pPr>
        <w:pStyle w:val="ListParagraph"/>
        <w:widowControl/>
        <w:numPr>
          <w:ilvl w:val="0"/>
          <w:numId w:val="88"/>
        </w:numPr>
        <w:suppressAutoHyphens w:val="0"/>
        <w:spacing w:line="360" w:lineRule="auto"/>
        <w:ind w:left="1276" w:hanging="425"/>
        <w:jc w:val="both"/>
        <w:rPr>
          <w:noProof/>
          <w:spacing w:val="-1"/>
        </w:rPr>
      </w:pPr>
      <w:r w:rsidRPr="0030645C">
        <w:rPr>
          <w:noProof/>
          <w:spacing w:val="-1"/>
        </w:rPr>
        <w:t xml:space="preserve">disajikan sebesar nilai yang belum dilunasi sampai dengan tanggal pelaporan dari setiap tagihan yang ditetapkan berdasarkan surat ketetapan kurang bayar yang diterbitkan; atau </w:t>
      </w:r>
    </w:p>
    <w:p w:rsidR="009735BB" w:rsidRPr="0030645C" w:rsidRDefault="009735BB" w:rsidP="003A7C0E">
      <w:pPr>
        <w:pStyle w:val="ListParagraph"/>
        <w:widowControl/>
        <w:numPr>
          <w:ilvl w:val="0"/>
          <w:numId w:val="88"/>
        </w:numPr>
        <w:suppressAutoHyphens w:val="0"/>
        <w:spacing w:line="360" w:lineRule="auto"/>
        <w:ind w:left="1276" w:hanging="425"/>
        <w:jc w:val="both"/>
        <w:rPr>
          <w:noProof/>
          <w:spacing w:val="-1"/>
        </w:rPr>
      </w:pPr>
      <w:r w:rsidRPr="0030645C">
        <w:rPr>
          <w:noProof/>
          <w:spacing w:val="-1"/>
        </w:rPr>
        <w:t xml:space="preserve">disajikan sebesar nilai yang belum dilunasi sampai dengan tanggal pelaporan dari setiap tagihan yang telah ditetapkan terutang oleh Pengadilan Pajak untuk Wajib Pajak (WP) yang mengajukan banding; atau </w:t>
      </w:r>
    </w:p>
    <w:p w:rsidR="009735BB" w:rsidRPr="0030645C" w:rsidRDefault="009735BB" w:rsidP="003A7C0E">
      <w:pPr>
        <w:pStyle w:val="ListParagraph"/>
        <w:widowControl/>
        <w:numPr>
          <w:ilvl w:val="0"/>
          <w:numId w:val="88"/>
        </w:numPr>
        <w:suppressAutoHyphens w:val="0"/>
        <w:spacing w:line="360" w:lineRule="auto"/>
        <w:ind w:left="1276" w:hanging="425"/>
        <w:jc w:val="both"/>
        <w:rPr>
          <w:noProof/>
          <w:spacing w:val="-1"/>
        </w:rPr>
      </w:pPr>
      <w:r w:rsidRPr="0030645C">
        <w:rPr>
          <w:noProof/>
          <w:spacing w:val="-1"/>
        </w:rPr>
        <w:lastRenderedPageBreak/>
        <w:t xml:space="preserve">disajikan sebesar nilai yang belum dilunasi sampai dengan tanggal pelaporan dari setiap tagihan yang masih proses banding atas keberatan dan belum ditetapkan oleh majelis tuntutan ganti rugi. </w:t>
      </w:r>
    </w:p>
    <w:p w:rsidR="009735BB" w:rsidRPr="0030645C" w:rsidRDefault="009735BB" w:rsidP="003A7C0E">
      <w:pPr>
        <w:widowControl/>
        <w:tabs>
          <w:tab w:val="left" w:pos="993"/>
        </w:tabs>
        <w:suppressAutoHyphens w:val="0"/>
        <w:spacing w:line="360" w:lineRule="auto"/>
        <w:ind w:left="851"/>
        <w:jc w:val="both"/>
        <w:rPr>
          <w:noProof/>
          <w:color w:val="000000"/>
          <w:spacing w:val="-1"/>
        </w:rPr>
      </w:pPr>
      <w:r w:rsidRPr="0030645C">
        <w:rPr>
          <w:noProof/>
          <w:color w:val="000000"/>
          <w:spacing w:val="-1"/>
        </w:rPr>
        <w:t xml:space="preserve">Pengukuran piutang yang berasal dari perikatan, adalah sebagai berikut: </w:t>
      </w:r>
    </w:p>
    <w:p w:rsidR="009735BB" w:rsidRPr="0030645C" w:rsidRDefault="009735BB" w:rsidP="003A7C0E">
      <w:pPr>
        <w:pStyle w:val="ListParagraph"/>
        <w:widowControl/>
        <w:numPr>
          <w:ilvl w:val="0"/>
          <w:numId w:val="89"/>
        </w:numPr>
        <w:suppressAutoHyphens w:val="0"/>
        <w:spacing w:line="360" w:lineRule="auto"/>
        <w:ind w:left="1418" w:hanging="567"/>
        <w:jc w:val="both"/>
        <w:rPr>
          <w:noProof/>
          <w:color w:val="000000"/>
          <w:spacing w:val="-1"/>
        </w:rPr>
      </w:pPr>
      <w:r w:rsidRPr="0030645C">
        <w:rPr>
          <w:noProof/>
          <w:color w:val="000000"/>
          <w:spacing w:val="-1"/>
        </w:rPr>
        <w:t xml:space="preserve">Pemberian pinjaman </w:t>
      </w:r>
    </w:p>
    <w:p w:rsidR="009735BB" w:rsidRPr="0030645C" w:rsidRDefault="009735BB" w:rsidP="003A7C0E">
      <w:pPr>
        <w:pStyle w:val="ListParagraph"/>
        <w:spacing w:line="360" w:lineRule="auto"/>
        <w:ind w:left="1418"/>
        <w:jc w:val="both"/>
        <w:rPr>
          <w:noProof/>
          <w:color w:val="000000"/>
          <w:spacing w:val="-1"/>
        </w:rPr>
      </w:pPr>
      <w:r w:rsidRPr="0030645C">
        <w:rPr>
          <w:noProof/>
          <w:color w:val="000000"/>
          <w:spacing w:val="-1"/>
        </w:rPr>
        <w:t xml:space="preserve">Piutang pemberian pinjaman dinilai dengan jumlah yang dikeluarkan dari kas daerah dan/atau apabila berupa barang/jasa harus dinilai dengan nilai wajar pada tanggal pelaporan atas barang/jasa tersebut. Apabila dalam naskah perjanjian pinjaman diatur mengenai kewajiban bunga, denda, </w:t>
      </w:r>
      <w:r w:rsidRPr="0030645C">
        <w:rPr>
          <w:i/>
          <w:noProof/>
          <w:color w:val="000000"/>
          <w:spacing w:val="-1"/>
        </w:rPr>
        <w:t>commitment fee</w:t>
      </w:r>
      <w:r w:rsidRPr="0030645C">
        <w:rPr>
          <w:noProof/>
          <w:color w:val="000000"/>
          <w:spacing w:val="-1"/>
        </w:rPr>
        <w:t xml:space="preserve"> dan atau biaya-biaya pinjaman lainnya, maka pada akhir periode pelaporan harus diakui adanya bunga, denda, </w:t>
      </w:r>
      <w:r w:rsidRPr="0030645C">
        <w:rPr>
          <w:i/>
          <w:noProof/>
          <w:color w:val="000000"/>
          <w:spacing w:val="-1"/>
        </w:rPr>
        <w:t>commitment fee</w:t>
      </w:r>
      <w:r w:rsidRPr="0030645C">
        <w:rPr>
          <w:noProof/>
          <w:color w:val="000000"/>
          <w:spacing w:val="-1"/>
        </w:rPr>
        <w:t xml:space="preserve"> dan/atau biaya lainnya pada periode berjalan yang terutang (belum dibayar) pada akhir periode pelaporan. </w:t>
      </w:r>
    </w:p>
    <w:p w:rsidR="009735BB" w:rsidRPr="0030645C" w:rsidRDefault="009735BB" w:rsidP="003A7C0E">
      <w:pPr>
        <w:pStyle w:val="ListParagraph"/>
        <w:widowControl/>
        <w:numPr>
          <w:ilvl w:val="0"/>
          <w:numId w:val="90"/>
        </w:numPr>
        <w:suppressAutoHyphens w:val="0"/>
        <w:spacing w:line="360" w:lineRule="auto"/>
        <w:ind w:left="1418" w:hanging="567"/>
        <w:jc w:val="both"/>
        <w:rPr>
          <w:noProof/>
          <w:color w:val="000000"/>
          <w:spacing w:val="-1"/>
        </w:rPr>
      </w:pPr>
      <w:r w:rsidRPr="0030645C">
        <w:rPr>
          <w:noProof/>
          <w:color w:val="000000"/>
          <w:spacing w:val="-1"/>
        </w:rPr>
        <w:t xml:space="preserve">Penjualan </w:t>
      </w:r>
    </w:p>
    <w:p w:rsidR="009735BB" w:rsidRPr="0030645C" w:rsidRDefault="009735BB" w:rsidP="003A7C0E">
      <w:pPr>
        <w:pStyle w:val="ListParagraph"/>
        <w:spacing w:line="360" w:lineRule="auto"/>
        <w:ind w:left="1418"/>
        <w:jc w:val="both"/>
        <w:rPr>
          <w:noProof/>
          <w:color w:val="000000"/>
          <w:spacing w:val="-1"/>
        </w:rPr>
      </w:pPr>
      <w:r w:rsidRPr="0030645C">
        <w:rPr>
          <w:noProof/>
          <w:color w:val="000000"/>
          <w:spacing w:val="-1"/>
        </w:rPr>
        <w:t xml:space="preserve">Piutang dari penjualan diakui sebesar nilai sesuai naskah perjanjian penjualan yang terutang (belum dibayar) pada akhir periode pelaporan. Apabila dalam perjanjian dipersyaratkan adanya potongan pembayaran, maka nilai piutang harus dicatat sebesar nilai bersihnya. </w:t>
      </w:r>
    </w:p>
    <w:p w:rsidR="009735BB" w:rsidRPr="0030645C" w:rsidRDefault="009735BB" w:rsidP="003A7C0E">
      <w:pPr>
        <w:pStyle w:val="ListParagraph"/>
        <w:widowControl/>
        <w:numPr>
          <w:ilvl w:val="0"/>
          <w:numId w:val="91"/>
        </w:numPr>
        <w:tabs>
          <w:tab w:val="left" w:pos="2250"/>
        </w:tabs>
        <w:suppressAutoHyphens w:val="0"/>
        <w:spacing w:line="360" w:lineRule="auto"/>
        <w:ind w:left="1418" w:hanging="567"/>
        <w:jc w:val="both"/>
        <w:rPr>
          <w:noProof/>
          <w:color w:val="000000"/>
          <w:spacing w:val="-1"/>
        </w:rPr>
      </w:pPr>
      <w:r w:rsidRPr="0030645C">
        <w:rPr>
          <w:noProof/>
          <w:color w:val="000000"/>
          <w:spacing w:val="-1"/>
        </w:rPr>
        <w:t xml:space="preserve">Kemitraan </w:t>
      </w:r>
    </w:p>
    <w:p w:rsidR="009735BB" w:rsidRPr="0030645C" w:rsidRDefault="009735BB" w:rsidP="003A7C0E">
      <w:pPr>
        <w:pStyle w:val="ListParagraph"/>
        <w:spacing w:line="360" w:lineRule="auto"/>
        <w:ind w:left="1418"/>
        <w:jc w:val="both"/>
        <w:rPr>
          <w:noProof/>
          <w:color w:val="000000"/>
          <w:spacing w:val="-1"/>
        </w:rPr>
      </w:pPr>
      <w:r w:rsidRPr="0030645C">
        <w:rPr>
          <w:noProof/>
          <w:color w:val="000000"/>
          <w:spacing w:val="-1"/>
        </w:rPr>
        <w:t xml:space="preserve">Piutang yang timbul diakui berdasarkan ketentuan-ketentuan yang dipersyaratkan dalam naskah perjanjian kemitraan. </w:t>
      </w:r>
    </w:p>
    <w:p w:rsidR="009735BB" w:rsidRPr="0030645C" w:rsidRDefault="009735BB" w:rsidP="003A7C0E">
      <w:pPr>
        <w:pStyle w:val="ListParagraph"/>
        <w:widowControl/>
        <w:numPr>
          <w:ilvl w:val="0"/>
          <w:numId w:val="92"/>
        </w:numPr>
        <w:suppressAutoHyphens w:val="0"/>
        <w:spacing w:line="360" w:lineRule="auto"/>
        <w:ind w:left="1418" w:hanging="567"/>
        <w:jc w:val="both"/>
        <w:rPr>
          <w:noProof/>
          <w:color w:val="000000"/>
          <w:spacing w:val="-1"/>
        </w:rPr>
      </w:pPr>
      <w:r w:rsidRPr="0030645C">
        <w:rPr>
          <w:noProof/>
          <w:color w:val="000000"/>
          <w:spacing w:val="-1"/>
        </w:rPr>
        <w:t xml:space="preserve">Pemberian fasilitas/jasa </w:t>
      </w:r>
    </w:p>
    <w:p w:rsidR="009735BB" w:rsidRPr="0030645C" w:rsidRDefault="009735BB" w:rsidP="003A7C0E">
      <w:pPr>
        <w:pStyle w:val="ListParagraph"/>
        <w:spacing w:line="360" w:lineRule="auto"/>
        <w:ind w:left="1418"/>
        <w:jc w:val="both"/>
        <w:rPr>
          <w:noProof/>
          <w:color w:val="000000"/>
          <w:spacing w:val="-1"/>
          <w:lang w:val="en-US"/>
        </w:rPr>
      </w:pPr>
      <w:r w:rsidRPr="0030645C">
        <w:rPr>
          <w:noProof/>
          <w:color w:val="000000"/>
          <w:spacing w:val="-1"/>
        </w:rPr>
        <w:t xml:space="preserve">Piutang yang timbul diakui berdasarkan fasilitas atau jasa yang telah diberikan oleh pemerintah pada akhir periode pelaporan, dikurangi dengan pembayaran atau uang muka yang telah diterima. </w:t>
      </w:r>
    </w:p>
    <w:p w:rsidR="009735BB" w:rsidRPr="0030645C" w:rsidRDefault="009735BB" w:rsidP="003A7C0E">
      <w:pPr>
        <w:spacing w:line="360" w:lineRule="auto"/>
        <w:ind w:left="1418" w:hanging="567"/>
        <w:jc w:val="both"/>
        <w:rPr>
          <w:lang w:val="es-ES"/>
        </w:rPr>
      </w:pPr>
      <w:r w:rsidRPr="0030645C">
        <w:rPr>
          <w:lang w:val="es-ES"/>
        </w:rPr>
        <w:t>Pengukuran piutang transfer adalah sebagai berikut:</w:t>
      </w:r>
    </w:p>
    <w:p w:rsidR="009735BB" w:rsidRPr="0030645C" w:rsidRDefault="009735BB" w:rsidP="003A7C0E">
      <w:pPr>
        <w:pStyle w:val="ListParagraph"/>
        <w:widowControl/>
        <w:numPr>
          <w:ilvl w:val="0"/>
          <w:numId w:val="62"/>
        </w:numPr>
        <w:suppressAutoHyphens w:val="0"/>
        <w:spacing w:line="360" w:lineRule="auto"/>
        <w:ind w:left="1276" w:hanging="425"/>
        <w:jc w:val="both"/>
        <w:rPr>
          <w:noProof/>
          <w:color w:val="000000"/>
          <w:spacing w:val="-1"/>
        </w:rPr>
      </w:pPr>
      <w:r w:rsidRPr="0030645C">
        <w:rPr>
          <w:noProof/>
          <w:color w:val="000000"/>
          <w:spacing w:val="-1"/>
        </w:rPr>
        <w:t xml:space="preserve">Dana Bagi Hasil disajikan sebesar nilai yang belum diterima sampai dengan tanggal pelaporan dari setiap tagihan yang ditetapkan berdasarkan ketentuan transfer yang berlaku setelah diklarifikasi kepada Pemerintah Pusat; </w:t>
      </w:r>
    </w:p>
    <w:p w:rsidR="009735BB" w:rsidRPr="0030645C" w:rsidRDefault="009735BB" w:rsidP="003A7C0E">
      <w:pPr>
        <w:pStyle w:val="ListParagraph"/>
        <w:widowControl/>
        <w:numPr>
          <w:ilvl w:val="0"/>
          <w:numId w:val="62"/>
        </w:numPr>
        <w:suppressAutoHyphens w:val="0"/>
        <w:spacing w:line="360" w:lineRule="auto"/>
        <w:ind w:left="1276" w:hanging="425"/>
        <w:jc w:val="both"/>
        <w:rPr>
          <w:noProof/>
          <w:color w:val="000000"/>
          <w:spacing w:val="-1"/>
        </w:rPr>
      </w:pPr>
      <w:r w:rsidRPr="0030645C">
        <w:rPr>
          <w:noProof/>
          <w:color w:val="000000"/>
          <w:spacing w:val="-1"/>
        </w:rPr>
        <w:t>Dana Alokasi Umum sebesar jumlah yang belum diterima, dalam hal terdapat kekurangan transfer DAU dari Pemerintah Pusat ke Kota</w:t>
      </w:r>
      <w:r w:rsidRPr="0030645C">
        <w:rPr>
          <w:lang w:val="es-ES"/>
        </w:rPr>
        <w:t>;</w:t>
      </w:r>
    </w:p>
    <w:p w:rsidR="009735BB" w:rsidRPr="0030645C" w:rsidRDefault="009735BB" w:rsidP="003A7C0E">
      <w:pPr>
        <w:pStyle w:val="ListParagraph"/>
        <w:widowControl/>
        <w:numPr>
          <w:ilvl w:val="0"/>
          <w:numId w:val="62"/>
        </w:numPr>
        <w:suppressAutoHyphens w:val="0"/>
        <w:spacing w:line="360" w:lineRule="auto"/>
        <w:ind w:left="1276" w:hanging="425"/>
        <w:jc w:val="both"/>
        <w:rPr>
          <w:noProof/>
          <w:color w:val="000000"/>
          <w:spacing w:val="-1"/>
        </w:rPr>
      </w:pPr>
      <w:r w:rsidRPr="0030645C">
        <w:rPr>
          <w:noProof/>
          <w:color w:val="000000"/>
          <w:spacing w:val="-1"/>
        </w:rPr>
        <w:t>Dana Alokasi Khusus, disajikan sebesar klaim yang telah diverifikasi dan disetujui oleh Pemerintah Pusat</w:t>
      </w:r>
      <w:r w:rsidRPr="0030645C">
        <w:rPr>
          <w:lang w:val="es-ES"/>
        </w:rPr>
        <w:t xml:space="preserve">. </w:t>
      </w:r>
    </w:p>
    <w:p w:rsidR="009735BB" w:rsidRPr="0030645C" w:rsidRDefault="009735BB" w:rsidP="003A7C0E">
      <w:pPr>
        <w:widowControl/>
        <w:tabs>
          <w:tab w:val="left" w:pos="851"/>
        </w:tabs>
        <w:suppressAutoHyphens w:val="0"/>
        <w:spacing w:line="360" w:lineRule="auto"/>
        <w:ind w:left="851"/>
        <w:jc w:val="both"/>
        <w:rPr>
          <w:noProof/>
          <w:color w:val="000000"/>
          <w:spacing w:val="-1"/>
        </w:rPr>
      </w:pPr>
      <w:r w:rsidRPr="0030645C">
        <w:rPr>
          <w:noProof/>
          <w:color w:val="000000"/>
          <w:spacing w:val="-1"/>
        </w:rPr>
        <w:t xml:space="preserve">Pengukuran piutang ganti rugi berdasarkan pengakuan yang dikemukakan di  atas, dilakukan sebagai berikut: </w:t>
      </w:r>
    </w:p>
    <w:p w:rsidR="009735BB" w:rsidRPr="0030645C" w:rsidRDefault="009735BB" w:rsidP="003A7C0E">
      <w:pPr>
        <w:pStyle w:val="ListParagraph"/>
        <w:widowControl/>
        <w:numPr>
          <w:ilvl w:val="0"/>
          <w:numId w:val="93"/>
        </w:numPr>
        <w:suppressAutoHyphens w:val="0"/>
        <w:spacing w:line="360" w:lineRule="auto"/>
        <w:ind w:left="1276" w:hanging="425"/>
        <w:jc w:val="both"/>
        <w:rPr>
          <w:noProof/>
          <w:color w:val="000000"/>
          <w:spacing w:val="-1"/>
          <w:lang w:val="en-US"/>
        </w:rPr>
      </w:pPr>
      <w:r w:rsidRPr="0030645C">
        <w:rPr>
          <w:noProof/>
          <w:color w:val="000000"/>
          <w:spacing w:val="-1"/>
        </w:rPr>
        <w:lastRenderedPageBreak/>
        <w:t xml:space="preserve">Disajikan sebagai aset lancar sebesar nilai yang jatuh tempo dalam tahun berjalan dan yang akan ditagih dalam 12 (dua belas) bulan ke depan berdasarkan surat ketentuan penyelesaian yang telah ditetapkan; </w:t>
      </w:r>
    </w:p>
    <w:p w:rsidR="009735BB" w:rsidRPr="0030645C" w:rsidRDefault="009735BB" w:rsidP="003A7C0E">
      <w:pPr>
        <w:pStyle w:val="ListParagraph"/>
        <w:widowControl/>
        <w:numPr>
          <w:ilvl w:val="0"/>
          <w:numId w:val="93"/>
        </w:numPr>
        <w:suppressAutoHyphens w:val="0"/>
        <w:spacing w:line="360" w:lineRule="auto"/>
        <w:ind w:left="1276" w:hanging="425"/>
        <w:jc w:val="both"/>
        <w:rPr>
          <w:noProof/>
          <w:color w:val="000000"/>
          <w:spacing w:val="-1"/>
          <w:lang w:val="en-US"/>
        </w:rPr>
      </w:pPr>
      <w:r w:rsidRPr="0030645C">
        <w:rPr>
          <w:noProof/>
          <w:color w:val="000000"/>
          <w:spacing w:val="-1"/>
        </w:rPr>
        <w:t xml:space="preserve">Disajikan sebagai aset lainnya terhadap nilai yang akan dilunasi di atas 12 bulan berikutnya. </w:t>
      </w:r>
    </w:p>
    <w:p w:rsidR="009735BB" w:rsidRPr="0030645C" w:rsidRDefault="009735BB" w:rsidP="003A7C0E">
      <w:pPr>
        <w:pStyle w:val="ListParagraph"/>
        <w:spacing w:line="360" w:lineRule="auto"/>
        <w:ind w:left="851"/>
        <w:jc w:val="both"/>
        <w:rPr>
          <w:lang w:val="es-ES"/>
        </w:rPr>
      </w:pPr>
      <w:r w:rsidRPr="0030645C">
        <w:rPr>
          <w:lang w:val="es-ES"/>
        </w:rPr>
        <w:t xml:space="preserve">Penggolongan Kualitas Piutang Pajak dapat dipilah berdasarkan cara pemungut pajak yang terdiri dari:  </w:t>
      </w:r>
    </w:p>
    <w:p w:rsidR="009735BB" w:rsidRPr="0030645C" w:rsidRDefault="009735BB" w:rsidP="003A7C0E">
      <w:pPr>
        <w:pStyle w:val="ListParagraph"/>
        <w:numPr>
          <w:ilvl w:val="0"/>
          <w:numId w:val="63"/>
        </w:numPr>
        <w:spacing w:line="360" w:lineRule="auto"/>
        <w:ind w:left="1276" w:hanging="425"/>
        <w:jc w:val="both"/>
        <w:rPr>
          <w:lang w:val="es-ES"/>
        </w:rPr>
      </w:pPr>
      <w:r w:rsidRPr="0030645C">
        <w:rPr>
          <w:lang w:val="es-ES"/>
        </w:rPr>
        <w:t>Pajak Dibayar Sendiri Oleh Wajib Pajak (</w:t>
      </w:r>
      <w:r w:rsidRPr="0030645C">
        <w:rPr>
          <w:i/>
          <w:lang w:val="es-ES"/>
        </w:rPr>
        <w:t>self assessment</w:t>
      </w:r>
      <w:r w:rsidRPr="0030645C">
        <w:rPr>
          <w:lang w:val="es-ES"/>
        </w:rPr>
        <w:t xml:space="preserve">); </w:t>
      </w:r>
    </w:p>
    <w:p w:rsidR="009735BB" w:rsidRPr="0030645C" w:rsidRDefault="009735BB" w:rsidP="003A7C0E">
      <w:pPr>
        <w:pStyle w:val="ListParagraph"/>
        <w:numPr>
          <w:ilvl w:val="0"/>
          <w:numId w:val="63"/>
        </w:numPr>
        <w:spacing w:line="360" w:lineRule="auto"/>
        <w:ind w:left="1276" w:hanging="425"/>
        <w:jc w:val="both"/>
        <w:rPr>
          <w:lang w:val="es-ES"/>
        </w:rPr>
      </w:pPr>
      <w:r w:rsidRPr="0030645C">
        <w:rPr>
          <w:lang w:val="es-ES"/>
        </w:rPr>
        <w:t>Pajak  Ditetapkan Oleh Kepala Daerah (official assessment).</w:t>
      </w:r>
    </w:p>
    <w:p w:rsidR="009735BB" w:rsidRPr="0030645C" w:rsidRDefault="009735BB" w:rsidP="0022276F">
      <w:pPr>
        <w:pStyle w:val="ListParagraph"/>
        <w:spacing w:line="360" w:lineRule="auto"/>
        <w:ind w:left="851" w:firstLine="425"/>
        <w:jc w:val="both"/>
        <w:rPr>
          <w:noProof/>
          <w:color w:val="000000"/>
          <w:spacing w:val="-1"/>
          <w:lang w:val="en-US"/>
        </w:rPr>
      </w:pPr>
      <w:r w:rsidRPr="0030645C">
        <w:rPr>
          <w:noProof/>
          <w:color w:val="000000"/>
          <w:spacing w:val="-1"/>
        </w:rPr>
        <w:t xml:space="preserve">Pengakuan Awal Piutang disajikan berdasarkan nilai nominal tagihan yang belum dilunasi tersebut dikurangi penyisihan kerugian piutang tidak tertagih. Apabila terjadi kondisi yang memungkinkan penghapusan piutang maka masing-masing jenis piutang disajikan setelah dikurangi piutang yang dihapuskan. Pemberhentian pengakuan piutang selain pelunasan juga dikenal dengan dua cara yaitu: penghapustagihan </w:t>
      </w:r>
      <w:r w:rsidRPr="0030645C">
        <w:rPr>
          <w:i/>
          <w:noProof/>
          <w:color w:val="000000"/>
          <w:spacing w:val="-1"/>
        </w:rPr>
        <w:t>(write-off)</w:t>
      </w:r>
      <w:r w:rsidRPr="0030645C">
        <w:rPr>
          <w:noProof/>
          <w:color w:val="000000"/>
          <w:spacing w:val="-1"/>
        </w:rPr>
        <w:t xml:space="preserve"> dan penghapusbukuan </w:t>
      </w:r>
      <w:r w:rsidRPr="0030645C">
        <w:rPr>
          <w:i/>
          <w:noProof/>
          <w:color w:val="000000"/>
          <w:spacing w:val="-1"/>
        </w:rPr>
        <w:t>(write down)</w:t>
      </w:r>
      <w:r w:rsidRPr="0030645C">
        <w:rPr>
          <w:noProof/>
          <w:color w:val="000000"/>
          <w:spacing w:val="-1"/>
        </w:rPr>
        <w:t>. Piutang</w:t>
      </w:r>
      <w:r w:rsidRPr="0030645C">
        <w:rPr>
          <w:noProof/>
          <w:spacing w:val="-1"/>
        </w:rPr>
        <w:t xml:space="preserve"> disajikan sebesar nilai bersih yang dapat direalisasikan (net realizable value), yaitu selisih antara nilai nominal piutang dengan penyisihan piutang. </w:t>
      </w:r>
    </w:p>
    <w:p w:rsidR="009735BB" w:rsidRPr="0030645C" w:rsidRDefault="009735BB" w:rsidP="0022276F">
      <w:pPr>
        <w:pStyle w:val="ListParagraph"/>
        <w:spacing w:line="360" w:lineRule="auto"/>
        <w:ind w:left="851" w:firstLine="425"/>
        <w:jc w:val="both"/>
        <w:rPr>
          <w:lang w:val="es-ES"/>
        </w:rPr>
      </w:pPr>
      <w:r w:rsidRPr="0030645C">
        <w:rPr>
          <w:lang w:val="es-ES"/>
        </w:rPr>
        <w:t xml:space="preserve">Kualitas piutang dikelompokkan menjadi 4 (empat) dengan klasifikasi sebagai berikut: </w:t>
      </w:r>
    </w:p>
    <w:p w:rsidR="009735BB" w:rsidRPr="0030645C" w:rsidRDefault="009735BB" w:rsidP="003A7C0E">
      <w:pPr>
        <w:pStyle w:val="ListParagraph"/>
        <w:numPr>
          <w:ilvl w:val="0"/>
          <w:numId w:val="64"/>
        </w:numPr>
        <w:spacing w:line="360" w:lineRule="auto"/>
        <w:ind w:left="1276" w:hanging="425"/>
        <w:jc w:val="both"/>
        <w:rPr>
          <w:lang w:val="es-ES"/>
        </w:rPr>
      </w:pPr>
      <w:r w:rsidRPr="0030645C">
        <w:rPr>
          <w:lang w:val="es-ES"/>
        </w:rPr>
        <w:t xml:space="preserve">Kualitas Piutang Lancar; </w:t>
      </w:r>
    </w:p>
    <w:p w:rsidR="009735BB" w:rsidRPr="0030645C" w:rsidRDefault="009735BB" w:rsidP="003A7C0E">
      <w:pPr>
        <w:pStyle w:val="ListParagraph"/>
        <w:numPr>
          <w:ilvl w:val="0"/>
          <w:numId w:val="64"/>
        </w:numPr>
        <w:spacing w:line="360" w:lineRule="auto"/>
        <w:ind w:left="1276" w:hanging="425"/>
        <w:jc w:val="both"/>
        <w:rPr>
          <w:lang w:val="es-ES"/>
        </w:rPr>
      </w:pPr>
      <w:r w:rsidRPr="0030645C">
        <w:rPr>
          <w:lang w:val="es-ES"/>
        </w:rPr>
        <w:t>Kualitas Piutang Kurang Lancar;</w:t>
      </w:r>
    </w:p>
    <w:p w:rsidR="009735BB" w:rsidRPr="0030645C" w:rsidRDefault="009735BB" w:rsidP="003A7C0E">
      <w:pPr>
        <w:pStyle w:val="ListParagraph"/>
        <w:numPr>
          <w:ilvl w:val="0"/>
          <w:numId w:val="64"/>
        </w:numPr>
        <w:spacing w:line="360" w:lineRule="auto"/>
        <w:ind w:left="1276" w:hanging="425"/>
        <w:jc w:val="both"/>
        <w:rPr>
          <w:lang w:val="es-ES"/>
        </w:rPr>
      </w:pPr>
      <w:r w:rsidRPr="0030645C">
        <w:rPr>
          <w:lang w:val="es-ES"/>
        </w:rPr>
        <w:t xml:space="preserve">Kualitas Piutang Diragukan; </w:t>
      </w:r>
    </w:p>
    <w:p w:rsidR="009735BB" w:rsidRPr="0030645C" w:rsidRDefault="009735BB" w:rsidP="003A7C0E">
      <w:pPr>
        <w:pStyle w:val="ListParagraph"/>
        <w:numPr>
          <w:ilvl w:val="0"/>
          <w:numId w:val="64"/>
        </w:numPr>
        <w:spacing w:line="360" w:lineRule="auto"/>
        <w:ind w:left="1276" w:hanging="425"/>
        <w:jc w:val="both"/>
        <w:rPr>
          <w:lang w:val="es-ES"/>
        </w:rPr>
      </w:pPr>
      <w:r w:rsidRPr="0030645C">
        <w:rPr>
          <w:lang w:val="es-ES"/>
        </w:rPr>
        <w:t>Kualitas Piutang Macet</w:t>
      </w:r>
    </w:p>
    <w:p w:rsidR="009735BB" w:rsidRPr="0030645C" w:rsidRDefault="009735BB" w:rsidP="0022276F">
      <w:pPr>
        <w:pStyle w:val="ListParagraph"/>
        <w:spacing w:line="360" w:lineRule="auto"/>
        <w:ind w:left="851" w:firstLine="425"/>
        <w:jc w:val="both"/>
        <w:rPr>
          <w:lang w:val="es-ES"/>
        </w:rPr>
      </w:pPr>
      <w:r w:rsidRPr="0030645C">
        <w:rPr>
          <w:lang w:val="es-ES"/>
        </w:rPr>
        <w:t>Yang bisa dirinci sebagai berikut sesuai dengan jenis/kelompok piutang, sebagai berikut :</w:t>
      </w:r>
    </w:p>
    <w:tbl>
      <w:tblPr>
        <w:tblW w:w="443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750"/>
        <w:gridCol w:w="870"/>
        <w:gridCol w:w="1048"/>
        <w:gridCol w:w="985"/>
        <w:gridCol w:w="992"/>
        <w:gridCol w:w="850"/>
      </w:tblGrid>
      <w:tr w:rsidR="009735BB" w:rsidRPr="0030645C" w:rsidTr="00B954D4">
        <w:trPr>
          <w:trHeight w:val="310"/>
          <w:tblHeader/>
        </w:trPr>
        <w:tc>
          <w:tcPr>
            <w:tcW w:w="307" w:type="pct"/>
            <w:vMerge w:val="restar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b/>
                <w:noProof/>
                <w:lang w:val="en-US"/>
              </w:rPr>
            </w:pPr>
            <w:r w:rsidRPr="0030645C">
              <w:rPr>
                <w:rFonts w:eastAsia="Calibri"/>
                <w:b/>
                <w:noProof/>
              </w:rPr>
              <w:t>N</w:t>
            </w:r>
            <w:r w:rsidRPr="0030645C">
              <w:rPr>
                <w:rFonts w:eastAsia="Calibri"/>
                <w:b/>
                <w:noProof/>
                <w:color w:val="00B0F0"/>
                <w:lang w:val="en-US"/>
              </w:rPr>
              <w:t>o</w:t>
            </w:r>
          </w:p>
        </w:tc>
        <w:tc>
          <w:tcPr>
            <w:tcW w:w="1722" w:type="pct"/>
            <w:vMerge w:val="restar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b/>
                <w:noProof/>
              </w:rPr>
            </w:pPr>
            <w:r w:rsidRPr="0030645C">
              <w:rPr>
                <w:rFonts w:eastAsia="Calibri"/>
                <w:b/>
                <w:noProof/>
              </w:rPr>
              <w:t>Uraian</w:t>
            </w:r>
          </w:p>
        </w:tc>
        <w:tc>
          <w:tcPr>
            <w:tcW w:w="2971" w:type="pct"/>
            <w:gridSpan w:val="5"/>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b/>
                <w:noProof/>
              </w:rPr>
            </w:pPr>
            <w:r w:rsidRPr="0030645C">
              <w:rPr>
                <w:rFonts w:eastAsia="Calibri"/>
                <w:b/>
                <w:noProof/>
              </w:rPr>
              <w:t>Umur Piutang dan Tingkat Kolektibilitas (Thn)</w:t>
            </w:r>
          </w:p>
        </w:tc>
      </w:tr>
      <w:tr w:rsidR="00B954D4" w:rsidRPr="0030645C" w:rsidTr="00B954D4">
        <w:trPr>
          <w:trHeight w:val="269"/>
          <w:tblHeader/>
        </w:trPr>
        <w:tc>
          <w:tcPr>
            <w:tcW w:w="307" w:type="pct"/>
            <w:vMerge/>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rPr>
                <w:rFonts w:eastAsia="Calibri"/>
                <w:b/>
                <w:noProof/>
              </w:rPr>
            </w:pPr>
          </w:p>
        </w:tc>
        <w:tc>
          <w:tcPr>
            <w:tcW w:w="1722" w:type="pct"/>
            <w:vMerge/>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rPr>
                <w:rFonts w:eastAsia="Calibri"/>
                <w:b/>
                <w:noProof/>
              </w:rPr>
            </w:pP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b/>
                <w:noProof/>
              </w:rPr>
            </w:pPr>
            <w:r w:rsidRPr="0030645C">
              <w:rPr>
                <w:rFonts w:eastAsia="Calibri"/>
                <w:b/>
                <w:noProof/>
                <w:lang w:val="en-US"/>
              </w:rPr>
              <w:t>&lt;</w:t>
            </w:r>
            <w:r w:rsidRPr="0030645C">
              <w:rPr>
                <w:rFonts w:eastAsia="Calibri"/>
                <w:b/>
                <w:noProof/>
              </w:rPr>
              <w:t xml:space="preserve"> 1</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b/>
                <w:noProof/>
              </w:rPr>
            </w:pPr>
            <w:r w:rsidRPr="0030645C">
              <w:rPr>
                <w:rFonts w:eastAsia="Calibri"/>
                <w:b/>
                <w:noProof/>
              </w:rPr>
              <w:t>≥1s.d</w:t>
            </w:r>
            <w:r w:rsidRPr="0030645C">
              <w:rPr>
                <w:rFonts w:eastAsia="Calibri"/>
                <w:b/>
                <w:noProof/>
                <w:lang w:val="en-US"/>
              </w:rPr>
              <w:t>&lt;</w:t>
            </w:r>
            <w:r w:rsidRPr="0030645C">
              <w:rPr>
                <w:rFonts w:eastAsia="Calibri"/>
                <w:b/>
                <w:noProof/>
              </w:rPr>
              <w:t>2</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b/>
                <w:noProof/>
              </w:rPr>
            </w:pPr>
            <w:r w:rsidRPr="0030645C">
              <w:rPr>
                <w:rFonts w:eastAsia="Calibri"/>
                <w:b/>
                <w:noProof/>
              </w:rPr>
              <w:t>≥2s.d</w:t>
            </w:r>
            <w:r w:rsidRPr="0030645C">
              <w:rPr>
                <w:rFonts w:eastAsia="Calibri"/>
                <w:b/>
                <w:noProof/>
                <w:lang w:val="en-US"/>
              </w:rPr>
              <w:t>&lt;</w:t>
            </w:r>
            <w:r w:rsidRPr="0030645C">
              <w:rPr>
                <w:rFonts w:eastAsia="Calibri"/>
                <w:b/>
                <w:noProof/>
              </w:rPr>
              <w:t>3</w:t>
            </w:r>
          </w:p>
        </w:tc>
        <w:tc>
          <w:tcPr>
            <w:tcW w:w="621" w:type="pct"/>
            <w:tcBorders>
              <w:top w:val="single" w:sz="4" w:space="0" w:color="auto"/>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20" w:hanging="720"/>
              <w:jc w:val="center"/>
              <w:rPr>
                <w:rFonts w:eastAsia="Calibri"/>
                <w:b/>
                <w:noProof/>
              </w:rPr>
            </w:pPr>
            <w:r w:rsidRPr="0030645C">
              <w:rPr>
                <w:rFonts w:eastAsia="Calibri"/>
                <w:b/>
                <w:noProof/>
              </w:rPr>
              <w:t>≥3s</w:t>
            </w:r>
            <w:r w:rsidRPr="0030645C">
              <w:rPr>
                <w:rFonts w:eastAsia="Calibri"/>
                <w:b/>
                <w:noProof/>
                <w:lang w:val="en-US"/>
              </w:rPr>
              <w:t>.</w:t>
            </w:r>
            <w:r w:rsidRPr="0030645C">
              <w:rPr>
                <w:rFonts w:eastAsia="Calibri"/>
                <w:b/>
                <w:noProof/>
              </w:rPr>
              <w:t>d</w:t>
            </w:r>
            <w:r w:rsidRPr="0030645C">
              <w:rPr>
                <w:rFonts w:eastAsia="Calibri"/>
                <w:b/>
                <w:noProof/>
                <w:lang w:val="en-US"/>
              </w:rPr>
              <w:t>&lt;</w:t>
            </w:r>
            <w:r w:rsidRPr="0030645C">
              <w:rPr>
                <w:rFonts w:eastAsia="Calibri"/>
                <w:b/>
                <w:noProof/>
              </w:rPr>
              <w:t>5</w:t>
            </w:r>
          </w:p>
        </w:tc>
        <w:tc>
          <w:tcPr>
            <w:tcW w:w="531" w:type="pct"/>
            <w:tcBorders>
              <w:top w:val="single" w:sz="4" w:space="0" w:color="auto"/>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20" w:hanging="720"/>
              <w:jc w:val="center"/>
              <w:rPr>
                <w:rFonts w:eastAsia="Calibri"/>
                <w:b/>
                <w:noProof/>
              </w:rPr>
            </w:pPr>
            <w:r w:rsidRPr="0030645C">
              <w:rPr>
                <w:rFonts w:eastAsia="Calibri"/>
                <w:b/>
                <w:noProof/>
              </w:rPr>
              <w:t>≥5</w:t>
            </w: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1</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ind w:left="714" w:hanging="714"/>
              <w:rPr>
                <w:rFonts w:eastAsia="Calibri"/>
                <w:noProof/>
              </w:rPr>
            </w:pPr>
            <w:r w:rsidRPr="0030645C">
              <w:rPr>
                <w:rFonts w:eastAsia="Calibri"/>
                <w:noProof/>
              </w:rPr>
              <w:t>Piutang Pajak Daerah</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2.</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ind w:left="714" w:hanging="714"/>
              <w:rPr>
                <w:rFonts w:eastAsia="Calibri"/>
                <w:noProof/>
              </w:rPr>
            </w:pPr>
            <w:r w:rsidRPr="0030645C">
              <w:rPr>
                <w:rFonts w:eastAsia="Calibri"/>
                <w:noProof/>
              </w:rPr>
              <w:t>Piutang Retribusi</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3</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ind w:left="714" w:hanging="714"/>
              <w:rPr>
                <w:rFonts w:eastAsia="Calibri"/>
                <w:noProof/>
              </w:rPr>
            </w:pPr>
            <w:r w:rsidRPr="0030645C">
              <w:rPr>
                <w:rFonts w:eastAsia="Calibri"/>
                <w:noProof/>
              </w:rPr>
              <w:t>Bagian Laba BUMN/D</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w:t>
            </w:r>
            <w:r w:rsidRPr="0030645C">
              <w:rPr>
                <w:rFonts w:eastAsia="Calibri"/>
                <w:noProof/>
              </w:rPr>
              <w:lastRenderedPageBreak/>
              <w:t>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lastRenderedPageBreak/>
              <w:t>KL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Default="009735BB" w:rsidP="009735BB">
            <w:pPr>
              <w:widowControl/>
              <w:suppressAutoHyphens w:val="0"/>
              <w:spacing w:line="360" w:lineRule="auto"/>
              <w:ind w:left="714" w:hanging="714"/>
              <w:jc w:val="center"/>
              <w:rPr>
                <w:rFonts w:eastAsia="Calibri"/>
                <w:noProof/>
                <w:lang w:val="en-US"/>
              </w:rPr>
            </w:pPr>
            <w:r w:rsidRPr="0030645C">
              <w:rPr>
                <w:rFonts w:eastAsia="Calibri"/>
                <w:noProof/>
              </w:rPr>
              <w:lastRenderedPageBreak/>
              <w:t>4</w:t>
            </w:r>
          </w:p>
          <w:p w:rsidR="0060225D" w:rsidRDefault="0060225D" w:rsidP="009735BB">
            <w:pPr>
              <w:widowControl/>
              <w:suppressAutoHyphens w:val="0"/>
              <w:spacing w:line="360" w:lineRule="auto"/>
              <w:ind w:left="714" w:hanging="714"/>
              <w:jc w:val="center"/>
              <w:rPr>
                <w:rFonts w:eastAsia="Calibri"/>
                <w:noProof/>
                <w:lang w:val="en-US"/>
              </w:rPr>
            </w:pPr>
          </w:p>
          <w:p w:rsidR="0060225D" w:rsidRDefault="0060225D" w:rsidP="009735BB">
            <w:pPr>
              <w:widowControl/>
              <w:suppressAutoHyphens w:val="0"/>
              <w:spacing w:line="360" w:lineRule="auto"/>
              <w:ind w:left="714" w:hanging="714"/>
              <w:jc w:val="center"/>
              <w:rPr>
                <w:rFonts w:eastAsia="Calibri"/>
                <w:noProof/>
                <w:lang w:val="en-US"/>
              </w:rPr>
            </w:pPr>
          </w:p>
          <w:p w:rsidR="0060225D" w:rsidRPr="0060225D" w:rsidRDefault="0060225D" w:rsidP="009735BB">
            <w:pPr>
              <w:widowControl/>
              <w:suppressAutoHyphens w:val="0"/>
              <w:spacing w:line="360" w:lineRule="auto"/>
              <w:ind w:left="714" w:hanging="714"/>
              <w:jc w:val="center"/>
              <w:rPr>
                <w:rFonts w:eastAsia="Calibri"/>
                <w:noProof/>
                <w:lang w:val="en-US"/>
              </w:rPr>
            </w:pP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60225D" w:rsidRDefault="009735BB" w:rsidP="00B954D4">
            <w:pPr>
              <w:widowControl/>
              <w:suppressAutoHyphens w:val="0"/>
              <w:spacing w:line="360" w:lineRule="auto"/>
              <w:ind w:left="714" w:hanging="714"/>
              <w:rPr>
                <w:rFonts w:eastAsia="Calibri"/>
                <w:noProof/>
                <w:lang w:val="en-US"/>
              </w:rPr>
            </w:pPr>
            <w:r w:rsidRPr="0030645C">
              <w:rPr>
                <w:rFonts w:eastAsia="Calibri"/>
                <w:noProof/>
              </w:rPr>
              <w:t>Biaya Dibayar di Muka</w:t>
            </w:r>
          </w:p>
        </w:tc>
        <w:tc>
          <w:tcPr>
            <w:tcW w:w="545" w:type="pct"/>
            <w:tcBorders>
              <w:top w:val="single" w:sz="4" w:space="0" w:color="auto"/>
              <w:left w:val="single" w:sz="4" w:space="0" w:color="auto"/>
              <w:bottom w:val="single" w:sz="4" w:space="0" w:color="auto"/>
              <w:right w:val="single" w:sz="4" w:space="0" w:color="auto"/>
            </w:tcBorders>
            <w:vAlign w:val="center"/>
          </w:tcPr>
          <w:p w:rsidR="0060225D" w:rsidRDefault="0060225D" w:rsidP="009735BB">
            <w:pPr>
              <w:widowControl/>
              <w:suppressAutoHyphens w:val="0"/>
              <w:spacing w:line="360" w:lineRule="auto"/>
              <w:ind w:left="714" w:hanging="714"/>
              <w:jc w:val="center"/>
              <w:rPr>
                <w:rFonts w:eastAsia="Calibri"/>
                <w:noProof/>
                <w:lang w:val="en-US"/>
              </w:rPr>
            </w:pPr>
          </w:p>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60225D" w:rsidRDefault="0060225D" w:rsidP="009735BB">
            <w:pPr>
              <w:widowControl/>
              <w:suppressAutoHyphens w:val="0"/>
              <w:spacing w:line="360" w:lineRule="auto"/>
              <w:ind w:left="714" w:hanging="714"/>
              <w:jc w:val="center"/>
              <w:rPr>
                <w:rFonts w:eastAsia="Calibri"/>
                <w:noProof/>
                <w:lang w:val="en-US"/>
              </w:rPr>
            </w:pPr>
          </w:p>
          <w:p w:rsidR="009735BB" w:rsidRDefault="009735BB" w:rsidP="009735BB">
            <w:pPr>
              <w:widowControl/>
              <w:suppressAutoHyphens w:val="0"/>
              <w:spacing w:line="360" w:lineRule="auto"/>
              <w:ind w:left="714" w:hanging="714"/>
              <w:jc w:val="center"/>
              <w:rPr>
                <w:rFonts w:eastAsia="Calibri"/>
                <w:noProof/>
                <w:lang w:val="en-US"/>
              </w:rPr>
            </w:pPr>
            <w:r w:rsidRPr="0030645C">
              <w:rPr>
                <w:rFonts w:eastAsia="Calibri"/>
                <w:noProof/>
              </w:rPr>
              <w:t>Macet</w:t>
            </w:r>
          </w:p>
          <w:p w:rsidR="0060225D" w:rsidRPr="0060225D" w:rsidRDefault="0060225D" w:rsidP="009735BB">
            <w:pPr>
              <w:widowControl/>
              <w:suppressAutoHyphens w:val="0"/>
              <w:spacing w:line="360" w:lineRule="auto"/>
              <w:ind w:left="714" w:hanging="714"/>
              <w:jc w:val="center"/>
              <w:rPr>
                <w:rFonts w:eastAsia="Calibri"/>
                <w:noProof/>
                <w:lang w:val="en-US"/>
              </w:rPr>
            </w:pP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Default="009735BB" w:rsidP="009735BB">
            <w:pPr>
              <w:widowControl/>
              <w:suppressAutoHyphens w:val="0"/>
              <w:spacing w:line="360" w:lineRule="auto"/>
              <w:ind w:left="714" w:hanging="714"/>
              <w:jc w:val="center"/>
              <w:rPr>
                <w:rFonts w:eastAsia="Calibri"/>
                <w:noProof/>
                <w:lang w:val="en-US"/>
              </w:rPr>
            </w:pPr>
            <w:r w:rsidRPr="0030645C">
              <w:rPr>
                <w:rFonts w:eastAsia="Calibri"/>
                <w:noProof/>
              </w:rPr>
              <w:t>5</w:t>
            </w:r>
          </w:p>
          <w:p w:rsidR="0060225D" w:rsidRPr="0060225D" w:rsidRDefault="0060225D" w:rsidP="009735BB">
            <w:pPr>
              <w:widowControl/>
              <w:suppressAutoHyphens w:val="0"/>
              <w:spacing w:line="360" w:lineRule="auto"/>
              <w:ind w:left="714" w:hanging="714"/>
              <w:jc w:val="center"/>
              <w:rPr>
                <w:rFonts w:eastAsia="Calibri"/>
                <w:noProof/>
                <w:lang w:val="en-US"/>
              </w:rPr>
            </w:pPr>
          </w:p>
        </w:tc>
        <w:tc>
          <w:tcPr>
            <w:tcW w:w="1722" w:type="pct"/>
            <w:tcBorders>
              <w:top w:val="single" w:sz="4" w:space="0" w:color="auto"/>
              <w:left w:val="single" w:sz="4" w:space="0" w:color="auto"/>
              <w:bottom w:val="single" w:sz="4" w:space="0" w:color="auto"/>
              <w:right w:val="single" w:sz="4" w:space="0" w:color="auto"/>
            </w:tcBorders>
            <w:vAlign w:val="center"/>
          </w:tcPr>
          <w:p w:rsidR="009735BB" w:rsidRDefault="009735BB" w:rsidP="00B954D4">
            <w:pPr>
              <w:widowControl/>
              <w:suppressAutoHyphens w:val="0"/>
              <w:spacing w:line="360" w:lineRule="auto"/>
              <w:ind w:left="-3" w:firstLine="3"/>
              <w:rPr>
                <w:rFonts w:eastAsia="Calibri"/>
                <w:noProof/>
                <w:lang w:val="en-US"/>
              </w:rPr>
            </w:pPr>
            <w:r w:rsidRPr="0030645C">
              <w:rPr>
                <w:rFonts w:eastAsia="Calibri"/>
                <w:noProof/>
              </w:rPr>
              <w:t>Piutang Bagi Hasil Pajak/Bukan Pajak Propinsi</w:t>
            </w:r>
          </w:p>
          <w:p w:rsidR="00097196" w:rsidRPr="00097196" w:rsidRDefault="00097196" w:rsidP="00B954D4">
            <w:pPr>
              <w:widowControl/>
              <w:suppressAutoHyphens w:val="0"/>
              <w:spacing w:line="360" w:lineRule="auto"/>
              <w:ind w:left="-3" w:firstLine="3"/>
              <w:rPr>
                <w:rFonts w:eastAsia="Calibri"/>
                <w:noProof/>
                <w:lang w:val="en-US"/>
              </w:rPr>
            </w:pP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6</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rPr>
                <w:rFonts w:eastAsia="Calibri"/>
                <w:noProof/>
              </w:rPr>
            </w:pPr>
            <w:r w:rsidRPr="0030645C">
              <w:rPr>
                <w:rFonts w:eastAsia="Calibri"/>
                <w:noProof/>
              </w:rPr>
              <w:t>Piutang Penjualan dan atau Bagian Lancar Penjualan Angsuran</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408"/>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7</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rPr>
                <w:rFonts w:eastAsia="Calibri"/>
                <w:noProof/>
              </w:rPr>
            </w:pPr>
            <w:r w:rsidRPr="0030645C">
              <w:rPr>
                <w:rFonts w:eastAsia="Calibri"/>
                <w:noProof/>
              </w:rPr>
              <w:t>Piutang Pemberian Pinjaman dan atau Bagian Lancar Pemberian Pinjaman</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325"/>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8</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rPr>
                <w:rFonts w:eastAsia="Calibri"/>
                <w:noProof/>
              </w:rPr>
            </w:pPr>
            <w:r w:rsidRPr="0030645C">
              <w:rPr>
                <w:rFonts w:eastAsia="Calibri"/>
                <w:noProof/>
              </w:rPr>
              <w:t>Piutang Kemitraan dan atau Bagian Lancar Piutang Kemitraan</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397"/>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9</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rPr>
                <w:rFonts w:eastAsia="Calibri"/>
                <w:noProof/>
              </w:rPr>
            </w:pPr>
            <w:r w:rsidRPr="0030645C">
              <w:rPr>
                <w:rFonts w:eastAsia="Calibri"/>
                <w:noProof/>
              </w:rPr>
              <w:t>Piutang atas Fasilitas/Jasa dan atau Bagian Lancar atas Tagihan Fasilitas/Jasa</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397"/>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10</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rPr>
                <w:rFonts w:eastAsia="Calibri"/>
                <w:noProof/>
              </w:rPr>
            </w:pPr>
            <w:r w:rsidRPr="0030645C">
              <w:rPr>
                <w:rFonts w:eastAsia="Calibri"/>
                <w:noProof/>
              </w:rPr>
              <w:t>Tagihan Tuntutan Ganti Rugi dan atau Bagian Lancar atas Tagihan TGR</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397"/>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11</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ind w:left="3" w:hanging="3"/>
              <w:rPr>
                <w:rFonts w:eastAsia="Calibri"/>
                <w:noProof/>
              </w:rPr>
            </w:pPr>
            <w:r w:rsidRPr="0030645C">
              <w:rPr>
                <w:rFonts w:eastAsia="Calibri"/>
                <w:noProof/>
              </w:rPr>
              <w:t>Tagihan</w:t>
            </w:r>
            <w:r w:rsidR="0030645C">
              <w:rPr>
                <w:rFonts w:eastAsia="Calibri"/>
                <w:noProof/>
                <w:lang w:val="en-US"/>
              </w:rPr>
              <w:t xml:space="preserve"> </w:t>
            </w:r>
            <w:r w:rsidRPr="0030645C">
              <w:rPr>
                <w:rFonts w:eastAsia="Calibri"/>
                <w:noProof/>
              </w:rPr>
              <w:t xml:space="preserve">Tuntutan Perbendaharaan dan atau Bagian Lancar atas Tagihan Tuntan </w:t>
            </w:r>
            <w:r w:rsidRPr="0030645C">
              <w:rPr>
                <w:rFonts w:eastAsia="Calibri"/>
                <w:noProof/>
              </w:rPr>
              <w:lastRenderedPageBreak/>
              <w:t>Perbendaharaan</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lastRenderedPageBreak/>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R</w:t>
            </w:r>
          </w:p>
        </w:tc>
        <w:tc>
          <w:tcPr>
            <w:tcW w:w="62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c>
          <w:tcPr>
            <w:tcW w:w="531" w:type="pct"/>
            <w:tcBorders>
              <w:left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14" w:hanging="714"/>
              <w:jc w:val="center"/>
              <w:rPr>
                <w:rFonts w:eastAsia="Calibri"/>
                <w:noProof/>
              </w:rPr>
            </w:pPr>
            <w:r w:rsidRPr="0030645C">
              <w:rPr>
                <w:rFonts w:eastAsia="Calibri"/>
                <w:noProof/>
              </w:rPr>
              <w:t>Macet</w:t>
            </w:r>
          </w:p>
        </w:tc>
      </w:tr>
      <w:tr w:rsidR="00B954D4" w:rsidRPr="0030645C" w:rsidTr="00B954D4">
        <w:trPr>
          <w:trHeight w:val="283"/>
        </w:trPr>
        <w:tc>
          <w:tcPr>
            <w:tcW w:w="30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noProof/>
              </w:rPr>
            </w:pPr>
            <w:r w:rsidRPr="0030645C">
              <w:rPr>
                <w:rFonts w:eastAsia="Calibri"/>
                <w:noProof/>
              </w:rPr>
              <w:lastRenderedPageBreak/>
              <w:t>12</w:t>
            </w:r>
          </w:p>
        </w:tc>
        <w:tc>
          <w:tcPr>
            <w:tcW w:w="1722"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B954D4">
            <w:pPr>
              <w:widowControl/>
              <w:suppressAutoHyphens w:val="0"/>
              <w:spacing w:line="360" w:lineRule="auto"/>
              <w:ind w:left="720" w:hanging="720"/>
              <w:rPr>
                <w:rFonts w:eastAsia="Calibri"/>
                <w:noProof/>
              </w:rPr>
            </w:pPr>
            <w:r w:rsidRPr="0030645C">
              <w:rPr>
                <w:rFonts w:eastAsia="Calibri"/>
                <w:noProof/>
              </w:rPr>
              <w:t>Piutang Lain-Lain</w:t>
            </w:r>
          </w:p>
        </w:tc>
        <w:tc>
          <w:tcPr>
            <w:tcW w:w="545"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noProof/>
              </w:rPr>
            </w:pPr>
            <w:r w:rsidRPr="0030645C">
              <w:rPr>
                <w:rFonts w:eastAsia="Calibri"/>
                <w:noProof/>
              </w:rPr>
              <w:t>Lancar</w:t>
            </w:r>
          </w:p>
        </w:tc>
        <w:tc>
          <w:tcPr>
            <w:tcW w:w="656"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noProof/>
              </w:rPr>
            </w:pPr>
            <w:r w:rsidRPr="0030645C">
              <w:rPr>
                <w:rFonts w:eastAsia="Calibri"/>
                <w:noProof/>
              </w:rPr>
              <w:t>K L</w:t>
            </w:r>
          </w:p>
        </w:tc>
        <w:tc>
          <w:tcPr>
            <w:tcW w:w="617" w:type="pct"/>
            <w:tcBorders>
              <w:top w:val="single" w:sz="4" w:space="0" w:color="auto"/>
              <w:left w:val="single" w:sz="4" w:space="0" w:color="auto"/>
              <w:bottom w:val="single" w:sz="4" w:space="0" w:color="auto"/>
              <w:right w:val="single" w:sz="4" w:space="0" w:color="auto"/>
            </w:tcBorders>
            <w:vAlign w:val="center"/>
          </w:tcPr>
          <w:p w:rsidR="009735BB" w:rsidRPr="0030645C" w:rsidRDefault="009735BB" w:rsidP="009735BB">
            <w:pPr>
              <w:widowControl/>
              <w:suppressAutoHyphens w:val="0"/>
              <w:spacing w:line="360" w:lineRule="auto"/>
              <w:ind w:left="720" w:hanging="720"/>
              <w:jc w:val="center"/>
              <w:rPr>
                <w:rFonts w:eastAsia="Calibri"/>
                <w:noProof/>
              </w:rPr>
            </w:pPr>
            <w:r w:rsidRPr="0030645C">
              <w:rPr>
                <w:rFonts w:eastAsia="Calibri"/>
                <w:noProof/>
              </w:rPr>
              <w:t>R</w:t>
            </w:r>
          </w:p>
        </w:tc>
        <w:tc>
          <w:tcPr>
            <w:tcW w:w="621" w:type="pct"/>
            <w:tcBorders>
              <w:left w:val="single" w:sz="4" w:space="0" w:color="auto"/>
              <w:bottom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20" w:hanging="720"/>
              <w:jc w:val="center"/>
              <w:rPr>
                <w:rFonts w:eastAsia="Calibri"/>
                <w:noProof/>
              </w:rPr>
            </w:pPr>
            <w:r w:rsidRPr="0030645C">
              <w:rPr>
                <w:rFonts w:eastAsia="Calibri"/>
                <w:noProof/>
              </w:rPr>
              <w:t>Macet</w:t>
            </w:r>
          </w:p>
        </w:tc>
        <w:tc>
          <w:tcPr>
            <w:tcW w:w="531" w:type="pct"/>
            <w:tcBorders>
              <w:left w:val="single" w:sz="4" w:space="0" w:color="auto"/>
              <w:bottom w:val="single" w:sz="4" w:space="0" w:color="auto"/>
              <w:right w:val="single" w:sz="4" w:space="0" w:color="auto"/>
            </w:tcBorders>
            <w:shd w:val="clear" w:color="auto" w:fill="auto"/>
            <w:vAlign w:val="center"/>
          </w:tcPr>
          <w:p w:rsidR="009735BB" w:rsidRPr="0030645C" w:rsidRDefault="009735BB" w:rsidP="009735BB">
            <w:pPr>
              <w:widowControl/>
              <w:suppressAutoHyphens w:val="0"/>
              <w:spacing w:line="360" w:lineRule="auto"/>
              <w:ind w:left="720" w:hanging="720"/>
              <w:jc w:val="center"/>
              <w:rPr>
                <w:rFonts w:eastAsia="Calibri"/>
                <w:noProof/>
              </w:rPr>
            </w:pPr>
            <w:r w:rsidRPr="0030645C">
              <w:rPr>
                <w:rFonts w:eastAsia="Calibri"/>
                <w:noProof/>
              </w:rPr>
              <w:t>Macet</w:t>
            </w:r>
          </w:p>
        </w:tc>
      </w:tr>
    </w:tbl>
    <w:p w:rsidR="0060225D" w:rsidRDefault="0060225D" w:rsidP="0022276F">
      <w:pPr>
        <w:pStyle w:val="ListParagraph"/>
        <w:spacing w:line="360" w:lineRule="auto"/>
        <w:ind w:left="851" w:firstLine="425"/>
        <w:jc w:val="both"/>
        <w:rPr>
          <w:lang w:val="es-ES"/>
        </w:rPr>
      </w:pPr>
    </w:p>
    <w:p w:rsidR="009735BB" w:rsidRPr="00B954D4" w:rsidRDefault="009735BB" w:rsidP="0022276F">
      <w:pPr>
        <w:pStyle w:val="ListParagraph"/>
        <w:spacing w:line="360" w:lineRule="auto"/>
        <w:ind w:left="851" w:firstLine="425"/>
        <w:jc w:val="both"/>
        <w:rPr>
          <w:noProof/>
          <w:spacing w:val="-1"/>
          <w:lang w:val="en-US"/>
        </w:rPr>
      </w:pPr>
      <w:r w:rsidRPr="00B954D4">
        <w:rPr>
          <w:lang w:val="es-ES"/>
        </w:rPr>
        <w:t>Penyisihan Piutang diperhitungkan dan dibukukan dengan periode yang sama dengan timbulnya piutang, sehingga dapat menggambarkan nilai piutang yang betul-betul diharapkan dapat ditagih. Penyisihan Piutang Tidak Tertagih dilakukan dengan berdasarkan pengelompokan  piutang, umur piutang (</w:t>
      </w:r>
      <w:r w:rsidRPr="00B954D4">
        <w:rPr>
          <w:i/>
          <w:lang w:val="es-ES"/>
        </w:rPr>
        <w:t>aging schedule</w:t>
      </w:r>
      <w:r w:rsidRPr="00B954D4">
        <w:rPr>
          <w:lang w:val="es-ES"/>
        </w:rPr>
        <w:t xml:space="preserve">) dan tingkat kolektibilitasnya. </w:t>
      </w:r>
      <w:r w:rsidRPr="00B954D4">
        <w:rPr>
          <w:noProof/>
          <w:spacing w:val="-1"/>
        </w:rPr>
        <w:t>Kebijakan perhitungan prosentase penyisihan piutang tidak tertagih pada Pemerintah Kota Mojokerto adalah sebagai berikut:</w:t>
      </w:r>
    </w:p>
    <w:p w:rsidR="00B954D4" w:rsidRPr="00B954D4" w:rsidRDefault="00B954D4" w:rsidP="0022276F">
      <w:pPr>
        <w:pStyle w:val="ListParagraph"/>
        <w:spacing w:line="360" w:lineRule="auto"/>
        <w:ind w:left="851" w:firstLine="425"/>
        <w:jc w:val="both"/>
        <w:rPr>
          <w:noProof/>
          <w:spacing w:val="-1"/>
          <w:lang w:val="en-US"/>
        </w:rPr>
      </w:pPr>
    </w:p>
    <w:tbl>
      <w:tblPr>
        <w:tblW w:w="4314"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453"/>
        <w:gridCol w:w="869"/>
        <w:gridCol w:w="1017"/>
        <w:gridCol w:w="1050"/>
        <w:gridCol w:w="1034"/>
        <w:gridCol w:w="787"/>
      </w:tblGrid>
      <w:tr w:rsidR="009735BB" w:rsidRPr="00B954D4" w:rsidTr="009735BB">
        <w:trPr>
          <w:trHeight w:val="310"/>
          <w:tblHead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b/>
                <w:noProof/>
              </w:rPr>
            </w:pPr>
            <w:r w:rsidRPr="00B954D4">
              <w:rPr>
                <w:b/>
                <w:noProof/>
              </w:rPr>
              <w:t>No</w:t>
            </w:r>
          </w:p>
        </w:tc>
        <w:tc>
          <w:tcPr>
            <w:tcW w:w="1580" w:type="pct"/>
            <w:vMerge w:val="restar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b/>
                <w:noProof/>
              </w:rPr>
            </w:pPr>
            <w:r w:rsidRPr="00B954D4">
              <w:rPr>
                <w:b/>
                <w:noProof/>
              </w:rPr>
              <w:t>Uraian</w:t>
            </w:r>
          </w:p>
        </w:tc>
        <w:tc>
          <w:tcPr>
            <w:tcW w:w="3064" w:type="pct"/>
            <w:gridSpan w:val="5"/>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before="120" w:line="360" w:lineRule="auto"/>
              <w:ind w:left="720" w:hanging="720"/>
              <w:jc w:val="center"/>
              <w:rPr>
                <w:b/>
                <w:noProof/>
              </w:rPr>
            </w:pPr>
            <w:r w:rsidRPr="00B954D4">
              <w:rPr>
                <w:b/>
                <w:noProof/>
              </w:rPr>
              <w:t>Prosentase Penyisihan Piutang Tak Tertagih</w:t>
            </w:r>
          </w:p>
        </w:tc>
      </w:tr>
      <w:tr w:rsidR="009735BB" w:rsidRPr="00B954D4" w:rsidTr="009735BB">
        <w:trPr>
          <w:trHeight w:val="290"/>
          <w:tblHeader/>
        </w:trPr>
        <w:tc>
          <w:tcPr>
            <w:tcW w:w="356" w:type="pct"/>
            <w:vMerge/>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jc w:val="center"/>
              <w:rPr>
                <w:b/>
                <w:noProof/>
              </w:rPr>
            </w:pPr>
          </w:p>
        </w:tc>
        <w:tc>
          <w:tcPr>
            <w:tcW w:w="1580" w:type="pct"/>
            <w:vMerge/>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rPr>
                <w:b/>
                <w:noProof/>
              </w:rPr>
            </w:pP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hanging="117"/>
              <w:jc w:val="right"/>
              <w:rPr>
                <w:b/>
                <w:noProof/>
              </w:rPr>
            </w:pPr>
            <w:r w:rsidRPr="00B954D4">
              <w:rPr>
                <w:b/>
                <w:noProof/>
              </w:rPr>
              <w:t>&lt;  1</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49"/>
              <w:rPr>
                <w:b/>
                <w:noProof/>
              </w:rPr>
            </w:pPr>
            <w:r w:rsidRPr="00B954D4">
              <w:rPr>
                <w:b/>
                <w:noProof/>
              </w:rPr>
              <w:t xml:space="preserve">  ≥1s.d 2</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20" w:hanging="720"/>
              <w:jc w:val="center"/>
              <w:rPr>
                <w:b/>
                <w:noProof/>
              </w:rPr>
            </w:pPr>
            <w:r w:rsidRPr="00B954D4">
              <w:rPr>
                <w:b/>
                <w:noProof/>
              </w:rPr>
              <w:t>&gt; 2 s.d 3</w:t>
            </w:r>
          </w:p>
        </w:tc>
        <w:tc>
          <w:tcPr>
            <w:tcW w:w="666" w:type="pct"/>
            <w:tcBorders>
              <w:top w:val="single" w:sz="4" w:space="0" w:color="auto"/>
              <w:left w:val="single" w:sz="4" w:space="0" w:color="auto"/>
              <w:right w:val="single" w:sz="4" w:space="0" w:color="auto"/>
            </w:tcBorders>
            <w:shd w:val="clear" w:color="auto" w:fill="auto"/>
            <w:vAlign w:val="center"/>
          </w:tcPr>
          <w:p w:rsidR="009735BB" w:rsidRPr="00B954D4" w:rsidRDefault="009735BB" w:rsidP="009735BB">
            <w:pPr>
              <w:spacing w:line="360" w:lineRule="auto"/>
              <w:ind w:left="720" w:hanging="720"/>
              <w:jc w:val="center"/>
              <w:rPr>
                <w:b/>
                <w:noProof/>
              </w:rPr>
            </w:pPr>
            <w:r w:rsidRPr="00B954D4">
              <w:rPr>
                <w:b/>
                <w:noProof/>
              </w:rPr>
              <w:t>&gt; 3 s.d 5</w:t>
            </w:r>
          </w:p>
        </w:tc>
        <w:tc>
          <w:tcPr>
            <w:tcW w:w="507" w:type="pct"/>
            <w:tcBorders>
              <w:top w:val="single" w:sz="4" w:space="0" w:color="auto"/>
              <w:left w:val="single" w:sz="4" w:space="0" w:color="auto"/>
              <w:right w:val="single" w:sz="4" w:space="0" w:color="auto"/>
            </w:tcBorders>
            <w:shd w:val="clear" w:color="auto" w:fill="auto"/>
            <w:vAlign w:val="center"/>
          </w:tcPr>
          <w:p w:rsidR="009735BB" w:rsidRPr="00B954D4" w:rsidRDefault="009735BB" w:rsidP="009735BB">
            <w:pPr>
              <w:spacing w:line="360" w:lineRule="auto"/>
              <w:ind w:left="720" w:hanging="720"/>
              <w:jc w:val="center"/>
              <w:rPr>
                <w:b/>
                <w:noProof/>
              </w:rPr>
            </w:pPr>
            <w:r w:rsidRPr="00B954D4">
              <w:rPr>
                <w:b/>
                <w:noProof/>
              </w:rPr>
              <w:t>&gt;5</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1</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714" w:hanging="714"/>
              <w:rPr>
                <w:noProof/>
              </w:rPr>
            </w:pPr>
            <w:r w:rsidRPr="00B954D4">
              <w:rPr>
                <w:noProof/>
              </w:rPr>
              <w:t>Piutang Pajak Daerah</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20 %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40 %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70 %</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2</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714" w:hanging="714"/>
              <w:rPr>
                <w:noProof/>
              </w:rPr>
            </w:pPr>
            <w:r w:rsidRPr="00B954D4">
              <w:rPr>
                <w:noProof/>
              </w:rPr>
              <w:t>Piutang Retribusi</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40 %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70 %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3</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714" w:hanging="714"/>
              <w:rPr>
                <w:noProof/>
              </w:rPr>
            </w:pPr>
            <w:r w:rsidRPr="00B954D4">
              <w:rPr>
                <w:noProof/>
              </w:rPr>
              <w:t>Bagian Laba BUMN/D</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60 %</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4</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714" w:hanging="714"/>
              <w:rPr>
                <w:noProof/>
              </w:rPr>
            </w:pPr>
            <w:r w:rsidRPr="00B954D4">
              <w:rPr>
                <w:noProof/>
              </w:rPr>
              <w:t>Biaya Dibayar di Muka</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5 %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60 %</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5</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3" w:firstLine="3"/>
              <w:rPr>
                <w:noProof/>
              </w:rPr>
            </w:pPr>
            <w:r w:rsidRPr="00B954D4">
              <w:rPr>
                <w:noProof/>
              </w:rPr>
              <w:t>Piutang Bagi Hasil Pajak/ Bukan Pajak Provinsi</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20 %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40 %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70%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6</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rPr>
                <w:noProof/>
              </w:rPr>
            </w:pPr>
            <w:r w:rsidRPr="00B954D4">
              <w:rPr>
                <w:noProof/>
              </w:rPr>
              <w:t>Piutang Penjualan dan atau Bagian Lancar Penjualan Angsuran</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20 %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40 %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408"/>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7</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rPr>
                <w:noProof/>
              </w:rPr>
            </w:pPr>
            <w:r w:rsidRPr="00B954D4">
              <w:rPr>
                <w:noProof/>
              </w:rPr>
              <w:t xml:space="preserve">Piutang Pemberian Pinjaman dan atau </w:t>
            </w:r>
            <w:r w:rsidRPr="00B954D4">
              <w:rPr>
                <w:noProof/>
              </w:rPr>
              <w:lastRenderedPageBreak/>
              <w:t>Bagian Lancar Pemberian Pinjaman</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lastRenderedPageBreak/>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325"/>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lastRenderedPageBreak/>
              <w:t>8</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rPr>
                <w:noProof/>
              </w:rPr>
            </w:pPr>
            <w:r w:rsidRPr="00B954D4">
              <w:rPr>
                <w:noProof/>
              </w:rPr>
              <w:t>Piutang Kemitraan dan atau Bagian Lancar Piutang Kemitraan</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397"/>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9</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rPr>
                <w:noProof/>
              </w:rPr>
            </w:pPr>
            <w:r w:rsidRPr="00B954D4">
              <w:rPr>
                <w:noProof/>
              </w:rPr>
              <w:t>Piutang atas Fasilitas/Jasa dan atau Bagian Lancar atas Tagihan Fasilitas/Jasa</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397"/>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10</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rPr>
                <w:noProof/>
              </w:rPr>
            </w:pPr>
            <w:r w:rsidRPr="00B954D4">
              <w:rPr>
                <w:noProof/>
              </w:rPr>
              <w:t>Tagihan Tuntutan Ganti Rugi dan atau Bagian Lancar atas Tagihan TGR</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397"/>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14" w:hanging="714"/>
              <w:jc w:val="center"/>
              <w:rPr>
                <w:noProof/>
              </w:rPr>
            </w:pPr>
            <w:r w:rsidRPr="00B954D4">
              <w:rPr>
                <w:noProof/>
              </w:rPr>
              <w:t>11</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3" w:hanging="3"/>
              <w:rPr>
                <w:noProof/>
              </w:rPr>
            </w:pPr>
            <w:r w:rsidRPr="00B954D4">
              <w:rPr>
                <w:noProof/>
              </w:rPr>
              <w:t>Tagihan Tuntutan Perbendaharaan dan atau Bagian Lancar atas Tagihan Tuntan Perbendaharaan</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r w:rsidR="009735BB" w:rsidRPr="00B954D4" w:rsidTr="009735BB">
        <w:trPr>
          <w:trHeight w:val="283"/>
        </w:trPr>
        <w:tc>
          <w:tcPr>
            <w:tcW w:w="356" w:type="pct"/>
            <w:tcBorders>
              <w:top w:val="single" w:sz="4" w:space="0" w:color="auto"/>
              <w:left w:val="single" w:sz="4" w:space="0" w:color="auto"/>
              <w:bottom w:val="single" w:sz="4" w:space="0" w:color="auto"/>
              <w:right w:val="single" w:sz="4" w:space="0" w:color="auto"/>
            </w:tcBorders>
          </w:tcPr>
          <w:p w:rsidR="009735BB" w:rsidRPr="00B954D4" w:rsidRDefault="009735BB" w:rsidP="009735BB">
            <w:pPr>
              <w:spacing w:line="360" w:lineRule="auto"/>
              <w:ind w:left="720" w:hanging="720"/>
              <w:jc w:val="center"/>
              <w:rPr>
                <w:noProof/>
              </w:rPr>
            </w:pPr>
            <w:r w:rsidRPr="00B954D4">
              <w:rPr>
                <w:noProof/>
              </w:rPr>
              <w:t>12</w:t>
            </w:r>
          </w:p>
        </w:tc>
        <w:tc>
          <w:tcPr>
            <w:tcW w:w="158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B954D4">
            <w:pPr>
              <w:spacing w:line="360" w:lineRule="auto"/>
              <w:ind w:left="720" w:hanging="720"/>
              <w:rPr>
                <w:noProof/>
              </w:rPr>
            </w:pPr>
            <w:r w:rsidRPr="00B954D4">
              <w:rPr>
                <w:noProof/>
              </w:rPr>
              <w:t>Piutang Lain-Lain</w:t>
            </w:r>
          </w:p>
        </w:tc>
        <w:tc>
          <w:tcPr>
            <w:tcW w:w="560"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20" w:hanging="720"/>
              <w:jc w:val="center"/>
              <w:rPr>
                <w:noProof/>
              </w:rPr>
            </w:pPr>
            <w:r w:rsidRPr="00B954D4">
              <w:rPr>
                <w:noProof/>
              </w:rPr>
              <w:t>0 %</w:t>
            </w:r>
          </w:p>
        </w:tc>
        <w:tc>
          <w:tcPr>
            <w:tcW w:w="655"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10 %</w:t>
            </w:r>
          </w:p>
        </w:tc>
        <w:tc>
          <w:tcPr>
            <w:tcW w:w="676" w:type="pct"/>
            <w:tcBorders>
              <w:top w:val="single" w:sz="4" w:space="0" w:color="auto"/>
              <w:left w:val="single" w:sz="4" w:space="0" w:color="auto"/>
              <w:bottom w:val="single" w:sz="4" w:space="0" w:color="auto"/>
              <w:right w:val="single" w:sz="4" w:space="0" w:color="auto"/>
            </w:tcBorders>
            <w:vAlign w:val="center"/>
          </w:tcPr>
          <w:p w:rsidR="009735BB" w:rsidRPr="00B954D4" w:rsidRDefault="009735BB" w:rsidP="009735BB">
            <w:pPr>
              <w:spacing w:line="360" w:lineRule="auto"/>
              <w:ind w:left="714" w:hanging="714"/>
              <w:jc w:val="center"/>
              <w:rPr>
                <w:noProof/>
              </w:rPr>
            </w:pPr>
            <w:r w:rsidRPr="00B954D4">
              <w:rPr>
                <w:noProof/>
              </w:rPr>
              <w:t>30 %</w:t>
            </w:r>
          </w:p>
        </w:tc>
        <w:tc>
          <w:tcPr>
            <w:tcW w:w="666" w:type="pct"/>
            <w:tcBorders>
              <w:left w:val="single" w:sz="4" w:space="0" w:color="auto"/>
              <w:bottom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60%</w:t>
            </w:r>
          </w:p>
        </w:tc>
        <w:tc>
          <w:tcPr>
            <w:tcW w:w="507" w:type="pct"/>
            <w:tcBorders>
              <w:left w:val="single" w:sz="4" w:space="0" w:color="auto"/>
              <w:bottom w:val="single" w:sz="4" w:space="0" w:color="auto"/>
              <w:right w:val="single" w:sz="4" w:space="0" w:color="auto"/>
            </w:tcBorders>
            <w:shd w:val="clear" w:color="auto" w:fill="auto"/>
            <w:vAlign w:val="center"/>
          </w:tcPr>
          <w:p w:rsidR="009735BB" w:rsidRPr="00B954D4" w:rsidRDefault="009735BB" w:rsidP="009735BB">
            <w:pPr>
              <w:spacing w:line="360" w:lineRule="auto"/>
              <w:ind w:left="714" w:hanging="714"/>
              <w:jc w:val="center"/>
              <w:rPr>
                <w:noProof/>
              </w:rPr>
            </w:pPr>
            <w:r w:rsidRPr="00B954D4">
              <w:rPr>
                <w:noProof/>
              </w:rPr>
              <w:t>100%</w:t>
            </w:r>
          </w:p>
        </w:tc>
      </w:tr>
    </w:tbl>
    <w:p w:rsidR="009735BB" w:rsidRPr="00B954D4" w:rsidRDefault="009735BB" w:rsidP="009735BB">
      <w:pPr>
        <w:spacing w:line="360" w:lineRule="auto"/>
        <w:jc w:val="both"/>
        <w:rPr>
          <w:lang w:val="es-ES"/>
        </w:rPr>
      </w:pPr>
    </w:p>
    <w:p w:rsidR="00966140" w:rsidRPr="00B954D4" w:rsidRDefault="009735BB" w:rsidP="0022276F">
      <w:pPr>
        <w:pStyle w:val="ListParagraph"/>
        <w:spacing w:line="360" w:lineRule="auto"/>
        <w:ind w:left="851" w:firstLine="425"/>
        <w:jc w:val="both"/>
        <w:rPr>
          <w:lang w:val="es-ES"/>
        </w:rPr>
      </w:pPr>
      <w:r w:rsidRPr="00B954D4">
        <w:rPr>
          <w:lang w:val="es-ES"/>
        </w:rPr>
        <w:t xml:space="preserve">Penyisihan dilakukan setiap bulan tetapi pada akhir tahun baru dibebankan pada akun Cadangan Penyisihan Piutang Tidak Tertagih. Pencatatan transaksi penyisihan Piutang dilakukan pada akhir periode pelaporan, apabila masih terdapat saldo piutang, maka dihitung nilai penyisihan piutang tidak tertagih sesuai dengan kualitas piutangnya.  Apabila kualitas piutang masih sama pada tanggal pelaporan, maka tidak perlu dilakukan jurnal penyesuaian cukup diungkapkan di dalam CaLK, namun bila kualitas piutang menurun, maka dilakukan penambahan terhadap nilai penyisihan piutang tidak tertagih sebesar selisih antara angka yang seharusnya disajikan dalam neraca dengan saldo awal. Sebaliknya, apabila kualitas piutang meningkat misalnya akibat restrukturisasi, </w:t>
      </w:r>
      <w:r w:rsidRPr="00B954D4">
        <w:rPr>
          <w:lang w:val="es-ES"/>
        </w:rPr>
        <w:lastRenderedPageBreak/>
        <w:t>maka dilakukan pengurangan terhadap nilai penyisihan piutang tidak tertagih sebesar selisih antara angka yang seharusnya disajikan dalam neraca dengan saldo awal.</w:t>
      </w:r>
    </w:p>
    <w:p w:rsidR="009735BB" w:rsidRDefault="009735BB" w:rsidP="0022276F">
      <w:pPr>
        <w:pStyle w:val="ListParagraph"/>
        <w:spacing w:line="360" w:lineRule="auto"/>
        <w:ind w:left="851" w:firstLine="425"/>
        <w:jc w:val="both"/>
        <w:rPr>
          <w:lang w:val="es-ES"/>
        </w:rPr>
      </w:pPr>
      <w:r w:rsidRPr="00B954D4">
        <w:rPr>
          <w:lang w:val="es-ES"/>
        </w:rPr>
        <w:t xml:space="preserve">Penyajian penyisihan piutang di Neraca merupakan unsur pengurang dari Piutang yang bersangkutan atau dengan kata lain jumlah Penyisihan Piutang disajikan sebagai pengurang dari akun Piutang. </w:t>
      </w:r>
    </w:p>
    <w:p w:rsidR="0060225D" w:rsidRDefault="0060225D" w:rsidP="0022276F">
      <w:pPr>
        <w:pStyle w:val="ListParagraph"/>
        <w:spacing w:line="360" w:lineRule="auto"/>
        <w:ind w:left="851" w:firstLine="425"/>
        <w:jc w:val="both"/>
        <w:rPr>
          <w:lang w:val="es-ES"/>
        </w:rPr>
      </w:pPr>
    </w:p>
    <w:p w:rsidR="009735BB" w:rsidRPr="00B954D4" w:rsidRDefault="009735BB" w:rsidP="0022276F">
      <w:pPr>
        <w:pStyle w:val="ListParagraph"/>
        <w:spacing w:line="360" w:lineRule="auto"/>
        <w:ind w:left="851" w:firstLine="425"/>
        <w:jc w:val="both"/>
        <w:rPr>
          <w:bCs/>
          <w:noProof/>
        </w:rPr>
      </w:pPr>
      <w:r w:rsidRPr="00B954D4">
        <w:rPr>
          <w:lang w:val="es-ES"/>
        </w:rPr>
        <w:t xml:space="preserve">Pemberhentian pengakuan atas piutang dilakukan berdasarkan sifat dan bentuk yang ditempuh dalam penyelesaian piutang dimaksud. Secara umum penghentian pengakuan piutang dengan cara membayar tunai (pelunasan) atau melaksanakan sesuatu sehingga tagihan tersebut selesai/lunas. </w:t>
      </w:r>
      <w:r w:rsidRPr="00B954D4">
        <w:rPr>
          <w:noProof/>
        </w:rPr>
        <w:t xml:space="preserve">Pemberhentian pengakuan piutang selain pelunasan juga dikenal </w:t>
      </w:r>
      <w:r w:rsidRPr="00B954D4">
        <w:rPr>
          <w:noProof/>
          <w:color w:val="000000"/>
          <w:spacing w:val="-1"/>
        </w:rPr>
        <w:t>dengan</w:t>
      </w:r>
      <w:r w:rsidRPr="00B954D4">
        <w:rPr>
          <w:noProof/>
        </w:rPr>
        <w:t xml:space="preserve"> dua cara </w:t>
      </w:r>
    </w:p>
    <w:p w:rsidR="009735BB" w:rsidRPr="00B954D4" w:rsidRDefault="009735BB" w:rsidP="00024F76">
      <w:pPr>
        <w:pStyle w:val="ListParagraph"/>
        <w:widowControl/>
        <w:numPr>
          <w:ilvl w:val="0"/>
          <w:numId w:val="94"/>
        </w:numPr>
        <w:tabs>
          <w:tab w:val="left" w:pos="993"/>
        </w:tabs>
        <w:suppressAutoHyphens w:val="0"/>
        <w:spacing w:line="360" w:lineRule="auto"/>
        <w:ind w:left="1418" w:hanging="567"/>
        <w:jc w:val="both"/>
        <w:rPr>
          <w:bCs/>
          <w:noProof/>
        </w:rPr>
      </w:pPr>
      <w:r w:rsidRPr="00B954D4">
        <w:rPr>
          <w:noProof/>
          <w:lang w:val="en-US"/>
        </w:rPr>
        <w:t>P</w:t>
      </w:r>
      <w:r w:rsidRPr="00B954D4">
        <w:rPr>
          <w:noProof/>
        </w:rPr>
        <w:t>enghapustagihan (</w:t>
      </w:r>
      <w:r w:rsidRPr="00B954D4">
        <w:rPr>
          <w:iCs/>
          <w:noProof/>
        </w:rPr>
        <w:t>write-off</w:t>
      </w:r>
      <w:r w:rsidRPr="00B954D4">
        <w:rPr>
          <w:noProof/>
        </w:rPr>
        <w:t xml:space="preserve">) </w:t>
      </w:r>
    </w:p>
    <w:p w:rsidR="009735BB" w:rsidRPr="00B954D4" w:rsidRDefault="009735BB" w:rsidP="00D720FF">
      <w:pPr>
        <w:widowControl/>
        <w:suppressAutoHyphens w:val="0"/>
        <w:spacing w:line="360" w:lineRule="auto"/>
        <w:ind w:left="1418" w:firstLine="540"/>
        <w:jc w:val="both"/>
        <w:rPr>
          <w:bCs/>
          <w:noProof/>
        </w:rPr>
      </w:pPr>
      <w:r w:rsidRPr="00B954D4">
        <w:rPr>
          <w:noProof/>
        </w:rPr>
        <w:t xml:space="preserve">Penghapustagihan suatu piutang harus berdasarkan berbagai kriteria, prosedur dankebijakan yang menghasilkan keputusan </w:t>
      </w:r>
      <w:r w:rsidRPr="00B954D4">
        <w:rPr>
          <w:noProof/>
          <w:color w:val="000000"/>
          <w:spacing w:val="-1"/>
        </w:rPr>
        <w:t>hapus</w:t>
      </w:r>
      <w:r w:rsidRPr="00B954D4">
        <w:rPr>
          <w:noProof/>
        </w:rPr>
        <w:t xml:space="preserve"> tagih yang defensif bagi pemerintahsecara hukum dan ekonomik.Penghapustagihan piutang dilaksanakan sesuai dengan peraturan </w:t>
      </w:r>
      <w:r w:rsidRPr="00B954D4">
        <w:rPr>
          <w:noProof/>
          <w:color w:val="000000"/>
          <w:spacing w:val="-1"/>
        </w:rPr>
        <w:t>perundang</w:t>
      </w:r>
      <w:r w:rsidRPr="00B954D4">
        <w:rPr>
          <w:noProof/>
        </w:rPr>
        <w:t xml:space="preserve"> undangan yang berlaku. Oleh karena itu, </w:t>
      </w:r>
      <w:r w:rsidRPr="00B954D4">
        <w:rPr>
          <w:noProof/>
          <w:color w:val="000000"/>
          <w:spacing w:val="-1"/>
        </w:rPr>
        <w:t>apabila</w:t>
      </w:r>
      <w:r w:rsidRPr="00B954D4">
        <w:rPr>
          <w:noProof/>
        </w:rPr>
        <w:t xml:space="preserve"> upaya penagihan yang dilakukan oleh satuan kerja yang berpiutang sendiri gagal maka penagihannya harus dilimpahkan kepada KPKNL, dan satuan kerja yang bersangkutan tetap mencatat piutangnya di neraca dengan diberi catatan bahwa penagihannya dilimpahkan ke KPKNL. Apabila mekanisme penagihan melalui KPKNL tidak berhasil, berdasarkan dokumen atau surat keputusan dari KPKNL, dapat dilakukan penghapustagihan. Berdasarkan Undang undang Nomor 1 tahun 2004 tentang Perbendaharaan. Penghapusan piutang sampai dengan Rp5.000.000.000,00 (lima milyar rupiah) dilakukan oleh </w:t>
      </w:r>
      <w:r w:rsidRPr="00B954D4">
        <w:rPr>
          <w:noProof/>
          <w:color w:val="000000"/>
          <w:spacing w:val="-1"/>
        </w:rPr>
        <w:t>Kepala</w:t>
      </w:r>
      <w:r w:rsidRPr="00B954D4">
        <w:rPr>
          <w:noProof/>
        </w:rPr>
        <w:t xml:space="preserve"> Daerah, sedangkan penghapusan piutang dengan nilai di atas Rp5.000.000.000,00 (lima milyar rupiah) dilakukan oleh Kepala Daerah </w:t>
      </w:r>
      <w:r w:rsidRPr="00B954D4">
        <w:rPr>
          <w:noProof/>
          <w:color w:val="000000"/>
          <w:spacing w:val="-1"/>
        </w:rPr>
        <w:t>dengan</w:t>
      </w:r>
      <w:r w:rsidRPr="00B954D4">
        <w:rPr>
          <w:noProof/>
        </w:rPr>
        <w:t xml:space="preserve"> persetujuan DPRD</w:t>
      </w:r>
      <w:r w:rsidRPr="00B954D4">
        <w:rPr>
          <w:bCs/>
          <w:noProof/>
        </w:rPr>
        <w:t xml:space="preserve">. Kriteria </w:t>
      </w:r>
      <w:r w:rsidRPr="00B954D4">
        <w:rPr>
          <w:noProof/>
          <w:color w:val="000000"/>
          <w:spacing w:val="-1"/>
        </w:rPr>
        <w:t>Penghapustagihan</w:t>
      </w:r>
      <w:r w:rsidRPr="00B954D4">
        <w:rPr>
          <w:bCs/>
          <w:noProof/>
        </w:rPr>
        <w:t xml:space="preserve"> Piutang sebagian atau seluruhnya adalah sebagai berikut:</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noProof/>
        </w:rPr>
      </w:pPr>
      <w:r w:rsidRPr="00B954D4">
        <w:rPr>
          <w:noProof/>
        </w:rPr>
        <w:t>Penghapustagihan karena mengingat jasa-jasa pihak yang berutang kepada negara,untuk menolong pihak berutang dari keterpurukan yang lebih dalam. Misalnya kreditUKM yang tidak mampu membayar.</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noProof/>
        </w:rPr>
      </w:pPr>
      <w:r w:rsidRPr="00B954D4">
        <w:rPr>
          <w:noProof/>
        </w:rPr>
        <w:lastRenderedPageBreak/>
        <w:t>Penghapustagihan sebagai suatu sikap menyejukkan, membuat citra penagih menjadilebih baik, memperoleh dukungan moril lebih luas menghadapi tugas masa depan.</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noProof/>
        </w:rPr>
      </w:pPr>
      <w:r w:rsidRPr="00B954D4">
        <w:rPr>
          <w:noProof/>
        </w:rPr>
        <w:t>Penghapustagihan sebagai sikap berhenti menagih, menggambarkan situasi tak mungkin tertagih melihat kondisi pihak tertagih.</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noProof/>
        </w:rPr>
      </w:pPr>
      <w:r w:rsidRPr="00B954D4">
        <w:rPr>
          <w:noProof/>
        </w:rPr>
        <w:t>Penghapustagihan untuk restrukturisasi penyehatan utang, misalnya penghapusandenda, tunggakan bunga dikapitalisasi menjadi pokok kredit baru, reskeduling danpenurunan tarif bunga kredit.</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noProof/>
        </w:rPr>
      </w:pPr>
      <w:r w:rsidRPr="00B954D4">
        <w:rPr>
          <w:noProof/>
        </w:rPr>
        <w:t>Penghapustagihan setelah semua ancangan dan cara lain gagal atau tidak mungkinditerapkan. Misalnya, kredit macet dikonversi menjadi saham/ekuitas/penyertaan,dijual (anjak piutang), jaminan dilelang.</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noProof/>
        </w:rPr>
      </w:pPr>
      <w:r w:rsidRPr="00B954D4">
        <w:rPr>
          <w:noProof/>
        </w:rPr>
        <w:t xml:space="preserve">Penghapustagihan sesuai hukum perdata umumnya, hukum kepailitan, hukum industry(misalnya industri keuangan dunia, industri perbankan), hukum pasar modal, hukumpajak, melakukan </w:t>
      </w:r>
      <w:r w:rsidRPr="00B954D4">
        <w:rPr>
          <w:i/>
          <w:iCs/>
          <w:noProof/>
        </w:rPr>
        <w:t xml:space="preserve">benchmarking </w:t>
      </w:r>
      <w:r w:rsidRPr="00B954D4">
        <w:rPr>
          <w:noProof/>
        </w:rPr>
        <w:t xml:space="preserve">kebijakan/peraturan </w:t>
      </w:r>
      <w:r w:rsidRPr="00B954D4">
        <w:rPr>
          <w:i/>
          <w:iCs/>
          <w:noProof/>
        </w:rPr>
        <w:t xml:space="preserve">write off </w:t>
      </w:r>
      <w:r w:rsidRPr="00B954D4">
        <w:rPr>
          <w:noProof/>
        </w:rPr>
        <w:t>di negara lain.</w:t>
      </w:r>
    </w:p>
    <w:p w:rsidR="009735BB" w:rsidRPr="00B954D4" w:rsidRDefault="009735BB" w:rsidP="00024F76">
      <w:pPr>
        <w:pStyle w:val="ListParagraph"/>
        <w:widowControl/>
        <w:numPr>
          <w:ilvl w:val="0"/>
          <w:numId w:val="97"/>
        </w:numPr>
        <w:suppressAutoHyphens w:val="0"/>
        <w:autoSpaceDE w:val="0"/>
        <w:autoSpaceDN w:val="0"/>
        <w:adjustRightInd w:val="0"/>
        <w:spacing w:line="360" w:lineRule="auto"/>
        <w:ind w:left="1701" w:hanging="283"/>
        <w:jc w:val="both"/>
        <w:rPr>
          <w:bCs/>
          <w:i/>
          <w:noProof/>
        </w:rPr>
      </w:pPr>
      <w:r w:rsidRPr="00B954D4">
        <w:rPr>
          <w:noProof/>
        </w:rPr>
        <w:t>Penghapustagihan secara hukum sulit atau tidak mungkin dibatalkan, apabila telahdiputuskan dan diberlakukan, kecuali cacat hukum. Penghapusbukuan (</w:t>
      </w:r>
      <w:r w:rsidRPr="00B954D4">
        <w:rPr>
          <w:iCs/>
          <w:noProof/>
        </w:rPr>
        <w:t>writedown</w:t>
      </w:r>
      <w:r w:rsidRPr="00B954D4">
        <w:rPr>
          <w:noProof/>
        </w:rPr>
        <w:t xml:space="preserve">maupun </w:t>
      </w:r>
      <w:r w:rsidRPr="00B954D4">
        <w:rPr>
          <w:iCs/>
          <w:noProof/>
        </w:rPr>
        <w:t>write off</w:t>
      </w:r>
      <w:r w:rsidRPr="00B954D4">
        <w:rPr>
          <w:noProof/>
        </w:rPr>
        <w:t xml:space="preserve">) masuk </w:t>
      </w:r>
      <w:r w:rsidRPr="00B954D4">
        <w:rPr>
          <w:i/>
          <w:iCs/>
          <w:noProof/>
        </w:rPr>
        <w:t xml:space="preserve">esktrakomptabel </w:t>
      </w:r>
      <w:r w:rsidRPr="00B954D4">
        <w:rPr>
          <w:noProof/>
        </w:rPr>
        <w:t xml:space="preserve">dengan beberapa sebab misalnyakesalahan administrasi, kondisi misalnya debitur menunjukkan gejala mulai mencicilteratur dan alasan misalnya dialihkan kepada pihak lain dengan </w:t>
      </w:r>
      <w:r w:rsidRPr="00B954D4">
        <w:rPr>
          <w:i/>
          <w:iCs/>
          <w:noProof/>
        </w:rPr>
        <w:t xml:space="preserve">haircut </w:t>
      </w:r>
      <w:r w:rsidRPr="00B954D4">
        <w:rPr>
          <w:noProof/>
        </w:rPr>
        <w:t xml:space="preserve">mungkinkan dicatat kembali menjadi rekening aktif </w:t>
      </w:r>
      <w:r w:rsidRPr="00B954D4">
        <w:rPr>
          <w:i/>
          <w:iCs/>
          <w:noProof/>
        </w:rPr>
        <w:t>intrakomptabel.</w:t>
      </w:r>
    </w:p>
    <w:p w:rsidR="009735BB" w:rsidRPr="00B954D4" w:rsidRDefault="009735BB" w:rsidP="00024F76">
      <w:pPr>
        <w:pStyle w:val="ListParagraph"/>
        <w:widowControl/>
        <w:numPr>
          <w:ilvl w:val="0"/>
          <w:numId w:val="94"/>
        </w:numPr>
        <w:tabs>
          <w:tab w:val="left" w:pos="993"/>
        </w:tabs>
        <w:suppressAutoHyphens w:val="0"/>
        <w:spacing w:line="360" w:lineRule="auto"/>
        <w:ind w:left="1418" w:hanging="567"/>
        <w:jc w:val="both"/>
        <w:rPr>
          <w:bCs/>
          <w:noProof/>
        </w:rPr>
      </w:pPr>
      <w:r w:rsidRPr="00B954D4">
        <w:rPr>
          <w:noProof/>
          <w:lang w:val="en-US"/>
        </w:rPr>
        <w:t>P</w:t>
      </w:r>
      <w:r w:rsidRPr="00B954D4">
        <w:rPr>
          <w:noProof/>
        </w:rPr>
        <w:t>enghapusbukuan (</w:t>
      </w:r>
      <w:r w:rsidRPr="00B954D4">
        <w:rPr>
          <w:iCs/>
          <w:noProof/>
        </w:rPr>
        <w:t>write down</w:t>
      </w:r>
      <w:r w:rsidRPr="00B954D4">
        <w:rPr>
          <w:noProof/>
        </w:rPr>
        <w:t>)</w:t>
      </w:r>
    </w:p>
    <w:p w:rsidR="009735BB" w:rsidRPr="00B954D4" w:rsidRDefault="009735BB" w:rsidP="00D720FF">
      <w:pPr>
        <w:widowControl/>
        <w:suppressAutoHyphens w:val="0"/>
        <w:spacing w:line="360" w:lineRule="auto"/>
        <w:ind w:left="1418" w:firstLine="630"/>
        <w:jc w:val="both"/>
        <w:rPr>
          <w:bCs/>
          <w:noProof/>
        </w:rPr>
      </w:pPr>
      <w:r w:rsidRPr="00B954D4">
        <w:rPr>
          <w:noProof/>
          <w:color w:val="000000"/>
          <w:spacing w:val="-1"/>
        </w:rPr>
        <w:t>Penghapusbukuan</w:t>
      </w:r>
      <w:r w:rsidRPr="00B954D4">
        <w:rPr>
          <w:noProof/>
        </w:rPr>
        <w:t xml:space="preserve"> piutang adalah kebijakan intern </w:t>
      </w:r>
      <w:r w:rsidRPr="00B954D4">
        <w:rPr>
          <w:noProof/>
          <w:color w:val="000000"/>
          <w:spacing w:val="-1"/>
        </w:rPr>
        <w:t>manajemen</w:t>
      </w:r>
      <w:r w:rsidRPr="00B954D4">
        <w:rPr>
          <w:noProof/>
        </w:rPr>
        <w:t xml:space="preserve">, merupakan proses dan keputusan akuntansi yang berlaku agar nilai piutang dapat dipertahankan sesuai dengan </w:t>
      </w:r>
      <w:r w:rsidRPr="00B954D4">
        <w:rPr>
          <w:i/>
          <w:iCs/>
          <w:noProof/>
        </w:rPr>
        <w:t>net realizable value-</w:t>
      </w:r>
      <w:r w:rsidRPr="00B954D4">
        <w:rPr>
          <w:noProof/>
        </w:rPr>
        <w:t xml:space="preserve">nya. Penghapusbukuan piutang tidak secara otomatis menghapus </w:t>
      </w:r>
      <w:r w:rsidRPr="00B954D4">
        <w:rPr>
          <w:noProof/>
          <w:color w:val="000000"/>
          <w:spacing w:val="-1"/>
        </w:rPr>
        <w:t>kegiatanpenagihan</w:t>
      </w:r>
      <w:r w:rsidRPr="00B954D4">
        <w:rPr>
          <w:noProof/>
        </w:rPr>
        <w:t xml:space="preserve"> piutang dan hanya dimaksudkan berarti pengalihan pencatatan dari </w:t>
      </w:r>
      <w:r w:rsidRPr="00B954D4">
        <w:rPr>
          <w:i/>
          <w:iCs/>
          <w:noProof/>
        </w:rPr>
        <w:t xml:space="preserve">intrakomptabel </w:t>
      </w:r>
      <w:r w:rsidRPr="00B954D4">
        <w:rPr>
          <w:noProof/>
        </w:rPr>
        <w:t xml:space="preserve">menjadi </w:t>
      </w:r>
      <w:r w:rsidRPr="00B954D4">
        <w:rPr>
          <w:i/>
          <w:iCs/>
          <w:noProof/>
        </w:rPr>
        <w:t>ekstrakomptabel</w:t>
      </w:r>
      <w:r w:rsidRPr="00B954D4">
        <w:rPr>
          <w:noProof/>
        </w:rPr>
        <w:t>.Penghapusbukuan piutang merupakan konsekuensi penghapustagihan piutang. Penghapusbukuan piutang dibuat berdasarkan berita acara atau keputusan pejabat yang berwenang untuk menghapustagih piutang. Keputusan dan/atau Berita Acara merupakandokumen yang sah untuk bukti akuntansi penghapusbukuan</w:t>
      </w:r>
      <w:r w:rsidRPr="00B954D4">
        <w:rPr>
          <w:noProof/>
          <w:lang w:val="en-US"/>
        </w:rPr>
        <w:t xml:space="preserve">. </w:t>
      </w:r>
      <w:r w:rsidRPr="00B954D4">
        <w:rPr>
          <w:bCs/>
          <w:noProof/>
        </w:rPr>
        <w:t xml:space="preserve">Kriteria </w:t>
      </w:r>
      <w:r w:rsidRPr="00B954D4">
        <w:rPr>
          <w:noProof/>
          <w:color w:val="000000"/>
          <w:spacing w:val="-1"/>
        </w:rPr>
        <w:t>penghapusbukuan</w:t>
      </w:r>
      <w:r w:rsidRPr="00B954D4">
        <w:rPr>
          <w:bCs/>
          <w:noProof/>
        </w:rPr>
        <w:t xml:space="preserve"> piutang, adalah sebagai berikut :</w:t>
      </w:r>
    </w:p>
    <w:p w:rsidR="009735BB" w:rsidRPr="00B954D4" w:rsidRDefault="009735BB" w:rsidP="00024F76">
      <w:pPr>
        <w:widowControl/>
        <w:numPr>
          <w:ilvl w:val="0"/>
          <w:numId w:val="95"/>
        </w:numPr>
        <w:suppressAutoHyphens w:val="0"/>
        <w:autoSpaceDE w:val="0"/>
        <w:autoSpaceDN w:val="0"/>
        <w:adjustRightInd w:val="0"/>
        <w:spacing w:line="360" w:lineRule="auto"/>
        <w:ind w:left="1843"/>
        <w:jc w:val="both"/>
        <w:rPr>
          <w:bCs/>
          <w:noProof/>
        </w:rPr>
      </w:pPr>
      <w:r w:rsidRPr="00B954D4">
        <w:rPr>
          <w:noProof/>
        </w:rPr>
        <w:lastRenderedPageBreak/>
        <w:t>Penghapusbukuan harus memberi manfaat, yang lebih besar daripada kerugianpenghapusbukuan.</w:t>
      </w:r>
    </w:p>
    <w:p w:rsidR="009735BB" w:rsidRPr="00B954D4" w:rsidRDefault="009735BB" w:rsidP="00024F76">
      <w:pPr>
        <w:widowControl/>
        <w:numPr>
          <w:ilvl w:val="0"/>
          <w:numId w:val="96"/>
        </w:numPr>
        <w:suppressAutoHyphens w:val="0"/>
        <w:autoSpaceDE w:val="0"/>
        <w:autoSpaceDN w:val="0"/>
        <w:adjustRightInd w:val="0"/>
        <w:spacing w:line="360" w:lineRule="auto"/>
        <w:ind w:left="2268" w:hanging="425"/>
        <w:jc w:val="both"/>
        <w:rPr>
          <w:bCs/>
          <w:noProof/>
        </w:rPr>
      </w:pPr>
      <w:r w:rsidRPr="00B954D4">
        <w:rPr>
          <w:noProof/>
        </w:rPr>
        <w:t>Memberi gambaran obyektif tentang kemampuan keuangan entitas akuntansidan entitas pelaporan.</w:t>
      </w:r>
    </w:p>
    <w:p w:rsidR="009735BB" w:rsidRPr="00B954D4" w:rsidRDefault="009735BB" w:rsidP="00024F76">
      <w:pPr>
        <w:widowControl/>
        <w:numPr>
          <w:ilvl w:val="0"/>
          <w:numId w:val="96"/>
        </w:numPr>
        <w:suppressAutoHyphens w:val="0"/>
        <w:autoSpaceDE w:val="0"/>
        <w:autoSpaceDN w:val="0"/>
        <w:adjustRightInd w:val="0"/>
        <w:spacing w:line="360" w:lineRule="auto"/>
        <w:ind w:left="2268" w:hanging="425"/>
        <w:jc w:val="both"/>
        <w:rPr>
          <w:bCs/>
          <w:noProof/>
        </w:rPr>
      </w:pPr>
      <w:r w:rsidRPr="00B954D4">
        <w:rPr>
          <w:noProof/>
        </w:rPr>
        <w:t>Memberi gambaran ekuitas lebih obyektif, tentang penurunan ekuitas.</w:t>
      </w:r>
    </w:p>
    <w:p w:rsidR="009735BB" w:rsidRPr="00B954D4" w:rsidRDefault="009735BB" w:rsidP="00024F76">
      <w:pPr>
        <w:widowControl/>
        <w:numPr>
          <w:ilvl w:val="0"/>
          <w:numId w:val="96"/>
        </w:numPr>
        <w:suppressAutoHyphens w:val="0"/>
        <w:autoSpaceDE w:val="0"/>
        <w:autoSpaceDN w:val="0"/>
        <w:adjustRightInd w:val="0"/>
        <w:spacing w:line="360" w:lineRule="auto"/>
        <w:ind w:left="2268" w:hanging="425"/>
        <w:jc w:val="both"/>
        <w:rPr>
          <w:bCs/>
          <w:noProof/>
        </w:rPr>
      </w:pPr>
      <w:r w:rsidRPr="00B954D4">
        <w:rPr>
          <w:noProof/>
        </w:rPr>
        <w:t>Mengurangi beban administrasi/akuntansi, untuk mencatat hal-hal yang takmungkin terealisasi tagihannya.</w:t>
      </w:r>
    </w:p>
    <w:p w:rsidR="009735BB" w:rsidRPr="00B954D4" w:rsidRDefault="009735BB" w:rsidP="00024F76">
      <w:pPr>
        <w:widowControl/>
        <w:numPr>
          <w:ilvl w:val="0"/>
          <w:numId w:val="95"/>
        </w:numPr>
        <w:suppressAutoHyphens w:val="0"/>
        <w:autoSpaceDE w:val="0"/>
        <w:autoSpaceDN w:val="0"/>
        <w:adjustRightInd w:val="0"/>
        <w:spacing w:line="360" w:lineRule="auto"/>
        <w:ind w:left="1843" w:hanging="425"/>
        <w:jc w:val="both"/>
        <w:rPr>
          <w:bCs/>
          <w:noProof/>
        </w:rPr>
      </w:pPr>
      <w:r w:rsidRPr="00B954D4">
        <w:rPr>
          <w:noProof/>
        </w:rPr>
        <w:t>Perlu kajian yang mendalam tentang dampak hukum dari penghapusbukuan padaneraca pemerintah daerah, apabila perlu, sebelum difinalisasi dan diajukan kepadapengambil keputusan penghapusbukuan.</w:t>
      </w:r>
    </w:p>
    <w:p w:rsidR="009735BB" w:rsidRPr="00B954D4" w:rsidRDefault="009735BB" w:rsidP="00024F76">
      <w:pPr>
        <w:widowControl/>
        <w:numPr>
          <w:ilvl w:val="0"/>
          <w:numId w:val="95"/>
        </w:numPr>
        <w:suppressAutoHyphens w:val="0"/>
        <w:autoSpaceDE w:val="0"/>
        <w:autoSpaceDN w:val="0"/>
        <w:adjustRightInd w:val="0"/>
        <w:spacing w:line="360" w:lineRule="auto"/>
        <w:ind w:left="1843" w:hanging="425"/>
        <w:jc w:val="both"/>
        <w:rPr>
          <w:bCs/>
          <w:noProof/>
        </w:rPr>
      </w:pPr>
      <w:r w:rsidRPr="00B954D4">
        <w:rPr>
          <w:noProof/>
        </w:rPr>
        <w:t>Penghapusbukuan berdasarkan keputusan formal otoritas tertinggi yangberwenang menyatakan hapus tagih perdata dan atau hapus buku (</w:t>
      </w:r>
      <w:r w:rsidRPr="00B954D4">
        <w:rPr>
          <w:i/>
          <w:iCs/>
          <w:noProof/>
        </w:rPr>
        <w:t>write off</w:t>
      </w:r>
      <w:r w:rsidRPr="00B954D4">
        <w:rPr>
          <w:noProof/>
        </w:rPr>
        <w:t>).Pengambil keputusan penghapusbukuan melakukan keputusan reaktif (tidakberinisiatif), berdasar suatu sistem nominasi untuk dihapusbukukan atas usulanberjenjang yang bertugas melakukan analisis dan usulan penghapusbukuan tersebut.</w:t>
      </w:r>
    </w:p>
    <w:p w:rsidR="009735BB" w:rsidRPr="008A172D" w:rsidRDefault="009735BB" w:rsidP="009735BB">
      <w:pPr>
        <w:spacing w:line="360" w:lineRule="auto"/>
        <w:ind w:left="1843" w:firstLine="425"/>
        <w:jc w:val="both"/>
        <w:rPr>
          <w:sz w:val="22"/>
          <w:szCs w:val="22"/>
          <w:lang w:val="es-ES"/>
        </w:rPr>
      </w:pPr>
    </w:p>
    <w:p w:rsidR="009735BB" w:rsidRPr="00B954D4" w:rsidRDefault="009735BB" w:rsidP="0022276F">
      <w:pPr>
        <w:numPr>
          <w:ilvl w:val="3"/>
          <w:numId w:val="26"/>
        </w:numPr>
        <w:spacing w:line="360" w:lineRule="auto"/>
        <w:ind w:left="851" w:hanging="425"/>
        <w:jc w:val="both"/>
      </w:pPr>
      <w:r w:rsidRPr="00B954D4">
        <w:rPr>
          <w:b/>
          <w:lang w:val="es-ES"/>
        </w:rPr>
        <w:t>Kebijakan Akuntansi Persediaan</w:t>
      </w:r>
    </w:p>
    <w:p w:rsidR="009735BB" w:rsidRPr="00B954D4" w:rsidRDefault="009735BB" w:rsidP="0022276F">
      <w:pPr>
        <w:pStyle w:val="ListParagraph"/>
        <w:spacing w:line="360" w:lineRule="auto"/>
        <w:ind w:left="851" w:firstLine="425"/>
        <w:jc w:val="both"/>
        <w:rPr>
          <w:lang w:val="es-ES"/>
        </w:rPr>
      </w:pPr>
      <w:r w:rsidRPr="00B954D4">
        <w:rPr>
          <w:lang w:val="es-ES"/>
        </w:rPr>
        <w:t>Persediaan adalah aset lancar dalam bentuk barang atau perlengkapan yang dimaksudkan untuk mendukung kegiatan operasional pemerintah daerah, dan barang-barang yang dimaksudkan untuk dijual dan/atau diserahkan dalam rangka pelayanan kepada masyarakat. Persediaan merupakan aset yang berwujud berupa:</w:t>
      </w:r>
    </w:p>
    <w:p w:rsidR="009735BB" w:rsidRPr="00B954D4" w:rsidRDefault="009735BB" w:rsidP="00024F76">
      <w:pPr>
        <w:pStyle w:val="ListParagraph"/>
        <w:numPr>
          <w:ilvl w:val="0"/>
          <w:numId w:val="65"/>
        </w:numPr>
        <w:spacing w:line="360" w:lineRule="auto"/>
        <w:ind w:left="1418" w:hanging="567"/>
        <w:jc w:val="both"/>
        <w:rPr>
          <w:lang w:val="es-ES"/>
        </w:rPr>
      </w:pPr>
      <w:r w:rsidRPr="00B954D4">
        <w:rPr>
          <w:lang w:val="es-ES"/>
        </w:rPr>
        <w:t>Barang atau perlengkapan (</w:t>
      </w:r>
      <w:r w:rsidRPr="00B954D4">
        <w:rPr>
          <w:i/>
          <w:lang w:val="es-ES"/>
        </w:rPr>
        <w:t>supplies</w:t>
      </w:r>
      <w:r w:rsidRPr="00B954D4">
        <w:rPr>
          <w:lang w:val="es-ES"/>
        </w:rPr>
        <w:t>) yang digunakan dalam rangka kegiatan operasional pemerintah daerah;</w:t>
      </w:r>
    </w:p>
    <w:p w:rsidR="009735BB" w:rsidRPr="00B954D4" w:rsidRDefault="009735BB" w:rsidP="00024F76">
      <w:pPr>
        <w:pStyle w:val="ListParagraph"/>
        <w:numPr>
          <w:ilvl w:val="0"/>
          <w:numId w:val="65"/>
        </w:numPr>
        <w:spacing w:line="360" w:lineRule="auto"/>
        <w:ind w:left="1418" w:hanging="567"/>
        <w:jc w:val="both"/>
        <w:rPr>
          <w:lang w:val="es-ES"/>
        </w:rPr>
      </w:pPr>
      <w:r w:rsidRPr="00B954D4">
        <w:rPr>
          <w:lang w:val="es-ES"/>
        </w:rPr>
        <w:t>Bahan atau perlengkapan (</w:t>
      </w:r>
      <w:r w:rsidRPr="00B954D4">
        <w:rPr>
          <w:i/>
          <w:lang w:val="es-ES"/>
        </w:rPr>
        <w:t>supplies</w:t>
      </w:r>
      <w:r w:rsidRPr="00B954D4">
        <w:rPr>
          <w:lang w:val="es-ES"/>
        </w:rPr>
        <w:t>) yang digunakan dalam proses produksi;</w:t>
      </w:r>
    </w:p>
    <w:p w:rsidR="009735BB" w:rsidRPr="00B954D4" w:rsidRDefault="009735BB" w:rsidP="00024F76">
      <w:pPr>
        <w:pStyle w:val="ListParagraph"/>
        <w:numPr>
          <w:ilvl w:val="0"/>
          <w:numId w:val="65"/>
        </w:numPr>
        <w:spacing w:line="360" w:lineRule="auto"/>
        <w:ind w:left="1418" w:hanging="567"/>
        <w:jc w:val="both"/>
        <w:rPr>
          <w:lang w:val="es-ES"/>
        </w:rPr>
      </w:pPr>
      <w:r w:rsidRPr="00B954D4">
        <w:rPr>
          <w:lang w:val="es-ES"/>
        </w:rPr>
        <w:t>Barang dalam proses produksi yang dimaksudkan untuk dijual atau diserahkan kepada masyarakat;</w:t>
      </w:r>
    </w:p>
    <w:p w:rsidR="009735BB" w:rsidRPr="00B954D4" w:rsidRDefault="009735BB" w:rsidP="00024F76">
      <w:pPr>
        <w:pStyle w:val="ListParagraph"/>
        <w:numPr>
          <w:ilvl w:val="0"/>
          <w:numId w:val="65"/>
        </w:numPr>
        <w:spacing w:line="360" w:lineRule="auto"/>
        <w:ind w:left="1418" w:hanging="567"/>
        <w:jc w:val="both"/>
        <w:rPr>
          <w:lang w:val="es-ES"/>
        </w:rPr>
      </w:pPr>
      <w:r w:rsidRPr="00B954D4">
        <w:rPr>
          <w:lang w:val="es-ES"/>
        </w:rPr>
        <w:t>Barang yang disimpan untuk dijual atau diserahkan kepada masyarakat dalam rangka kegiatan Pemerintah Daerah.</w:t>
      </w:r>
    </w:p>
    <w:p w:rsidR="009735BB" w:rsidRPr="00B954D4" w:rsidRDefault="009735BB" w:rsidP="0022276F">
      <w:pPr>
        <w:pStyle w:val="ListParagraph"/>
        <w:spacing w:line="360" w:lineRule="auto"/>
        <w:ind w:left="851" w:firstLine="425"/>
        <w:jc w:val="both"/>
        <w:rPr>
          <w:lang w:val="es-ES"/>
        </w:rPr>
      </w:pPr>
      <w:r w:rsidRPr="00B954D4">
        <w:rPr>
          <w:lang w:val="es-ES"/>
        </w:rPr>
        <w:t xml:space="preserve">Persediaan mencakup barang atau perlengkapan yang dibeli dan disimpan untuk digunakan, misalnya barang habis pakai seperti alat tulis kantor, barang tak habis pakai seperti komponen peralatan dan pipa, dan barang bekas pakai seperti komponen bekas. Hewan dan tanaman untuk dijual atau diserahkan kepada </w:t>
      </w:r>
      <w:r w:rsidRPr="00B954D4">
        <w:rPr>
          <w:lang w:val="es-ES"/>
        </w:rPr>
        <w:lastRenderedPageBreak/>
        <w:t xml:space="preserve">masyarakat antara lain berupa sapi, kuda, ikan, benih padi, dan bibit tanaman diakui sebagai persediaan. </w:t>
      </w:r>
      <w:r w:rsidRPr="00B954D4">
        <w:rPr>
          <w:lang w:val="es-ES"/>
        </w:rPr>
        <w:tab/>
        <w:t>Persediaan dengan kondisi rusak atau usang tidak dilaporkan dalam neraca, tetapi diungkapkan dalam Catatan atas Laporan Keuangan.</w:t>
      </w:r>
    </w:p>
    <w:p w:rsidR="009735BB" w:rsidRPr="00B954D4" w:rsidRDefault="009735BB" w:rsidP="005F4D87">
      <w:pPr>
        <w:spacing w:line="360" w:lineRule="auto"/>
        <w:ind w:left="851" w:firstLine="425"/>
        <w:jc w:val="both"/>
        <w:rPr>
          <w:lang w:val="es-ES"/>
        </w:rPr>
      </w:pPr>
      <w:r w:rsidRPr="00B954D4">
        <w:rPr>
          <w:lang w:val="es-ES"/>
        </w:rPr>
        <w:t>Kategori Persediaan antara lain terdiri dari :</w:t>
      </w:r>
    </w:p>
    <w:p w:rsidR="009735BB" w:rsidRPr="00B954D4" w:rsidRDefault="009735BB" w:rsidP="00024F76">
      <w:pPr>
        <w:pStyle w:val="ListParagraph"/>
        <w:numPr>
          <w:ilvl w:val="0"/>
          <w:numId w:val="66"/>
        </w:numPr>
        <w:spacing w:line="360" w:lineRule="auto"/>
        <w:ind w:left="1418" w:hanging="567"/>
        <w:jc w:val="both"/>
        <w:rPr>
          <w:lang w:val="es-ES"/>
        </w:rPr>
      </w:pPr>
      <w:r w:rsidRPr="00B954D4">
        <w:rPr>
          <w:lang w:val="es-ES"/>
        </w:rPr>
        <w:t>Persediaan alat tulis kantor</w:t>
      </w:r>
    </w:p>
    <w:p w:rsidR="009735BB" w:rsidRPr="00B954D4" w:rsidRDefault="009735BB" w:rsidP="00024F76">
      <w:pPr>
        <w:pStyle w:val="ListParagraph"/>
        <w:numPr>
          <w:ilvl w:val="0"/>
          <w:numId w:val="66"/>
        </w:numPr>
        <w:spacing w:line="360" w:lineRule="auto"/>
        <w:ind w:left="1418" w:hanging="567"/>
        <w:jc w:val="both"/>
        <w:rPr>
          <w:lang w:val="es-ES"/>
        </w:rPr>
      </w:pPr>
      <w:r w:rsidRPr="00B954D4">
        <w:rPr>
          <w:lang w:val="es-ES"/>
        </w:rPr>
        <w:t>Persediaan alat listrik;</w:t>
      </w:r>
    </w:p>
    <w:p w:rsidR="009735BB" w:rsidRPr="00B954D4" w:rsidRDefault="009735BB" w:rsidP="00024F76">
      <w:pPr>
        <w:pStyle w:val="ListParagraph"/>
        <w:numPr>
          <w:ilvl w:val="0"/>
          <w:numId w:val="66"/>
        </w:numPr>
        <w:spacing w:line="360" w:lineRule="auto"/>
        <w:ind w:left="1418" w:hanging="567"/>
        <w:jc w:val="both"/>
        <w:rPr>
          <w:lang w:val="es-ES"/>
        </w:rPr>
      </w:pPr>
      <w:r w:rsidRPr="00B954D4">
        <w:rPr>
          <w:lang w:val="es-ES"/>
        </w:rPr>
        <w:t>Persediaan material/bahan;</w:t>
      </w:r>
    </w:p>
    <w:p w:rsidR="009735BB" w:rsidRPr="00B954D4" w:rsidRDefault="009735BB" w:rsidP="00024F76">
      <w:pPr>
        <w:pStyle w:val="ListParagraph"/>
        <w:numPr>
          <w:ilvl w:val="0"/>
          <w:numId w:val="66"/>
        </w:numPr>
        <w:spacing w:line="360" w:lineRule="auto"/>
        <w:ind w:left="1418" w:hanging="567"/>
        <w:jc w:val="both"/>
        <w:rPr>
          <w:lang w:val="es-ES"/>
        </w:rPr>
      </w:pPr>
      <w:r w:rsidRPr="00B954D4">
        <w:rPr>
          <w:lang w:val="es-ES"/>
        </w:rPr>
        <w:t>Persediaan benda pos;</w:t>
      </w:r>
    </w:p>
    <w:p w:rsidR="009735BB" w:rsidRPr="00B954D4" w:rsidRDefault="009735BB" w:rsidP="00024F76">
      <w:pPr>
        <w:pStyle w:val="ListParagraph"/>
        <w:numPr>
          <w:ilvl w:val="0"/>
          <w:numId w:val="66"/>
        </w:numPr>
        <w:spacing w:line="360" w:lineRule="auto"/>
        <w:ind w:left="1418" w:hanging="567"/>
        <w:jc w:val="both"/>
        <w:rPr>
          <w:lang w:val="es-ES"/>
        </w:rPr>
      </w:pPr>
      <w:r w:rsidRPr="00B954D4">
        <w:rPr>
          <w:lang w:val="es-ES"/>
        </w:rPr>
        <w:t>Persediaan bahan bakar; dan</w:t>
      </w:r>
    </w:p>
    <w:p w:rsidR="009735BB" w:rsidRPr="00B954D4" w:rsidRDefault="009735BB" w:rsidP="00024F76">
      <w:pPr>
        <w:pStyle w:val="ListParagraph"/>
        <w:numPr>
          <w:ilvl w:val="0"/>
          <w:numId w:val="66"/>
        </w:numPr>
        <w:spacing w:line="360" w:lineRule="auto"/>
        <w:ind w:left="1418" w:hanging="567"/>
        <w:jc w:val="both"/>
        <w:rPr>
          <w:lang w:val="es-ES"/>
        </w:rPr>
      </w:pPr>
      <w:r w:rsidRPr="00B954D4">
        <w:rPr>
          <w:lang w:val="es-ES"/>
        </w:rPr>
        <w:t>Persediaan bahan makanan pokok.</w:t>
      </w:r>
    </w:p>
    <w:p w:rsidR="009735BB" w:rsidRPr="00B954D4" w:rsidRDefault="009735BB" w:rsidP="0022276F">
      <w:pPr>
        <w:pStyle w:val="ListParagraph"/>
        <w:spacing w:line="360" w:lineRule="auto"/>
        <w:ind w:left="851" w:firstLine="425"/>
        <w:jc w:val="both"/>
        <w:rPr>
          <w:lang w:val="es-ES"/>
        </w:rPr>
      </w:pPr>
      <w:r w:rsidRPr="00B954D4">
        <w:rPr>
          <w:lang w:val="es-ES"/>
        </w:rPr>
        <w:t>Persediaan diakui pada saat :</w:t>
      </w:r>
    </w:p>
    <w:p w:rsidR="009735BB" w:rsidRPr="00B954D4" w:rsidRDefault="009735BB" w:rsidP="00024F76">
      <w:pPr>
        <w:pStyle w:val="ListParagraph"/>
        <w:numPr>
          <w:ilvl w:val="0"/>
          <w:numId w:val="67"/>
        </w:numPr>
        <w:spacing w:line="360" w:lineRule="auto"/>
        <w:ind w:left="1418" w:hanging="567"/>
        <w:jc w:val="both"/>
        <w:rPr>
          <w:lang w:val="es-ES"/>
        </w:rPr>
      </w:pPr>
      <w:r w:rsidRPr="00B954D4">
        <w:rPr>
          <w:lang w:val="es-ES"/>
        </w:rPr>
        <w:t xml:space="preserve">potensi manfaat ekonomi masa depan diperoleh pemerintah daerah dan mempunyai nilai atau biaya yang dapat diukur dengan andal; </w:t>
      </w:r>
    </w:p>
    <w:p w:rsidR="009735BB" w:rsidRPr="00B954D4" w:rsidRDefault="009735BB" w:rsidP="00024F76">
      <w:pPr>
        <w:pStyle w:val="ListParagraph"/>
        <w:numPr>
          <w:ilvl w:val="0"/>
          <w:numId w:val="67"/>
        </w:numPr>
        <w:spacing w:line="360" w:lineRule="auto"/>
        <w:ind w:left="1418" w:hanging="567"/>
        <w:jc w:val="both"/>
        <w:rPr>
          <w:lang w:val="es-ES"/>
        </w:rPr>
      </w:pPr>
      <w:r w:rsidRPr="00B954D4">
        <w:rPr>
          <w:lang w:val="es-ES"/>
        </w:rPr>
        <w:t>diterima atau hak kepemilikannya dan/atau kepenguasaannya berpindah.</w:t>
      </w:r>
    </w:p>
    <w:p w:rsidR="009735BB" w:rsidRPr="00B954D4" w:rsidRDefault="009735BB" w:rsidP="0022276F">
      <w:pPr>
        <w:pStyle w:val="ListParagraph"/>
        <w:spacing w:line="360" w:lineRule="auto"/>
        <w:ind w:left="851" w:firstLine="425"/>
        <w:jc w:val="both"/>
        <w:rPr>
          <w:lang w:val="es-ES"/>
        </w:rPr>
      </w:pPr>
      <w:r w:rsidRPr="00B954D4">
        <w:rPr>
          <w:lang w:val="es-ES"/>
        </w:rPr>
        <w:t>Khusus untuk Dinas Kesehatan pemakaian beban persediaan obat pada diakui ditingkat Puskesmas Induk. Dan pada RSUD pemakaian beban persediaan obat diakui pada Depo Obat yang terdiri dari empat depo obat, yaitu:</w:t>
      </w:r>
    </w:p>
    <w:p w:rsidR="009735BB" w:rsidRPr="00B954D4" w:rsidRDefault="009735BB" w:rsidP="00024F76">
      <w:pPr>
        <w:pStyle w:val="ListParagraph"/>
        <w:numPr>
          <w:ilvl w:val="0"/>
          <w:numId w:val="68"/>
        </w:numPr>
        <w:spacing w:line="360" w:lineRule="auto"/>
        <w:ind w:left="1276" w:hanging="425"/>
        <w:jc w:val="both"/>
        <w:rPr>
          <w:lang w:val="es-ES"/>
        </w:rPr>
      </w:pPr>
      <w:r w:rsidRPr="00B954D4">
        <w:rPr>
          <w:lang w:val="es-ES"/>
        </w:rPr>
        <w:t>Depo obat Instalasi Bedah Sentral</w:t>
      </w:r>
    </w:p>
    <w:p w:rsidR="009735BB" w:rsidRPr="00B954D4" w:rsidRDefault="009735BB" w:rsidP="00024F76">
      <w:pPr>
        <w:pStyle w:val="ListParagraph"/>
        <w:numPr>
          <w:ilvl w:val="0"/>
          <w:numId w:val="68"/>
        </w:numPr>
        <w:spacing w:line="360" w:lineRule="auto"/>
        <w:ind w:left="1276" w:hanging="425"/>
        <w:jc w:val="both"/>
        <w:rPr>
          <w:lang w:val="es-ES"/>
        </w:rPr>
      </w:pPr>
      <w:r w:rsidRPr="00B954D4">
        <w:rPr>
          <w:lang w:val="es-ES"/>
        </w:rPr>
        <w:t>Depo obat Instalasi Gawat Darurat (IGD)</w:t>
      </w:r>
    </w:p>
    <w:p w:rsidR="009735BB" w:rsidRPr="00B954D4" w:rsidRDefault="009735BB" w:rsidP="00024F76">
      <w:pPr>
        <w:pStyle w:val="ListParagraph"/>
        <w:numPr>
          <w:ilvl w:val="0"/>
          <w:numId w:val="68"/>
        </w:numPr>
        <w:spacing w:line="360" w:lineRule="auto"/>
        <w:ind w:left="1276" w:hanging="425"/>
        <w:jc w:val="both"/>
        <w:rPr>
          <w:lang w:val="es-ES"/>
        </w:rPr>
      </w:pPr>
      <w:r w:rsidRPr="00B954D4">
        <w:rPr>
          <w:lang w:val="es-ES"/>
        </w:rPr>
        <w:t>Depo obat Instakasi Rawat Inap (IRNA)</w:t>
      </w:r>
    </w:p>
    <w:p w:rsidR="009735BB" w:rsidRPr="00B954D4" w:rsidRDefault="009735BB" w:rsidP="00024F76">
      <w:pPr>
        <w:pStyle w:val="ListParagraph"/>
        <w:numPr>
          <w:ilvl w:val="0"/>
          <w:numId w:val="68"/>
        </w:numPr>
        <w:spacing w:line="360" w:lineRule="auto"/>
        <w:ind w:left="1276" w:hanging="425"/>
        <w:jc w:val="both"/>
        <w:rPr>
          <w:lang w:val="es-ES"/>
        </w:rPr>
      </w:pPr>
      <w:r w:rsidRPr="00B954D4">
        <w:rPr>
          <w:lang w:val="es-ES"/>
        </w:rPr>
        <w:t>Depo obat Instalasi Rawat Jalan (IRJ)</w:t>
      </w:r>
    </w:p>
    <w:p w:rsidR="009735BB" w:rsidRPr="00B954D4" w:rsidRDefault="009735BB" w:rsidP="0022276F">
      <w:pPr>
        <w:pStyle w:val="ListParagraph"/>
        <w:spacing w:line="360" w:lineRule="auto"/>
        <w:ind w:left="851" w:firstLine="425"/>
        <w:jc w:val="both"/>
        <w:rPr>
          <w:lang w:val="es-ES"/>
        </w:rPr>
      </w:pPr>
      <w:r w:rsidRPr="00B954D4">
        <w:rPr>
          <w:lang w:val="es-ES"/>
        </w:rPr>
        <w:t xml:space="preserve">Dan pengakuan persediaan pada akhir periode akuntansi, dilakukan berdasarkan hasil inventarisasi fisik. </w:t>
      </w:r>
    </w:p>
    <w:p w:rsidR="009735BB" w:rsidRPr="00B954D4" w:rsidRDefault="009735BB" w:rsidP="005F4D87">
      <w:pPr>
        <w:spacing w:line="360" w:lineRule="auto"/>
        <w:ind w:left="1276"/>
        <w:jc w:val="both"/>
        <w:rPr>
          <w:lang w:val="es-ES"/>
        </w:rPr>
      </w:pPr>
      <w:r w:rsidRPr="00B954D4">
        <w:rPr>
          <w:lang w:val="es-ES"/>
        </w:rPr>
        <w:t>Metode pencatatan persediaan dilakukan dengan:</w:t>
      </w:r>
    </w:p>
    <w:p w:rsidR="009735BB" w:rsidRPr="00B954D4" w:rsidRDefault="009735BB" w:rsidP="00024F76">
      <w:pPr>
        <w:pStyle w:val="ListParagraph"/>
        <w:numPr>
          <w:ilvl w:val="0"/>
          <w:numId w:val="69"/>
        </w:numPr>
        <w:spacing w:line="360" w:lineRule="auto"/>
        <w:ind w:left="1276" w:hanging="425"/>
        <w:jc w:val="both"/>
        <w:rPr>
          <w:lang w:val="es-ES"/>
        </w:rPr>
      </w:pPr>
      <w:r w:rsidRPr="00B954D4">
        <w:rPr>
          <w:lang w:val="es-ES"/>
        </w:rPr>
        <w:t>Metode Perpetual, pencatatan dilakukan setiap ada persediaan yang masuk dan keluar, sehingga nilai/jumlah persediaan selalu ter-</w:t>
      </w:r>
      <w:r w:rsidRPr="00B954D4">
        <w:rPr>
          <w:i/>
          <w:lang w:val="es-ES"/>
        </w:rPr>
        <w:t>update</w:t>
      </w:r>
      <w:r w:rsidRPr="00B954D4">
        <w:rPr>
          <w:lang w:val="es-ES"/>
        </w:rPr>
        <w:t xml:space="preserve">. Digunakan untuk mencatat  jenis persediaan yang sifatnya </w:t>
      </w:r>
      <w:r w:rsidRPr="00B954D4">
        <w:rPr>
          <w:i/>
          <w:lang w:val="es-ES"/>
        </w:rPr>
        <w:t>continues</w:t>
      </w:r>
      <w:r w:rsidRPr="00B954D4">
        <w:rPr>
          <w:lang w:val="es-ES"/>
        </w:rPr>
        <w:t xml:space="preserve"> dan membutuhkan kontrol yang besar, seperti obat-obatan. </w:t>
      </w:r>
    </w:p>
    <w:p w:rsidR="009735BB" w:rsidRPr="00B954D4" w:rsidRDefault="009735BB" w:rsidP="00024F76">
      <w:pPr>
        <w:pStyle w:val="ListParagraph"/>
        <w:numPr>
          <w:ilvl w:val="0"/>
          <w:numId w:val="69"/>
        </w:numPr>
        <w:spacing w:line="360" w:lineRule="auto"/>
        <w:ind w:left="1276" w:hanging="425"/>
        <w:jc w:val="both"/>
        <w:rPr>
          <w:lang w:val="es-ES"/>
        </w:rPr>
      </w:pPr>
      <w:r w:rsidRPr="00B954D4">
        <w:rPr>
          <w:lang w:val="es-ES"/>
        </w:rPr>
        <w:t xml:space="preserve">Metode Periodik, metode pencatatan persediaan dilakukan secara periodik, maka pengukuran persediaan pada saat periode penyusunan laporan keuangan dilakukan berdasarkan hasil inventarisasi dengan menggunakan harga perolehan terakhir/harga pokok produksi terakhir/nilai wajar. Digunakan untuk mencatat persediaan yang penggunaannya sulit diidentifikasi, seperti Alat Tulis Kantor (ATK). </w:t>
      </w:r>
    </w:p>
    <w:p w:rsidR="009735BB" w:rsidRPr="00B954D4" w:rsidRDefault="009735BB" w:rsidP="0022276F">
      <w:pPr>
        <w:pStyle w:val="ListParagraph"/>
        <w:spacing w:line="360" w:lineRule="auto"/>
        <w:ind w:left="851" w:firstLine="425"/>
        <w:jc w:val="both"/>
        <w:rPr>
          <w:lang w:val="es-ES"/>
        </w:rPr>
      </w:pPr>
      <w:r w:rsidRPr="00B954D4">
        <w:rPr>
          <w:lang w:val="es-ES"/>
        </w:rPr>
        <w:lastRenderedPageBreak/>
        <w:t>Penilaian persediaan menggunakan metode FIFO (</w:t>
      </w:r>
      <w:r w:rsidRPr="00B954D4">
        <w:rPr>
          <w:i/>
          <w:lang w:val="es-ES"/>
        </w:rPr>
        <w:t>First In First Out</w:t>
      </w:r>
      <w:r w:rsidRPr="00B954D4">
        <w:rPr>
          <w:lang w:val="es-ES"/>
        </w:rPr>
        <w:t xml:space="preserve">). Harga pokok dari barang-barang yang pertama kali dibeli akan menjadi harga barang yang digunakan/dijual pertama kali. Sehingga nilai persediaan akhir dihitung dimulai dari harga pembelian terakhir. </w:t>
      </w:r>
    </w:p>
    <w:p w:rsidR="009735BB" w:rsidRPr="00B954D4" w:rsidRDefault="009735BB" w:rsidP="0022276F">
      <w:pPr>
        <w:numPr>
          <w:ilvl w:val="3"/>
          <w:numId w:val="26"/>
        </w:numPr>
        <w:spacing w:line="360" w:lineRule="auto"/>
        <w:ind w:left="851" w:hanging="425"/>
        <w:jc w:val="both"/>
      </w:pPr>
      <w:r w:rsidRPr="00B954D4">
        <w:rPr>
          <w:b/>
          <w:lang w:val="es-ES"/>
        </w:rPr>
        <w:t>Kebijakan Akuntansi Aset Non Lancar</w:t>
      </w:r>
    </w:p>
    <w:p w:rsidR="009735BB" w:rsidRPr="00B954D4" w:rsidRDefault="009735BB" w:rsidP="0022276F">
      <w:pPr>
        <w:pStyle w:val="ListParagraph"/>
        <w:spacing w:line="360" w:lineRule="auto"/>
        <w:ind w:left="851" w:firstLine="425"/>
        <w:jc w:val="both"/>
        <w:rPr>
          <w:lang w:val="es-ES"/>
        </w:rPr>
      </w:pPr>
      <w:r w:rsidRPr="00B954D4">
        <w:rPr>
          <w:lang w:val="es-ES"/>
        </w:rPr>
        <w:t>Aset Non lancar yang dapat dijelaskan dalam penjabaran ini adalah aset yang bukan merupakan kategori Lancar namun juga bukan kategori aset tetap. Aset Non lancar yang dijelaskan dibawah ini adalah Dana Cadangan. Dan kebijakan akuntansi adalah sebagai berikut :</w:t>
      </w:r>
    </w:p>
    <w:p w:rsidR="009735BB" w:rsidRPr="00B954D4" w:rsidRDefault="009735BB" w:rsidP="0022276F">
      <w:pPr>
        <w:pStyle w:val="ListParagraph"/>
        <w:spacing w:line="360" w:lineRule="auto"/>
        <w:ind w:left="851" w:firstLine="425"/>
        <w:jc w:val="both"/>
        <w:rPr>
          <w:lang w:val="es-ES"/>
        </w:rPr>
      </w:pPr>
      <w:r w:rsidRPr="00B954D4">
        <w:rPr>
          <w:lang w:val="es-ES"/>
        </w:rPr>
        <w:t xml:space="preserve">Dana Cadangan adalah dana yang disisihkan untuk menampung kebutuhan yang memerlukan dana relatif besar yang tidak dapat dipenuhi dalam satu tahun anggaran. Dana Cadangan merupakan dana yang disisihkan beberapa tahun anggaran untuk kebutuhan belanja  pada masa datang. </w:t>
      </w:r>
      <w:r w:rsidRPr="00B954D4">
        <w:rPr>
          <w:lang w:val="es-ES"/>
        </w:rPr>
        <w:tab/>
        <w:t>Dana cadangan ini dibukukan dalam rekening tersendiri atas nama dana cadangan pemerintah daerah yang dikelola oleh Bendahara Umum Daerah (BUD).</w:t>
      </w:r>
    </w:p>
    <w:p w:rsidR="009735BB" w:rsidRPr="00B954D4" w:rsidRDefault="009735BB" w:rsidP="0022276F">
      <w:pPr>
        <w:pStyle w:val="ListParagraph"/>
        <w:spacing w:line="360" w:lineRule="auto"/>
        <w:ind w:left="851" w:firstLine="425"/>
        <w:jc w:val="both"/>
        <w:rPr>
          <w:lang w:val="es-ES"/>
        </w:rPr>
      </w:pPr>
      <w:r w:rsidRPr="00B954D4">
        <w:rPr>
          <w:lang w:val="es-ES"/>
        </w:rPr>
        <w:t>Pengelolaan Dana Cadangan adalah penempatan Dana Cadangan sebelum digunakan sesuai dengan peruntukannya, dalam portofolio yang memberikan hasil tetap dengan risiko rendah. Portofolio tersebut antara lain Deposito, Sertifikat Bank Indonesia (SBI), Surat Perbendaharaan Negara (SPN), Surat Utang Negara (SUN), dan surat berharga lainnya yang dijamin pemerintah.</w:t>
      </w:r>
    </w:p>
    <w:p w:rsidR="009735BB" w:rsidRPr="00B954D4" w:rsidRDefault="009735BB" w:rsidP="0022276F">
      <w:pPr>
        <w:pStyle w:val="ListParagraph"/>
        <w:spacing w:line="360" w:lineRule="auto"/>
        <w:ind w:left="851" w:firstLine="425"/>
        <w:jc w:val="both"/>
        <w:rPr>
          <w:lang w:val="es-ES"/>
        </w:rPr>
      </w:pPr>
      <w:r w:rsidRPr="00B954D4">
        <w:rPr>
          <w:lang w:val="es-ES"/>
        </w:rPr>
        <w:t>Pembentukan Dana Cadangan adalah pengeluaran pembiayaan dalam rangka mengisi dana cadangan. Pembentukan dana cadangan berarti pemindahan akun Kas menjadi bentuk Dana Cadangan.</w:t>
      </w:r>
    </w:p>
    <w:p w:rsidR="009735BB" w:rsidRPr="00B954D4" w:rsidRDefault="009735BB" w:rsidP="0022276F">
      <w:pPr>
        <w:pStyle w:val="ListParagraph"/>
        <w:spacing w:line="360" w:lineRule="auto"/>
        <w:ind w:left="851" w:firstLine="425"/>
        <w:jc w:val="both"/>
        <w:rPr>
          <w:lang w:val="es-ES"/>
        </w:rPr>
      </w:pPr>
      <w:r w:rsidRPr="00B954D4">
        <w:rPr>
          <w:lang w:val="es-ES"/>
        </w:rPr>
        <w:t>Pencairan Dana Cadangan adalah penerimaan pembiayaan yang berasal dari penggunaan dana cadangan untuk membiayai belanja. Pencairan dana cadangan berarti pemindahan akun Dana Cadangan, yang kemungkinan dalam bentuk deposito, menjadi bentuk kas yang dapat dipergunakan untuk pembiayaan kegiatan yang telah direncanakan.</w:t>
      </w:r>
    </w:p>
    <w:p w:rsidR="009735BB" w:rsidRPr="00B954D4" w:rsidRDefault="009735BB" w:rsidP="0022276F">
      <w:pPr>
        <w:pStyle w:val="ListParagraph"/>
        <w:spacing w:line="360" w:lineRule="auto"/>
        <w:ind w:left="851" w:firstLine="425"/>
        <w:jc w:val="both"/>
        <w:rPr>
          <w:lang w:val="es-ES"/>
        </w:rPr>
      </w:pPr>
      <w:r w:rsidRPr="00B954D4">
        <w:rPr>
          <w:lang w:val="es-ES"/>
        </w:rPr>
        <w:t>Dana Cadangan diakui pada saat terbit SP2D-LS Pembentukan Dana Cadangan dan sesuai ketentuan yang diatur dalam peraturan daerah tentang pembentukan dana cadangan dimaksud. Pencairan Dana Cadangan mengurangi Dana Cadangan yang bersangkutan. Pencairan Dana Cadangan diakui pada saat terbit dokumen pemindah-bukuan atau yang sejenisnya atas Dana Cadangan, yang dikeluarkan oleh BUD atau Kuasa BUD atas persetujuan PPKD.</w:t>
      </w:r>
    </w:p>
    <w:p w:rsidR="009735BB" w:rsidRPr="00B954D4" w:rsidRDefault="009735BB" w:rsidP="0022276F">
      <w:pPr>
        <w:pStyle w:val="ListParagraph"/>
        <w:spacing w:line="360" w:lineRule="auto"/>
        <w:ind w:left="851" w:firstLine="425"/>
        <w:jc w:val="both"/>
        <w:rPr>
          <w:lang w:val="es-ES"/>
        </w:rPr>
      </w:pPr>
      <w:r w:rsidRPr="00B954D4">
        <w:rPr>
          <w:lang w:val="es-ES"/>
        </w:rPr>
        <w:t xml:space="preserve">Hasil-hasil yang diperoleh dari pengelolaan Dana Cadangan di pemerintah </w:t>
      </w:r>
      <w:r w:rsidRPr="00B954D4">
        <w:rPr>
          <w:lang w:val="es-ES"/>
        </w:rPr>
        <w:lastRenderedPageBreak/>
        <w:t>daerah merupakan penambah Dana Cadangan dan biaya yang timbul atas pengelolaan dana cadangan akan mengurangi dana cadangan yang bersangkutan.</w:t>
      </w:r>
    </w:p>
    <w:p w:rsidR="009735BB" w:rsidRPr="00B954D4" w:rsidRDefault="009735BB" w:rsidP="0022276F">
      <w:pPr>
        <w:pStyle w:val="ListParagraph"/>
        <w:spacing w:line="360" w:lineRule="auto"/>
        <w:ind w:left="851" w:firstLine="425"/>
        <w:jc w:val="both"/>
        <w:rPr>
          <w:lang w:val="es-ES"/>
        </w:rPr>
      </w:pPr>
      <w:r w:rsidRPr="00B954D4">
        <w:rPr>
          <w:lang w:val="es-ES"/>
        </w:rPr>
        <w:t>Dana Cadangan diukur sesuai dengan nilai nominal dari Kas yang diklasifikasikan ke Dana Cadangan. Hasil-hasil yang diperoleh dari pengelolaan Dana Cadangan diukur sebesar nilai nominal yang diterima.</w:t>
      </w:r>
    </w:p>
    <w:p w:rsidR="009735BB" w:rsidRPr="00B954D4" w:rsidRDefault="009735BB" w:rsidP="0022276F">
      <w:pPr>
        <w:pStyle w:val="ListParagraph"/>
        <w:spacing w:line="360" w:lineRule="auto"/>
        <w:ind w:left="851" w:firstLine="425"/>
        <w:jc w:val="both"/>
        <w:rPr>
          <w:lang w:val="es-ES"/>
        </w:rPr>
      </w:pPr>
      <w:r w:rsidRPr="00B954D4">
        <w:rPr>
          <w:lang w:val="es-ES"/>
        </w:rPr>
        <w:t>Dana Cadangan disajikan dalam Neraca pada kelompok Aset Non Lancar dan disajikan dengan nilai Rupiah serta dapat dibentuk untuk lebih dari satu peruntukan.</w:t>
      </w:r>
    </w:p>
    <w:p w:rsidR="009735BB" w:rsidRPr="00B954D4" w:rsidRDefault="009735BB" w:rsidP="0022276F">
      <w:pPr>
        <w:pStyle w:val="ListParagraph"/>
        <w:spacing w:line="360" w:lineRule="auto"/>
        <w:ind w:left="851" w:firstLine="425"/>
        <w:jc w:val="both"/>
        <w:rPr>
          <w:lang w:val="es-ES"/>
        </w:rPr>
      </w:pPr>
      <w:r w:rsidRPr="00B954D4">
        <w:rPr>
          <w:lang w:val="es-ES"/>
        </w:rPr>
        <w:t xml:space="preserve">Hasil pengelolaan Dana Cadangan dicatat dalam Lain-lain PAD yang Sah sebagai Pendapatan Laporan Operasional (LO). Pencairan dana cadangan disajikan dalam LRA sebagai penerimaan pembiayaan. Pembentukan dana cadangan disajikan dalam LRA sebagai Pengeluaran pembiayaan. </w:t>
      </w:r>
      <w:r w:rsidRPr="00B954D4">
        <w:rPr>
          <w:lang w:val="es-ES"/>
        </w:rPr>
        <w:tab/>
        <w:t>Pencairan dana cadangan disajikan di Laporan Arus Kas dalam kelompok arus masuk kas dari aktivitas investasi. Pembentukan dana cadangan disajikan di Laporan Arus Kas dalam kelompok arus kas keluar dari aktivitas investasi.</w:t>
      </w:r>
    </w:p>
    <w:p w:rsidR="009735BB" w:rsidRPr="00097196" w:rsidRDefault="009735BB" w:rsidP="0022276F">
      <w:pPr>
        <w:numPr>
          <w:ilvl w:val="3"/>
          <w:numId w:val="26"/>
        </w:numPr>
        <w:spacing w:line="360" w:lineRule="auto"/>
        <w:ind w:left="851" w:hanging="425"/>
        <w:jc w:val="both"/>
      </w:pPr>
      <w:r w:rsidRPr="00097196">
        <w:rPr>
          <w:b/>
          <w:lang w:val="es-ES"/>
        </w:rPr>
        <w:t>Kebijakan Akuntansi Investasi Jangka Panjang</w:t>
      </w:r>
    </w:p>
    <w:p w:rsidR="009735BB" w:rsidRPr="00097196" w:rsidRDefault="009735BB" w:rsidP="0022276F">
      <w:pPr>
        <w:pStyle w:val="ListParagraph"/>
        <w:spacing w:line="360" w:lineRule="auto"/>
        <w:ind w:left="851" w:firstLine="425"/>
        <w:jc w:val="both"/>
      </w:pPr>
      <w:r w:rsidRPr="00097196">
        <w:t xml:space="preserve">Investasi  jangka  panjang  adalah  investasi  yang  dimaksudkan untuk dimiliki lebih dari 12 (dua belas) bulan. </w:t>
      </w:r>
    </w:p>
    <w:p w:rsidR="009735BB" w:rsidRPr="00097196" w:rsidRDefault="009735BB" w:rsidP="0022276F">
      <w:pPr>
        <w:pStyle w:val="ListParagraph"/>
        <w:spacing w:line="360" w:lineRule="auto"/>
        <w:ind w:left="851" w:firstLine="425"/>
        <w:jc w:val="both"/>
      </w:pPr>
      <w:r w:rsidRPr="00097196">
        <w:t>Investasi jangka panjang menurut sifat penanaman investasinya dibagi menjadi dua yaitu:</w:t>
      </w:r>
    </w:p>
    <w:p w:rsidR="009735BB" w:rsidRPr="00097196" w:rsidRDefault="009735BB" w:rsidP="00024F76">
      <w:pPr>
        <w:pStyle w:val="Default"/>
        <w:numPr>
          <w:ilvl w:val="0"/>
          <w:numId w:val="50"/>
        </w:numPr>
        <w:spacing w:line="360" w:lineRule="auto"/>
        <w:ind w:left="1276" w:hanging="425"/>
        <w:jc w:val="both"/>
        <w:rPr>
          <w:rFonts w:ascii="Times New Roman" w:hAnsi="Times New Roman" w:cs="Times New Roman"/>
        </w:rPr>
      </w:pPr>
      <w:r w:rsidRPr="00097196">
        <w:rPr>
          <w:rFonts w:ascii="Times New Roman" w:hAnsi="Times New Roman" w:cs="Times New Roman"/>
          <w:lang w:val="id-ID"/>
        </w:rPr>
        <w:t>Investasi Jangka Panjang Non</w:t>
      </w:r>
      <w:r w:rsidRPr="00097196">
        <w:rPr>
          <w:rFonts w:ascii="Times New Roman" w:hAnsi="Times New Roman" w:cs="Times New Roman"/>
        </w:rPr>
        <w:t xml:space="preserve"> P</w:t>
      </w:r>
      <w:r w:rsidRPr="00097196">
        <w:rPr>
          <w:rFonts w:ascii="Times New Roman" w:hAnsi="Times New Roman" w:cs="Times New Roman"/>
          <w:lang w:val="id-ID"/>
        </w:rPr>
        <w:t>ermanen</w:t>
      </w:r>
      <w:r w:rsidRPr="00097196">
        <w:rPr>
          <w:rFonts w:ascii="Times New Roman" w:hAnsi="Times New Roman" w:cs="Times New Roman"/>
        </w:rPr>
        <w:t xml:space="preserve">, </w:t>
      </w:r>
      <w:r w:rsidRPr="00097196">
        <w:rPr>
          <w:rFonts w:ascii="Times New Roman" w:hAnsi="Times New Roman" w:cs="Times New Roman"/>
          <w:lang w:val="id-ID"/>
        </w:rPr>
        <w:t>merupakan investasi jangka</w:t>
      </w:r>
      <w:r w:rsidRPr="00097196">
        <w:rPr>
          <w:rFonts w:ascii="Times New Roman" w:hAnsi="Times New Roman" w:cs="Times New Roman"/>
        </w:rPr>
        <w:t xml:space="preserve"> panjang</w:t>
      </w:r>
      <w:r w:rsidRPr="00097196">
        <w:rPr>
          <w:rFonts w:ascii="Times New Roman" w:hAnsi="Times New Roman" w:cs="Times New Roman"/>
          <w:lang w:val="id-ID"/>
        </w:rPr>
        <w:t xml:space="preserve"> yang dimaksudkan untuk dimiliki secara tidak berkelanjutan atau suatu waktu akan dijual atau ditarik kembali.</w:t>
      </w:r>
    </w:p>
    <w:p w:rsidR="009735BB" w:rsidRPr="00097196" w:rsidRDefault="009735BB" w:rsidP="00024F76">
      <w:pPr>
        <w:pStyle w:val="Default"/>
        <w:numPr>
          <w:ilvl w:val="0"/>
          <w:numId w:val="50"/>
        </w:numPr>
        <w:spacing w:line="360" w:lineRule="auto"/>
        <w:ind w:left="1276" w:hanging="425"/>
        <w:jc w:val="both"/>
        <w:rPr>
          <w:rFonts w:ascii="Times New Roman" w:hAnsi="Times New Roman" w:cs="Times New Roman"/>
          <w:lang w:val="id-ID"/>
        </w:rPr>
      </w:pPr>
      <w:r w:rsidRPr="00097196">
        <w:rPr>
          <w:rFonts w:ascii="Times New Roman" w:hAnsi="Times New Roman" w:cs="Times New Roman"/>
          <w:lang w:val="id-ID"/>
        </w:rPr>
        <w:t>Investasi Jangka Panjang Permanen</w:t>
      </w:r>
      <w:r w:rsidRPr="00097196">
        <w:rPr>
          <w:rFonts w:ascii="Times New Roman" w:hAnsi="Times New Roman" w:cs="Times New Roman"/>
        </w:rPr>
        <w:t xml:space="preserve">, </w:t>
      </w:r>
      <w:r w:rsidRPr="00097196">
        <w:rPr>
          <w:rFonts w:ascii="Times New Roman" w:hAnsi="Times New Roman" w:cs="Times New Roman"/>
          <w:lang w:val="id-ID"/>
        </w:rPr>
        <w:t xml:space="preserve">merupakan investasi jangka panjang yang dimaksudkan untuk dimiliki secara berkelanjutan atau </w:t>
      </w:r>
      <w:r w:rsidRPr="00097196">
        <w:rPr>
          <w:rFonts w:ascii="Times New Roman" w:hAnsi="Times New Roman" w:cs="Times New Roman"/>
        </w:rPr>
        <w:t>tanpa ada niat</w:t>
      </w:r>
      <w:r w:rsidRPr="00097196">
        <w:rPr>
          <w:rFonts w:ascii="Times New Roman" w:hAnsi="Times New Roman" w:cs="Times New Roman"/>
          <w:lang w:val="id-ID"/>
        </w:rPr>
        <w:t xml:space="preserve"> untuk diperjualbelikan atau ditarik kembali.</w:t>
      </w:r>
    </w:p>
    <w:p w:rsidR="009735BB" w:rsidRPr="00097196" w:rsidRDefault="009735BB" w:rsidP="0022276F">
      <w:pPr>
        <w:pStyle w:val="ListParagraph"/>
        <w:spacing w:line="360" w:lineRule="auto"/>
        <w:ind w:left="851" w:firstLine="425"/>
        <w:jc w:val="both"/>
        <w:rPr>
          <w:lang w:eastAsia="id-ID"/>
        </w:rPr>
      </w:pPr>
      <w:r w:rsidRPr="00097196">
        <w:rPr>
          <w:lang w:eastAsia="id-ID"/>
        </w:rPr>
        <w:t>Investasi non permanen yang dilakukan oleh pemerintah, antara lain dapat berupa :</w:t>
      </w:r>
    </w:p>
    <w:p w:rsidR="009735BB" w:rsidRPr="00097196" w:rsidRDefault="009735BB" w:rsidP="00024F76">
      <w:pPr>
        <w:pStyle w:val="ListParagraph"/>
        <w:numPr>
          <w:ilvl w:val="2"/>
          <w:numId w:val="51"/>
        </w:numPr>
        <w:autoSpaceDE w:val="0"/>
        <w:autoSpaceDN w:val="0"/>
        <w:adjustRightInd w:val="0"/>
        <w:spacing w:line="360" w:lineRule="auto"/>
        <w:ind w:left="1276" w:hanging="425"/>
        <w:jc w:val="both"/>
        <w:rPr>
          <w:lang w:eastAsia="id-ID"/>
        </w:rPr>
      </w:pPr>
      <w:r w:rsidRPr="00097196">
        <w:rPr>
          <w:lang w:eastAsia="id-ID"/>
        </w:rPr>
        <w:t>Pembelian obligasi atau surat utang jangka panjang yang dimaksudkanuntuk dimiliki sampai dengan tanggal jatuh temponya oleh pemerintah;</w:t>
      </w:r>
    </w:p>
    <w:p w:rsidR="009735BB" w:rsidRPr="00097196" w:rsidRDefault="009735BB" w:rsidP="00024F76">
      <w:pPr>
        <w:pStyle w:val="ListParagraph"/>
        <w:widowControl/>
        <w:numPr>
          <w:ilvl w:val="2"/>
          <w:numId w:val="51"/>
        </w:numPr>
        <w:suppressAutoHyphens w:val="0"/>
        <w:autoSpaceDE w:val="0"/>
        <w:autoSpaceDN w:val="0"/>
        <w:adjustRightInd w:val="0"/>
        <w:spacing w:line="360" w:lineRule="auto"/>
        <w:ind w:left="1276" w:hanging="425"/>
        <w:jc w:val="both"/>
        <w:rPr>
          <w:lang w:eastAsia="id-ID"/>
        </w:rPr>
      </w:pPr>
      <w:r w:rsidRPr="00097196">
        <w:rPr>
          <w:lang w:eastAsia="id-ID"/>
        </w:rPr>
        <w:t>Penanaman modal dalam proyek pembangunan yang dapat dialihkankepada pihak ketiga;</w:t>
      </w:r>
    </w:p>
    <w:p w:rsidR="009735BB" w:rsidRPr="00097196" w:rsidRDefault="009735BB" w:rsidP="00024F76">
      <w:pPr>
        <w:pStyle w:val="ListParagraph"/>
        <w:widowControl/>
        <w:numPr>
          <w:ilvl w:val="2"/>
          <w:numId w:val="51"/>
        </w:numPr>
        <w:suppressAutoHyphens w:val="0"/>
        <w:autoSpaceDE w:val="0"/>
        <w:autoSpaceDN w:val="0"/>
        <w:adjustRightInd w:val="0"/>
        <w:spacing w:line="360" w:lineRule="auto"/>
        <w:ind w:left="1276" w:hanging="425"/>
        <w:jc w:val="both"/>
        <w:rPr>
          <w:lang w:eastAsia="id-ID"/>
        </w:rPr>
      </w:pPr>
      <w:r w:rsidRPr="00097196">
        <w:rPr>
          <w:lang w:eastAsia="id-ID"/>
        </w:rPr>
        <w:t>Dana yang disisihkan pemerintah dalam rangka pelayanan masyarakatseperti bantuan modal kerja secara bergulir  (dana bergulir) kepada kelompok masyarakat;</w:t>
      </w:r>
    </w:p>
    <w:p w:rsidR="009735BB" w:rsidRPr="00097196" w:rsidRDefault="009735BB" w:rsidP="00024F76">
      <w:pPr>
        <w:pStyle w:val="ListParagraph"/>
        <w:widowControl/>
        <w:numPr>
          <w:ilvl w:val="2"/>
          <w:numId w:val="51"/>
        </w:numPr>
        <w:suppressAutoHyphens w:val="0"/>
        <w:autoSpaceDE w:val="0"/>
        <w:autoSpaceDN w:val="0"/>
        <w:adjustRightInd w:val="0"/>
        <w:spacing w:line="360" w:lineRule="auto"/>
        <w:ind w:left="1276" w:hanging="425"/>
        <w:jc w:val="both"/>
        <w:rPr>
          <w:lang w:eastAsia="id-ID"/>
        </w:rPr>
      </w:pPr>
      <w:r w:rsidRPr="00097196">
        <w:rPr>
          <w:lang w:eastAsia="id-ID"/>
        </w:rPr>
        <w:lastRenderedPageBreak/>
        <w:t>Investasi nonpermanen lainnya, yang sifatnya tidak dimaksudkan untukdimiliki pemerintah secara berkelanjutan, seperti penyertaan modal yang dimaksudkan untuk penyehatan/penyelamatan perekonomian.</w:t>
      </w:r>
    </w:p>
    <w:p w:rsidR="009735BB" w:rsidRPr="00097196" w:rsidRDefault="009735BB" w:rsidP="0022276F">
      <w:pPr>
        <w:pStyle w:val="ListParagraph"/>
        <w:spacing w:line="360" w:lineRule="auto"/>
        <w:ind w:left="851" w:firstLine="425"/>
        <w:jc w:val="both"/>
      </w:pPr>
      <w:r w:rsidRPr="00097196">
        <w:t>Investasi  permanen adalah  investasi  yang  dilakukan oleh Pemerintah Daerah adalah investasi yang tidak dimaksudkan untuk diperjualbelikan, tetapi untuk mendapatkan dividen dan / atau pengaruh yang sigfikan dalam jangka panjang dan / atau menjaga hubungan kelembagaan.</w:t>
      </w:r>
      <w:r w:rsidRPr="00097196">
        <w:rPr>
          <w:noProof/>
        </w:rPr>
        <w:t>Investasi Permanen dapat berupa:</w:t>
      </w:r>
    </w:p>
    <w:p w:rsidR="009735BB" w:rsidRPr="00097196" w:rsidRDefault="009735BB" w:rsidP="00024F76">
      <w:pPr>
        <w:pStyle w:val="Default"/>
        <w:numPr>
          <w:ilvl w:val="0"/>
          <w:numId w:val="52"/>
        </w:numPr>
        <w:spacing w:line="360" w:lineRule="auto"/>
        <w:ind w:left="1276" w:hanging="425"/>
        <w:jc w:val="both"/>
        <w:rPr>
          <w:rFonts w:ascii="Times New Roman" w:hAnsi="Times New Roman" w:cs="Times New Roman"/>
          <w:noProof/>
          <w:color w:val="auto"/>
          <w:lang w:val="id-ID"/>
        </w:rPr>
      </w:pPr>
      <w:r w:rsidRPr="00097196">
        <w:rPr>
          <w:rFonts w:ascii="Times New Roman" w:hAnsi="Times New Roman" w:cs="Times New Roman"/>
          <w:noProof/>
          <w:color w:val="auto"/>
          <w:lang w:val="id-ID"/>
        </w:rPr>
        <w:t>Penyertaan  Modal  Pemerintah  pada perushaan daerah dan badan usaha lainnya yang bukan milik daerah. Penyertaan modal pemerintah dapat berupa surat berharga (saham) pada suatu perseroan terbatas dan non surat berharga yaitu kepemilikan modal bukan dalam bentu saham pada perusahaan yang bukan perseroan;</w:t>
      </w:r>
    </w:p>
    <w:p w:rsidR="009735BB" w:rsidRPr="00097196" w:rsidRDefault="009735BB" w:rsidP="00024F76">
      <w:pPr>
        <w:pStyle w:val="Default"/>
        <w:numPr>
          <w:ilvl w:val="0"/>
          <w:numId w:val="52"/>
        </w:numPr>
        <w:spacing w:line="360" w:lineRule="auto"/>
        <w:ind w:left="1276" w:hanging="425"/>
        <w:jc w:val="both"/>
        <w:rPr>
          <w:rFonts w:ascii="Times New Roman" w:hAnsi="Times New Roman" w:cs="Times New Roman"/>
          <w:noProof/>
          <w:color w:val="auto"/>
          <w:lang w:val="id-ID"/>
        </w:rPr>
      </w:pPr>
      <w:r w:rsidRPr="00097196">
        <w:rPr>
          <w:rFonts w:ascii="Times New Roman" w:hAnsi="Times New Roman" w:cs="Times New Roman"/>
          <w:noProof/>
          <w:color w:val="auto"/>
          <w:lang w:val="id-ID"/>
        </w:rPr>
        <w:t>Investasi permanen lainnya yang dimiliki oleh Pemerintah Daerah untuk menghasilkan pendapatan atau meningkatkan pelayanan kepada masyarakat. Investasi permanen lainnya merupakan bentuk investasi yang tidak dimasukkan ke penyertaan modal, surat obligasi jangka panjang yang dibeli oleh pemerintah, dan penanaman modal dalam proyek pembangunan yang dapat dialihkan kepada pihak ketiga, misalnya investasi dalam properti yang tidak tercakup dalam pernyataan ini.</w:t>
      </w:r>
    </w:p>
    <w:p w:rsidR="009735BB" w:rsidRPr="00097196" w:rsidRDefault="009735BB" w:rsidP="0022276F">
      <w:pPr>
        <w:pStyle w:val="ListParagraph"/>
        <w:spacing w:line="360" w:lineRule="auto"/>
        <w:ind w:left="851" w:firstLine="425"/>
        <w:jc w:val="both"/>
        <w:rPr>
          <w:noProof/>
        </w:rPr>
      </w:pPr>
      <w:r w:rsidRPr="00097196">
        <w:t>Suatu pengeluaran kas atau aset dapat diakui sebagai investasi jangka panjang apabila memenuhi salah satu kriteria:</w:t>
      </w:r>
    </w:p>
    <w:p w:rsidR="009735BB" w:rsidRPr="00097196" w:rsidRDefault="009735BB" w:rsidP="00024F76">
      <w:pPr>
        <w:pStyle w:val="Default"/>
        <w:numPr>
          <w:ilvl w:val="2"/>
          <w:numId w:val="53"/>
        </w:numPr>
        <w:spacing w:line="360" w:lineRule="auto"/>
        <w:ind w:left="1418" w:hanging="567"/>
        <w:jc w:val="both"/>
        <w:rPr>
          <w:rFonts w:ascii="Times New Roman" w:hAnsi="Times New Roman" w:cs="Times New Roman"/>
          <w:color w:val="auto"/>
          <w:lang w:val="id-ID"/>
        </w:rPr>
      </w:pPr>
      <w:r w:rsidRPr="00097196">
        <w:rPr>
          <w:rFonts w:ascii="Times New Roman" w:hAnsi="Times New Roman" w:cs="Times New Roman"/>
          <w:color w:val="auto"/>
          <w:lang w:val="id-ID"/>
        </w:rPr>
        <w:t>Manfaat ekonomi dan manfaat sosial atau jasa potensial di masa yang akan datang atas suatu investasi tersebut dapat diperoleh pemerintah;</w:t>
      </w:r>
    </w:p>
    <w:p w:rsidR="009735BB" w:rsidRPr="00097196" w:rsidRDefault="009735BB" w:rsidP="00024F76">
      <w:pPr>
        <w:pStyle w:val="Default"/>
        <w:numPr>
          <w:ilvl w:val="2"/>
          <w:numId w:val="53"/>
        </w:numPr>
        <w:spacing w:line="360" w:lineRule="auto"/>
        <w:ind w:left="1418" w:hanging="567"/>
        <w:jc w:val="both"/>
        <w:rPr>
          <w:rFonts w:ascii="Times New Roman" w:hAnsi="Times New Roman" w:cs="Times New Roman"/>
          <w:color w:val="00B0F0"/>
          <w:lang w:val="id-ID"/>
        </w:rPr>
      </w:pPr>
      <w:r w:rsidRPr="00097196">
        <w:rPr>
          <w:rFonts w:ascii="Times New Roman" w:hAnsi="Times New Roman" w:cs="Times New Roman"/>
          <w:color w:val="auto"/>
          <w:lang w:val="id-ID"/>
        </w:rPr>
        <w:t>Nilai perolehan atau nilai wajar investasi dapat diukur secara memadai (</w:t>
      </w:r>
      <w:r w:rsidRPr="00097196">
        <w:rPr>
          <w:rFonts w:ascii="Times New Roman" w:hAnsi="Times New Roman" w:cs="Times New Roman"/>
          <w:i/>
          <w:color w:val="auto"/>
          <w:lang w:val="id-ID"/>
        </w:rPr>
        <w:t>realible</w:t>
      </w:r>
      <w:r w:rsidRPr="00097196">
        <w:rPr>
          <w:rFonts w:ascii="Times New Roman" w:hAnsi="Times New Roman" w:cs="Times New Roman"/>
          <w:color w:val="auto"/>
          <w:lang w:val="id-ID"/>
        </w:rPr>
        <w:t>), biasanya didasarkan pada bukti transaksi yang menyatakan/mengidentifikasi biaya perolehan</w:t>
      </w:r>
      <w:r w:rsidRPr="00097196">
        <w:rPr>
          <w:rFonts w:ascii="Times New Roman" w:hAnsi="Times New Roman" w:cs="Times New Roman"/>
          <w:color w:val="00B0F0"/>
          <w:lang w:val="id-ID"/>
        </w:rPr>
        <w:t>.</w:t>
      </w:r>
    </w:p>
    <w:p w:rsidR="009735BB" w:rsidRPr="00097196" w:rsidRDefault="009735BB" w:rsidP="0022276F">
      <w:pPr>
        <w:pStyle w:val="ListParagraph"/>
        <w:spacing w:line="360" w:lineRule="auto"/>
        <w:ind w:left="851" w:firstLine="425"/>
        <w:jc w:val="both"/>
        <w:rPr>
          <w:b/>
          <w:color w:val="00B0F0"/>
          <w:lang w:eastAsia="id-ID"/>
        </w:rPr>
      </w:pPr>
      <w:r w:rsidRPr="00097196">
        <w:t>Investasi jangka panjang yang bersifat permanen dicatat sebesar biaya perolehannya, meliputi harga transaksi investasi ditambah biaya lain yang timbul dalam rangka perolehan investasi berkenaan.</w:t>
      </w:r>
    </w:p>
    <w:p w:rsidR="009735BB" w:rsidRPr="00097196" w:rsidRDefault="009735BB" w:rsidP="0022276F">
      <w:pPr>
        <w:pStyle w:val="ListParagraph"/>
        <w:spacing w:line="360" w:lineRule="auto"/>
        <w:ind w:left="851" w:firstLine="425"/>
        <w:jc w:val="both"/>
        <w:rPr>
          <w:b/>
          <w:color w:val="00B0F0"/>
          <w:lang w:eastAsia="id-ID"/>
        </w:rPr>
      </w:pPr>
      <w:r w:rsidRPr="00097196">
        <w:t>Investasi jangka panjang nonpermanen:</w:t>
      </w:r>
    </w:p>
    <w:p w:rsidR="009735BB" w:rsidRPr="00097196" w:rsidRDefault="009735BB" w:rsidP="00024F76">
      <w:pPr>
        <w:pStyle w:val="ListParagraph"/>
        <w:widowControl/>
        <w:numPr>
          <w:ilvl w:val="0"/>
          <w:numId w:val="54"/>
        </w:numPr>
        <w:suppressAutoHyphens w:val="0"/>
        <w:spacing w:line="360" w:lineRule="auto"/>
        <w:ind w:left="1418" w:hanging="567"/>
        <w:jc w:val="both"/>
      </w:pPr>
      <w:r w:rsidRPr="00097196">
        <w:t>Investasi jangka panjang nonpermanen dalam bentuk pembelian obligasi jangka panjang yang dimaksudkan tidak untuk dimiliki berkelanjutan, dicatat dan diukur sebesar nilai perolehannya.</w:t>
      </w:r>
    </w:p>
    <w:p w:rsidR="009735BB" w:rsidRPr="00097196" w:rsidRDefault="009735BB" w:rsidP="00024F76">
      <w:pPr>
        <w:pStyle w:val="ListParagraph"/>
        <w:widowControl/>
        <w:numPr>
          <w:ilvl w:val="0"/>
          <w:numId w:val="54"/>
        </w:numPr>
        <w:suppressAutoHyphens w:val="0"/>
        <w:spacing w:line="360" w:lineRule="auto"/>
        <w:ind w:left="1418" w:hanging="567"/>
        <w:jc w:val="both"/>
      </w:pPr>
      <w:r w:rsidRPr="00097196">
        <w:lastRenderedPageBreak/>
        <w:t>Investasi jangka panjang nonpermanen yang dimaksudkan untuk penyehatan/penyelamatan perekonomian misalnya dalam bentuk dana talangan untuk penyehatan perbankan dinilai sebesar nilai bersih yang dapat direalisasikan.</w:t>
      </w:r>
    </w:p>
    <w:p w:rsidR="009735BB" w:rsidRPr="00097196" w:rsidRDefault="009735BB" w:rsidP="00024F76">
      <w:pPr>
        <w:pStyle w:val="ListParagraph"/>
        <w:widowControl/>
        <w:numPr>
          <w:ilvl w:val="0"/>
          <w:numId w:val="54"/>
        </w:numPr>
        <w:suppressAutoHyphens w:val="0"/>
        <w:spacing w:line="360" w:lineRule="auto"/>
        <w:ind w:left="1418" w:hanging="567"/>
        <w:jc w:val="both"/>
      </w:pPr>
      <w:r w:rsidRPr="00097196">
        <w:t>Investasi jangka panjang nonpermanent dalam bentuk penanaman modal pada proyek-proyek pembangunan pemerintah daerah (seperti proyek PIR) diukur dan dicatat sebesar biaya pembangunan termasuk biaya yang dikeluarkan untuk perencanaan dan biaya lain yang dikeluarkan untuk perencanaan dan biaya lain yang dikeluarkan dalam rangka penyelesaian proyek sampai proyek tersebut diserahan ke pihak ketiga.</w:t>
      </w:r>
    </w:p>
    <w:p w:rsidR="009735BB" w:rsidRPr="00097196" w:rsidRDefault="009735BB" w:rsidP="0022276F">
      <w:pPr>
        <w:pStyle w:val="ListParagraph"/>
        <w:spacing w:line="360" w:lineRule="auto"/>
        <w:ind w:left="851" w:firstLine="425"/>
        <w:jc w:val="both"/>
      </w:pPr>
      <w:r w:rsidRPr="00097196">
        <w:rPr>
          <w:lang w:val="en-US"/>
        </w:rPr>
        <w:t>I</w:t>
      </w:r>
      <w:r w:rsidRPr="00097196">
        <w:t>nvestasi jangka panjang diperoleh dengan pertukaran aset pemerintah daerah maka investasi diukur dan dicatat sebesar harga perolehannya, atau nilai wajar investasi tersebut jika harga perolehannya tidak ada.Harga perolehan investasi dalam valuta asing yang dibayarkan dengan mata uang asing yang sama harus dinyatakan dalam rupiah dengan menggunakan nilai tukar (kurs tengah bank sentral) yang berlaku pada tanggal transaksi.</w:t>
      </w:r>
    </w:p>
    <w:p w:rsidR="009735BB" w:rsidRPr="00097196" w:rsidRDefault="009735BB" w:rsidP="0022276F">
      <w:pPr>
        <w:pStyle w:val="ListParagraph"/>
        <w:spacing w:line="360" w:lineRule="auto"/>
        <w:ind w:left="851" w:firstLine="425"/>
        <w:jc w:val="both"/>
      </w:pPr>
      <w:r w:rsidRPr="00097196">
        <w:rPr>
          <w:lang w:val="en-US"/>
        </w:rPr>
        <w:t>Penilaian</w:t>
      </w:r>
      <w:r w:rsidRPr="00097196">
        <w:t xml:space="preserve"> investasi pemerintah daerah dilakukan dengan tiga metode sebagai berikut:</w:t>
      </w:r>
    </w:p>
    <w:p w:rsidR="009735BB" w:rsidRPr="00097196" w:rsidRDefault="009735BB" w:rsidP="00024F76">
      <w:pPr>
        <w:pStyle w:val="ListParagraph"/>
        <w:widowControl/>
        <w:numPr>
          <w:ilvl w:val="0"/>
          <w:numId w:val="55"/>
        </w:numPr>
        <w:tabs>
          <w:tab w:val="left" w:pos="851"/>
        </w:tabs>
        <w:suppressAutoHyphens w:val="0"/>
        <w:spacing w:line="360" w:lineRule="auto"/>
        <w:ind w:left="1418" w:hanging="567"/>
        <w:contextualSpacing w:val="0"/>
        <w:jc w:val="both"/>
      </w:pPr>
      <w:r w:rsidRPr="00097196">
        <w:t>Metode biaya</w:t>
      </w:r>
    </w:p>
    <w:p w:rsidR="009735BB" w:rsidRPr="00097196" w:rsidRDefault="009735BB" w:rsidP="005F4D87">
      <w:pPr>
        <w:pStyle w:val="ListParagraph"/>
        <w:spacing w:line="360" w:lineRule="auto"/>
        <w:ind w:left="1418"/>
        <w:contextualSpacing w:val="0"/>
        <w:jc w:val="both"/>
      </w:pPr>
      <w:r w:rsidRPr="00097196">
        <w:t xml:space="preserve">Dengan menggunakan metode biaya, investasi dinilai sebesar biaya perolehan. Hasil dari investasi tersebut diakui sebesar bagian hasil yang diterima dan tidak mempengaruhi besarnya investasi pada badan usaha/badan hukum yang terkait. </w:t>
      </w:r>
    </w:p>
    <w:p w:rsidR="009735BB" w:rsidRPr="00097196" w:rsidRDefault="009735BB" w:rsidP="00024F76">
      <w:pPr>
        <w:pStyle w:val="ListParagraph"/>
        <w:widowControl/>
        <w:numPr>
          <w:ilvl w:val="0"/>
          <w:numId w:val="55"/>
        </w:numPr>
        <w:tabs>
          <w:tab w:val="left" w:pos="851"/>
        </w:tabs>
        <w:suppressAutoHyphens w:val="0"/>
        <w:spacing w:line="360" w:lineRule="auto"/>
        <w:ind w:left="1418" w:hanging="567"/>
        <w:contextualSpacing w:val="0"/>
        <w:jc w:val="both"/>
      </w:pPr>
      <w:r w:rsidRPr="00097196">
        <w:t>Metode ekuitas</w:t>
      </w:r>
    </w:p>
    <w:p w:rsidR="009735BB" w:rsidRPr="00097196" w:rsidRDefault="009735BB" w:rsidP="005F4D87">
      <w:pPr>
        <w:pStyle w:val="ListParagraph"/>
        <w:spacing w:line="360" w:lineRule="auto"/>
        <w:ind w:left="1418"/>
        <w:contextualSpacing w:val="0"/>
        <w:jc w:val="both"/>
      </w:pPr>
      <w:r w:rsidRPr="00097196">
        <w:t xml:space="preserve">Dengan menggunakan metode ekuitas, investasi pemerintah daerah dinilai sebesar biaya perolehan investasi awal ditambah atau dikurangi bagian laba atau rugi sebesar persentase kepemilikan pemerintah daerah setelah tanggal perolehan. Bagian laba yang diterima pemerintah daerah, tidak termasuk dividen yang diterima dalam bentuk saham, akan mengurangi nilai investasi pemerintah daerah. </w:t>
      </w:r>
    </w:p>
    <w:p w:rsidR="009735BB" w:rsidRPr="00097196" w:rsidRDefault="009735BB" w:rsidP="00024F76">
      <w:pPr>
        <w:pStyle w:val="ListParagraph"/>
        <w:widowControl/>
        <w:numPr>
          <w:ilvl w:val="0"/>
          <w:numId w:val="55"/>
        </w:numPr>
        <w:tabs>
          <w:tab w:val="left" w:pos="851"/>
        </w:tabs>
        <w:suppressAutoHyphens w:val="0"/>
        <w:spacing w:line="360" w:lineRule="auto"/>
        <w:ind w:left="1418" w:hanging="567"/>
        <w:contextualSpacing w:val="0"/>
        <w:jc w:val="both"/>
      </w:pPr>
      <w:r w:rsidRPr="00097196">
        <w:t>Metode nilai bersih yang dapat direalisasikan</w:t>
      </w:r>
    </w:p>
    <w:p w:rsidR="009735BB" w:rsidRPr="00097196" w:rsidRDefault="009735BB" w:rsidP="005F4D87">
      <w:pPr>
        <w:pStyle w:val="ListParagraph"/>
        <w:spacing w:line="360" w:lineRule="auto"/>
        <w:ind w:left="1418"/>
        <w:contextualSpacing w:val="0"/>
        <w:jc w:val="both"/>
      </w:pPr>
      <w:r w:rsidRPr="00097196">
        <w:t xml:space="preserve">Metode nilai bersih yang dapat direalisasikan digunakan terutama untuk kepemilikan yang akan dilepas/dijual dalam jangka waktu dekat. </w:t>
      </w:r>
    </w:p>
    <w:p w:rsidR="009735BB" w:rsidRPr="00097196" w:rsidRDefault="009735BB" w:rsidP="0022276F">
      <w:pPr>
        <w:pStyle w:val="ListParagraph"/>
        <w:spacing w:line="360" w:lineRule="auto"/>
        <w:ind w:left="851" w:firstLine="425"/>
        <w:jc w:val="both"/>
      </w:pPr>
      <w:r w:rsidRPr="00097196">
        <w:rPr>
          <w:lang w:val="en-US"/>
        </w:rPr>
        <w:t>Dengan</w:t>
      </w:r>
      <w:r w:rsidRPr="00097196">
        <w:t xml:space="preserve"> metode nilai bersih yang dapat direalisasikan, investasi pemerintah daerah dinilai sebesar harga perolehan investasi setelah dikurangi dengan </w:t>
      </w:r>
      <w:r w:rsidRPr="00097196">
        <w:lastRenderedPageBreak/>
        <w:t xml:space="preserve">penyisihan atas investasi yang tidak dapat diterima kembali. </w:t>
      </w:r>
    </w:p>
    <w:p w:rsidR="009735BB" w:rsidRPr="00097196" w:rsidRDefault="009735BB" w:rsidP="0022276F">
      <w:pPr>
        <w:pStyle w:val="ListParagraph"/>
        <w:spacing w:line="360" w:lineRule="auto"/>
        <w:ind w:left="851" w:firstLine="425"/>
        <w:jc w:val="both"/>
        <w:rPr>
          <w:lang w:val="en-US"/>
        </w:rPr>
      </w:pPr>
      <w:r w:rsidRPr="00097196">
        <w:t xml:space="preserve">Perhitungan atas nilai bersih investasi yang dapat direalisasikan dilakukan dengan mengelompokkan investasi pemerintah daerah yang belum diterima kembali sesuai dengan periode jatuh temponya </w:t>
      </w:r>
      <w:r w:rsidRPr="00097196">
        <w:rPr>
          <w:i/>
        </w:rPr>
        <w:t>(aging schedule)</w:t>
      </w:r>
      <w:r w:rsidRPr="00097196">
        <w:t>.Besarnya penyisihan atas investasi yang tidak dapat diterima kembali dihitung berdasarkan persentase penyisihan untuk  masing-masing kelompok sebagai berikut:</w:t>
      </w:r>
    </w:p>
    <w:p w:rsidR="00966140" w:rsidRPr="00097196" w:rsidRDefault="00966140" w:rsidP="0022276F">
      <w:pPr>
        <w:pStyle w:val="ListParagraph"/>
        <w:spacing w:line="360" w:lineRule="auto"/>
        <w:ind w:left="851" w:firstLine="425"/>
        <w:jc w:val="both"/>
        <w:rPr>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070"/>
        <w:gridCol w:w="2069"/>
      </w:tblGrid>
      <w:tr w:rsidR="009735BB" w:rsidRPr="008A172D" w:rsidTr="00B954D4">
        <w:trPr>
          <w:tblHeader/>
        </w:trPr>
        <w:tc>
          <w:tcPr>
            <w:tcW w:w="551" w:type="dxa"/>
            <w:shd w:val="clear" w:color="auto" w:fill="auto"/>
            <w:vAlign w:val="center"/>
          </w:tcPr>
          <w:p w:rsidR="009735BB" w:rsidRPr="008A172D" w:rsidRDefault="009735BB" w:rsidP="009735BB">
            <w:pPr>
              <w:pStyle w:val="ListParagraph"/>
              <w:spacing w:line="360" w:lineRule="auto"/>
              <w:ind w:left="0"/>
              <w:contextualSpacing w:val="0"/>
              <w:jc w:val="center"/>
              <w:rPr>
                <w:b/>
              </w:rPr>
            </w:pPr>
            <w:r w:rsidRPr="008A172D">
              <w:rPr>
                <w:b/>
                <w:sz w:val="22"/>
                <w:szCs w:val="22"/>
              </w:rPr>
              <w:t>No</w:t>
            </w:r>
          </w:p>
        </w:tc>
        <w:tc>
          <w:tcPr>
            <w:tcW w:w="4070" w:type="dxa"/>
            <w:shd w:val="clear" w:color="auto" w:fill="auto"/>
            <w:vAlign w:val="center"/>
          </w:tcPr>
          <w:p w:rsidR="009735BB" w:rsidRPr="00B954D4" w:rsidRDefault="009735BB" w:rsidP="00B954D4">
            <w:pPr>
              <w:pStyle w:val="ListParagraph"/>
              <w:spacing w:line="360" w:lineRule="auto"/>
              <w:ind w:left="0"/>
              <w:contextualSpacing w:val="0"/>
              <w:rPr>
                <w:b/>
              </w:rPr>
            </w:pPr>
            <w:r w:rsidRPr="00B954D4">
              <w:rPr>
                <w:b/>
              </w:rPr>
              <w:t>Periode Jatuh Tempo Pengembalian Investasi</w:t>
            </w:r>
          </w:p>
        </w:tc>
        <w:tc>
          <w:tcPr>
            <w:tcW w:w="2069" w:type="dxa"/>
            <w:shd w:val="clear" w:color="auto" w:fill="auto"/>
            <w:vAlign w:val="center"/>
          </w:tcPr>
          <w:p w:rsidR="009735BB" w:rsidRPr="00B954D4" w:rsidRDefault="009735BB" w:rsidP="00B954D4">
            <w:pPr>
              <w:pStyle w:val="ListParagraph"/>
              <w:spacing w:line="360" w:lineRule="auto"/>
              <w:ind w:left="0"/>
              <w:contextualSpacing w:val="0"/>
              <w:rPr>
                <w:b/>
              </w:rPr>
            </w:pPr>
            <w:r w:rsidRPr="00B954D4">
              <w:rPr>
                <w:b/>
              </w:rPr>
              <w:t>Persentase Penyisihan</w:t>
            </w:r>
          </w:p>
        </w:tc>
      </w:tr>
      <w:tr w:rsidR="009735BB" w:rsidRPr="008A172D" w:rsidTr="00B954D4">
        <w:tc>
          <w:tcPr>
            <w:tcW w:w="551" w:type="dxa"/>
            <w:shd w:val="clear" w:color="auto" w:fill="auto"/>
          </w:tcPr>
          <w:p w:rsidR="009735BB" w:rsidRPr="008A172D" w:rsidRDefault="009735BB" w:rsidP="009735BB">
            <w:pPr>
              <w:pStyle w:val="ListParagraph"/>
              <w:spacing w:line="360" w:lineRule="auto"/>
              <w:ind w:left="0"/>
              <w:contextualSpacing w:val="0"/>
              <w:jc w:val="center"/>
            </w:pPr>
            <w:r w:rsidRPr="008A172D">
              <w:rPr>
                <w:sz w:val="22"/>
                <w:szCs w:val="22"/>
              </w:rPr>
              <w:t>1</w:t>
            </w:r>
          </w:p>
        </w:tc>
        <w:tc>
          <w:tcPr>
            <w:tcW w:w="4070" w:type="dxa"/>
            <w:shd w:val="clear" w:color="auto" w:fill="auto"/>
          </w:tcPr>
          <w:p w:rsidR="009735BB" w:rsidRPr="00B954D4" w:rsidRDefault="009735BB" w:rsidP="00B954D4">
            <w:pPr>
              <w:pStyle w:val="ListParagraph"/>
              <w:spacing w:line="360" w:lineRule="auto"/>
              <w:ind w:left="0"/>
              <w:contextualSpacing w:val="0"/>
            </w:pPr>
            <w:r w:rsidRPr="00B954D4">
              <w:t>Jatuh tempo pada periode 1 s.d 2 Tahun</w:t>
            </w:r>
          </w:p>
        </w:tc>
        <w:tc>
          <w:tcPr>
            <w:tcW w:w="2069" w:type="dxa"/>
            <w:shd w:val="clear" w:color="auto" w:fill="auto"/>
          </w:tcPr>
          <w:p w:rsidR="009735BB" w:rsidRPr="00B954D4" w:rsidRDefault="009735BB" w:rsidP="00B954D4">
            <w:pPr>
              <w:pStyle w:val="ListParagraph"/>
              <w:spacing w:line="360" w:lineRule="auto"/>
              <w:ind w:left="0"/>
              <w:contextualSpacing w:val="0"/>
              <w:rPr>
                <w:strike/>
              </w:rPr>
            </w:pPr>
            <w:r w:rsidRPr="00B954D4">
              <w:t>0 %</w:t>
            </w:r>
          </w:p>
        </w:tc>
      </w:tr>
      <w:tr w:rsidR="009735BB" w:rsidRPr="008A172D" w:rsidTr="00B954D4">
        <w:tc>
          <w:tcPr>
            <w:tcW w:w="551" w:type="dxa"/>
            <w:shd w:val="clear" w:color="auto" w:fill="auto"/>
          </w:tcPr>
          <w:p w:rsidR="009735BB" w:rsidRPr="008A172D" w:rsidRDefault="009735BB" w:rsidP="009735BB">
            <w:pPr>
              <w:pStyle w:val="ListParagraph"/>
              <w:spacing w:line="360" w:lineRule="auto"/>
              <w:ind w:left="0"/>
              <w:contextualSpacing w:val="0"/>
              <w:jc w:val="center"/>
            </w:pPr>
            <w:r w:rsidRPr="008A172D">
              <w:rPr>
                <w:sz w:val="22"/>
                <w:szCs w:val="22"/>
              </w:rPr>
              <w:t>2</w:t>
            </w:r>
          </w:p>
        </w:tc>
        <w:tc>
          <w:tcPr>
            <w:tcW w:w="4070" w:type="dxa"/>
            <w:shd w:val="clear" w:color="auto" w:fill="auto"/>
          </w:tcPr>
          <w:p w:rsidR="009735BB" w:rsidRPr="00B954D4" w:rsidRDefault="009735BB" w:rsidP="00B954D4">
            <w:pPr>
              <w:pStyle w:val="ListParagraph"/>
              <w:spacing w:line="360" w:lineRule="auto"/>
              <w:ind w:left="0"/>
              <w:contextualSpacing w:val="0"/>
            </w:pPr>
            <w:r w:rsidRPr="00B954D4">
              <w:t>Jatuh tempo pada periode 2 s.d 3 Tahun</w:t>
            </w:r>
          </w:p>
        </w:tc>
        <w:tc>
          <w:tcPr>
            <w:tcW w:w="2069" w:type="dxa"/>
            <w:shd w:val="clear" w:color="auto" w:fill="auto"/>
          </w:tcPr>
          <w:p w:rsidR="009735BB" w:rsidRPr="00B954D4" w:rsidRDefault="009735BB" w:rsidP="00B954D4">
            <w:pPr>
              <w:pStyle w:val="ListParagraph"/>
              <w:spacing w:line="360" w:lineRule="auto"/>
              <w:ind w:left="0"/>
              <w:contextualSpacing w:val="0"/>
              <w:rPr>
                <w:strike/>
              </w:rPr>
            </w:pPr>
            <w:r w:rsidRPr="00B954D4">
              <w:t>30 %</w:t>
            </w:r>
          </w:p>
        </w:tc>
      </w:tr>
      <w:tr w:rsidR="009735BB" w:rsidRPr="008A172D" w:rsidTr="00B954D4">
        <w:tc>
          <w:tcPr>
            <w:tcW w:w="551" w:type="dxa"/>
            <w:shd w:val="clear" w:color="auto" w:fill="auto"/>
          </w:tcPr>
          <w:p w:rsidR="009735BB" w:rsidRPr="008A172D" w:rsidRDefault="009735BB" w:rsidP="009735BB">
            <w:pPr>
              <w:pStyle w:val="ListParagraph"/>
              <w:spacing w:line="360" w:lineRule="auto"/>
              <w:ind w:left="0"/>
              <w:contextualSpacing w:val="0"/>
              <w:jc w:val="center"/>
            </w:pPr>
            <w:r w:rsidRPr="008A172D">
              <w:rPr>
                <w:sz w:val="22"/>
                <w:szCs w:val="22"/>
              </w:rPr>
              <w:t>3</w:t>
            </w:r>
          </w:p>
        </w:tc>
        <w:tc>
          <w:tcPr>
            <w:tcW w:w="4070" w:type="dxa"/>
            <w:shd w:val="clear" w:color="auto" w:fill="auto"/>
          </w:tcPr>
          <w:p w:rsidR="009735BB" w:rsidRPr="00B954D4" w:rsidRDefault="009735BB" w:rsidP="00B954D4">
            <w:pPr>
              <w:pStyle w:val="ListParagraph"/>
              <w:spacing w:line="360" w:lineRule="auto"/>
              <w:ind w:left="0"/>
              <w:contextualSpacing w:val="0"/>
            </w:pPr>
            <w:r w:rsidRPr="00B954D4">
              <w:t>Jatuh tempok pada periode 3 s.d 4 Tahun</w:t>
            </w:r>
          </w:p>
        </w:tc>
        <w:tc>
          <w:tcPr>
            <w:tcW w:w="2069" w:type="dxa"/>
            <w:shd w:val="clear" w:color="auto" w:fill="auto"/>
          </w:tcPr>
          <w:p w:rsidR="009735BB" w:rsidRPr="00B954D4" w:rsidRDefault="009735BB" w:rsidP="00B954D4">
            <w:pPr>
              <w:pStyle w:val="ListParagraph"/>
              <w:spacing w:line="360" w:lineRule="auto"/>
              <w:ind w:left="0"/>
              <w:contextualSpacing w:val="0"/>
              <w:rPr>
                <w:strike/>
              </w:rPr>
            </w:pPr>
            <w:r w:rsidRPr="00B954D4">
              <w:t>60 %</w:t>
            </w:r>
          </w:p>
        </w:tc>
      </w:tr>
      <w:tr w:rsidR="009735BB" w:rsidRPr="008A172D" w:rsidTr="00B954D4">
        <w:tc>
          <w:tcPr>
            <w:tcW w:w="551" w:type="dxa"/>
            <w:shd w:val="clear" w:color="auto" w:fill="auto"/>
          </w:tcPr>
          <w:p w:rsidR="009735BB" w:rsidRPr="008A172D" w:rsidRDefault="009735BB" w:rsidP="009735BB">
            <w:pPr>
              <w:pStyle w:val="ListParagraph"/>
              <w:spacing w:line="360" w:lineRule="auto"/>
              <w:ind w:left="0"/>
              <w:contextualSpacing w:val="0"/>
              <w:jc w:val="center"/>
            </w:pPr>
            <w:r w:rsidRPr="008A172D">
              <w:rPr>
                <w:sz w:val="22"/>
                <w:szCs w:val="22"/>
              </w:rPr>
              <w:t>4</w:t>
            </w:r>
          </w:p>
        </w:tc>
        <w:tc>
          <w:tcPr>
            <w:tcW w:w="4070" w:type="dxa"/>
            <w:shd w:val="clear" w:color="auto" w:fill="auto"/>
          </w:tcPr>
          <w:p w:rsidR="009735BB" w:rsidRPr="00B954D4" w:rsidRDefault="009735BB" w:rsidP="00B954D4">
            <w:pPr>
              <w:pStyle w:val="ListParagraph"/>
              <w:spacing w:line="360" w:lineRule="auto"/>
              <w:ind w:left="0"/>
              <w:contextualSpacing w:val="0"/>
            </w:pPr>
            <w:r w:rsidRPr="00B954D4">
              <w:t>Jatuh tempo pada periode di  atas 4 Tahun</w:t>
            </w:r>
          </w:p>
        </w:tc>
        <w:tc>
          <w:tcPr>
            <w:tcW w:w="2069" w:type="dxa"/>
            <w:shd w:val="clear" w:color="auto" w:fill="auto"/>
          </w:tcPr>
          <w:p w:rsidR="009735BB" w:rsidRPr="00B954D4" w:rsidRDefault="009735BB" w:rsidP="00B954D4">
            <w:pPr>
              <w:pStyle w:val="ListParagraph"/>
              <w:spacing w:line="360" w:lineRule="auto"/>
              <w:ind w:left="0"/>
              <w:contextualSpacing w:val="0"/>
              <w:rPr>
                <w:strike/>
              </w:rPr>
            </w:pPr>
            <w:r w:rsidRPr="00B954D4">
              <w:t>100 %</w:t>
            </w:r>
          </w:p>
        </w:tc>
      </w:tr>
    </w:tbl>
    <w:p w:rsidR="00F52A1F" w:rsidRDefault="00F52A1F" w:rsidP="0022276F">
      <w:pPr>
        <w:pStyle w:val="ListParagraph"/>
        <w:spacing w:line="360" w:lineRule="auto"/>
        <w:ind w:left="851" w:firstLine="425"/>
        <w:jc w:val="both"/>
        <w:rPr>
          <w:sz w:val="22"/>
          <w:szCs w:val="22"/>
        </w:rPr>
      </w:pPr>
    </w:p>
    <w:p w:rsidR="009735BB" w:rsidRPr="00BF4325" w:rsidRDefault="009735BB" w:rsidP="0022276F">
      <w:pPr>
        <w:pStyle w:val="ListParagraph"/>
        <w:spacing w:line="360" w:lineRule="auto"/>
        <w:ind w:left="851" w:firstLine="425"/>
        <w:jc w:val="both"/>
      </w:pPr>
      <w:r w:rsidRPr="00BF4325">
        <w:t>Penggunaan metode-metode tersebut di atas didasarkan pada kriteria sebagai berikut:</w:t>
      </w:r>
    </w:p>
    <w:p w:rsidR="009735BB" w:rsidRPr="00BF4325" w:rsidRDefault="009735BB" w:rsidP="00024F76">
      <w:pPr>
        <w:pStyle w:val="ListParagraph"/>
        <w:widowControl/>
        <w:numPr>
          <w:ilvl w:val="0"/>
          <w:numId w:val="56"/>
        </w:numPr>
        <w:suppressAutoHyphens w:val="0"/>
        <w:spacing w:line="360" w:lineRule="auto"/>
        <w:ind w:left="1701" w:hanging="425"/>
        <w:contextualSpacing w:val="0"/>
        <w:jc w:val="both"/>
      </w:pPr>
      <w:r w:rsidRPr="00BF4325">
        <w:t>Kepemilikan kurang dari 20% menggunakan metode biaya.</w:t>
      </w:r>
    </w:p>
    <w:p w:rsidR="009735BB" w:rsidRPr="00BF4325" w:rsidRDefault="009735BB" w:rsidP="00024F76">
      <w:pPr>
        <w:pStyle w:val="ListParagraph"/>
        <w:widowControl/>
        <w:numPr>
          <w:ilvl w:val="0"/>
          <w:numId w:val="56"/>
        </w:numPr>
        <w:suppressAutoHyphens w:val="0"/>
        <w:spacing w:line="360" w:lineRule="auto"/>
        <w:ind w:left="1701" w:hanging="425"/>
        <w:contextualSpacing w:val="0"/>
        <w:jc w:val="both"/>
      </w:pPr>
      <w:r w:rsidRPr="00BF4325">
        <w:t>Kepemilikan 20% sampai 50%, atau kepemilikan kurang dari 20% tetapi memiliki pengaruh yang signifikan menggunakan metode ekuitas.</w:t>
      </w:r>
    </w:p>
    <w:p w:rsidR="009735BB" w:rsidRPr="00BF4325" w:rsidRDefault="009735BB" w:rsidP="00024F76">
      <w:pPr>
        <w:pStyle w:val="ListParagraph"/>
        <w:widowControl/>
        <w:numPr>
          <w:ilvl w:val="0"/>
          <w:numId w:val="56"/>
        </w:numPr>
        <w:suppressAutoHyphens w:val="0"/>
        <w:spacing w:line="360" w:lineRule="auto"/>
        <w:ind w:left="1701" w:hanging="425"/>
        <w:contextualSpacing w:val="0"/>
        <w:jc w:val="both"/>
      </w:pPr>
      <w:r w:rsidRPr="00BF4325">
        <w:t>Kepemilikan lebih dari 50% menggunakan metode ekuitas.</w:t>
      </w:r>
    </w:p>
    <w:p w:rsidR="009735BB" w:rsidRPr="00BF4325" w:rsidRDefault="009735BB" w:rsidP="00024F76">
      <w:pPr>
        <w:pStyle w:val="ListParagraph"/>
        <w:widowControl/>
        <w:numPr>
          <w:ilvl w:val="0"/>
          <w:numId w:val="56"/>
        </w:numPr>
        <w:suppressAutoHyphens w:val="0"/>
        <w:spacing w:line="360" w:lineRule="auto"/>
        <w:ind w:left="1701" w:hanging="425"/>
        <w:contextualSpacing w:val="0"/>
        <w:jc w:val="both"/>
      </w:pPr>
      <w:r w:rsidRPr="00BF4325">
        <w:t>Kepemilikan atas investasi jangka panjang bersifat nonpermanen menggunakan metode nilai bersih yang direalisasikan.</w:t>
      </w:r>
    </w:p>
    <w:p w:rsidR="009735BB" w:rsidRPr="00BF4325" w:rsidRDefault="009735BB" w:rsidP="0022276F">
      <w:pPr>
        <w:pStyle w:val="ListParagraph"/>
        <w:spacing w:line="360" w:lineRule="auto"/>
        <w:ind w:left="851" w:firstLine="425"/>
        <w:jc w:val="both"/>
        <w:rPr>
          <w:bCs/>
          <w:iCs/>
          <w:noProof/>
        </w:rPr>
      </w:pPr>
      <w:r w:rsidRPr="00BF4325">
        <w:t>Dana</w:t>
      </w:r>
      <w:r w:rsidRPr="00BF4325">
        <w:rPr>
          <w:bCs/>
          <w:iCs/>
          <w:noProof/>
        </w:rPr>
        <w:t xml:space="preserve"> Bergulir merupakan dana yang dipinjamkan untuk dikelola dan digulirkan kepada masyarakat oleh Pengguna Anggaran atau Kuasa Pengguna Anggaran yang bertujuan untuk meningkatkan ekonomi rakyat dan tujuan lainnya. Adapun Karakteristik Dana Bergulir adalah sebagai berikut:</w:t>
      </w:r>
    </w:p>
    <w:p w:rsidR="009735BB" w:rsidRPr="00BF4325" w:rsidRDefault="009735BB" w:rsidP="00024F76">
      <w:pPr>
        <w:pStyle w:val="ListParagraph"/>
        <w:widowControl/>
        <w:numPr>
          <w:ilvl w:val="4"/>
          <w:numId w:val="59"/>
        </w:numPr>
        <w:suppressAutoHyphens w:val="0"/>
        <w:autoSpaceDE w:val="0"/>
        <w:autoSpaceDN w:val="0"/>
        <w:adjustRightInd w:val="0"/>
        <w:spacing w:line="360" w:lineRule="auto"/>
        <w:ind w:left="1418" w:hanging="567"/>
        <w:contextualSpacing w:val="0"/>
        <w:jc w:val="both"/>
        <w:rPr>
          <w:bCs/>
          <w:iCs/>
          <w:noProof/>
        </w:rPr>
      </w:pPr>
      <w:r w:rsidRPr="00BF4325">
        <w:rPr>
          <w:bCs/>
          <w:iCs/>
          <w:noProof/>
        </w:rPr>
        <w:t>Dana Tersebut merupakan bagian dari keuangan daerah;</w:t>
      </w:r>
    </w:p>
    <w:p w:rsidR="009735BB" w:rsidRPr="00BF4325" w:rsidRDefault="009735BB" w:rsidP="00024F76">
      <w:pPr>
        <w:pStyle w:val="ListParagraph"/>
        <w:widowControl/>
        <w:numPr>
          <w:ilvl w:val="4"/>
          <w:numId w:val="59"/>
        </w:numPr>
        <w:suppressAutoHyphens w:val="0"/>
        <w:autoSpaceDE w:val="0"/>
        <w:autoSpaceDN w:val="0"/>
        <w:adjustRightInd w:val="0"/>
        <w:spacing w:line="360" w:lineRule="auto"/>
        <w:ind w:left="1418" w:hanging="567"/>
        <w:contextualSpacing w:val="0"/>
        <w:jc w:val="both"/>
        <w:rPr>
          <w:bCs/>
          <w:iCs/>
          <w:noProof/>
        </w:rPr>
      </w:pPr>
      <w:r w:rsidRPr="00BF4325">
        <w:rPr>
          <w:bCs/>
          <w:iCs/>
          <w:noProof/>
        </w:rPr>
        <w:t>Dana tersebut dicantumkan dalam APBD dan atau laporan keuangan;</w:t>
      </w:r>
    </w:p>
    <w:p w:rsidR="009735BB" w:rsidRPr="00BF4325" w:rsidRDefault="009735BB" w:rsidP="00024F76">
      <w:pPr>
        <w:pStyle w:val="ListParagraph"/>
        <w:widowControl/>
        <w:numPr>
          <w:ilvl w:val="4"/>
          <w:numId w:val="59"/>
        </w:numPr>
        <w:suppressAutoHyphens w:val="0"/>
        <w:autoSpaceDE w:val="0"/>
        <w:autoSpaceDN w:val="0"/>
        <w:adjustRightInd w:val="0"/>
        <w:spacing w:line="360" w:lineRule="auto"/>
        <w:ind w:left="1418" w:hanging="567"/>
        <w:contextualSpacing w:val="0"/>
        <w:jc w:val="both"/>
        <w:rPr>
          <w:bCs/>
          <w:iCs/>
          <w:noProof/>
        </w:rPr>
      </w:pPr>
      <w:r w:rsidRPr="00BF4325">
        <w:rPr>
          <w:bCs/>
          <w:iCs/>
          <w:noProof/>
        </w:rPr>
        <w:t>Dana tersebut harus dikuasai, dimiliki, dan atau dikendalikan oleh Pengguna Anggaran/Kuasa Pengguna Anggaran;</w:t>
      </w:r>
    </w:p>
    <w:p w:rsidR="009735BB" w:rsidRPr="00BF4325" w:rsidRDefault="009735BB" w:rsidP="00024F76">
      <w:pPr>
        <w:pStyle w:val="ListParagraph"/>
        <w:widowControl/>
        <w:numPr>
          <w:ilvl w:val="4"/>
          <w:numId w:val="59"/>
        </w:numPr>
        <w:suppressAutoHyphens w:val="0"/>
        <w:autoSpaceDE w:val="0"/>
        <w:autoSpaceDN w:val="0"/>
        <w:adjustRightInd w:val="0"/>
        <w:spacing w:line="360" w:lineRule="auto"/>
        <w:ind w:left="1418" w:hanging="567"/>
        <w:contextualSpacing w:val="0"/>
        <w:jc w:val="both"/>
        <w:rPr>
          <w:bCs/>
          <w:iCs/>
          <w:noProof/>
        </w:rPr>
      </w:pPr>
      <w:r w:rsidRPr="00BF4325">
        <w:rPr>
          <w:bCs/>
          <w:iCs/>
          <w:noProof/>
        </w:rPr>
        <w:t xml:space="preserve">Dana tersebut merupakan dana yang disalurkan kepada masyarakat ditagih kembali dari masyarakat dengan atau tanpa nilai tambah, selanjutnya dana </w:t>
      </w:r>
      <w:r w:rsidRPr="00BF4325">
        <w:rPr>
          <w:bCs/>
          <w:iCs/>
          <w:noProof/>
        </w:rPr>
        <w:lastRenderedPageBreak/>
        <w:t>disalurkan kembali kepada masyarakat/kelompok masyarakat demikian seterusnya (bergulir);</w:t>
      </w:r>
    </w:p>
    <w:p w:rsidR="009735BB" w:rsidRPr="00BF4325" w:rsidRDefault="009735BB" w:rsidP="00024F76">
      <w:pPr>
        <w:pStyle w:val="ListParagraph"/>
        <w:widowControl/>
        <w:numPr>
          <w:ilvl w:val="4"/>
          <w:numId w:val="59"/>
        </w:numPr>
        <w:suppressAutoHyphens w:val="0"/>
        <w:autoSpaceDE w:val="0"/>
        <w:autoSpaceDN w:val="0"/>
        <w:adjustRightInd w:val="0"/>
        <w:spacing w:line="360" w:lineRule="auto"/>
        <w:ind w:left="1418" w:hanging="567"/>
        <w:contextualSpacing w:val="0"/>
        <w:jc w:val="both"/>
        <w:rPr>
          <w:bCs/>
          <w:iCs/>
          <w:noProof/>
        </w:rPr>
      </w:pPr>
      <w:r w:rsidRPr="00BF4325">
        <w:rPr>
          <w:bCs/>
          <w:iCs/>
          <w:noProof/>
        </w:rPr>
        <w:t>Pemerintah daerah dapa</w:t>
      </w:r>
      <w:r w:rsidRPr="00BF4325">
        <w:rPr>
          <w:bCs/>
          <w:iCs/>
          <w:noProof/>
          <w:lang w:val="en-US"/>
        </w:rPr>
        <w:t>t</w:t>
      </w:r>
      <w:r w:rsidRPr="00BF4325">
        <w:rPr>
          <w:bCs/>
          <w:iCs/>
          <w:noProof/>
        </w:rPr>
        <w:t xml:space="preserve"> menarik kembali dana bergulir dengan pertimbangan tertentu.</w:t>
      </w:r>
    </w:p>
    <w:p w:rsidR="009735BB" w:rsidRPr="00BF4325" w:rsidRDefault="009735BB" w:rsidP="0022276F">
      <w:pPr>
        <w:pStyle w:val="ListParagraph"/>
        <w:spacing w:line="360" w:lineRule="auto"/>
        <w:ind w:left="851" w:firstLine="425"/>
        <w:jc w:val="both"/>
        <w:rPr>
          <w:bCs/>
          <w:iCs/>
          <w:noProof/>
        </w:rPr>
      </w:pPr>
      <w:r w:rsidRPr="00BF4325">
        <w:t>Pengeluaran</w:t>
      </w:r>
      <w:r w:rsidRPr="00BF4325">
        <w:rPr>
          <w:bCs/>
          <w:iCs/>
          <w:noProof/>
        </w:rPr>
        <w:t xml:space="preserve"> dana bergulir diakui sebagai Pengeluaran Pembiayaan yang disajikan dalam Laporan Realisasi Anggaran maupun Laporan Arus Kas.  Pengeluaran Pembiayaan tersebut dicatat sebesar jumlah kas yang dikeluarkan untuk dana bergulir tersebut.</w:t>
      </w:r>
    </w:p>
    <w:p w:rsidR="009735BB" w:rsidRPr="00BF4325" w:rsidRDefault="009735BB" w:rsidP="0022276F">
      <w:pPr>
        <w:pStyle w:val="ListParagraph"/>
        <w:spacing w:line="360" w:lineRule="auto"/>
        <w:ind w:left="851" w:firstLine="425"/>
        <w:jc w:val="both"/>
        <w:rPr>
          <w:bCs/>
          <w:iCs/>
          <w:noProof/>
        </w:rPr>
      </w:pPr>
      <w:r w:rsidRPr="00BF4325">
        <w:t>Investasi</w:t>
      </w:r>
      <w:r w:rsidRPr="00BF4325">
        <w:rPr>
          <w:bCs/>
          <w:iCs/>
          <w:noProof/>
        </w:rPr>
        <w:t xml:space="preserve"> non permanen dalam bentuk Dana Bergulir pada saat perolehan dana bergulir dicatat sebesar harga perolehan daba bergulir, yaitu sebesar jumlah kas yang dikeluarkan dalam rangka perolehan dana bergulir. Tetapi secara periodik, Pemerintah Daerah melakukan penyesuaian terhadap Dana Bergulir.</w:t>
      </w:r>
    </w:p>
    <w:p w:rsidR="009735BB" w:rsidRDefault="009735BB" w:rsidP="0022276F">
      <w:pPr>
        <w:pStyle w:val="ListParagraph"/>
        <w:spacing w:line="360" w:lineRule="auto"/>
        <w:ind w:left="851" w:firstLine="425"/>
        <w:jc w:val="both"/>
        <w:rPr>
          <w:bCs/>
          <w:iCs/>
          <w:noProof/>
          <w:lang w:val="en-US"/>
        </w:rPr>
      </w:pPr>
      <w:r w:rsidRPr="00BF4325">
        <w:rPr>
          <w:bCs/>
          <w:iCs/>
          <w:noProof/>
        </w:rPr>
        <w:t>Pengeluaran Dana Bergulir diakui sebagai Pengeluaran Pembiayaan yang disajikan dalam Laporan Realisasi Anggaran maupun Laporan Arus Kas.  Pengeluaran Pembiayaan tersebut dicatat sebesar jumlah kas yang dikeluarkan dalam rangka Dana Bergulir.</w:t>
      </w:r>
    </w:p>
    <w:p w:rsidR="00097196" w:rsidRPr="00097196" w:rsidRDefault="00097196" w:rsidP="0022276F">
      <w:pPr>
        <w:pStyle w:val="ListParagraph"/>
        <w:spacing w:line="360" w:lineRule="auto"/>
        <w:ind w:left="851" w:firstLine="425"/>
        <w:jc w:val="both"/>
        <w:rPr>
          <w:bCs/>
          <w:iCs/>
          <w:noProof/>
          <w:lang w:val="en-US"/>
        </w:rPr>
      </w:pPr>
    </w:p>
    <w:p w:rsidR="009735BB" w:rsidRPr="00BF4325" w:rsidRDefault="009735BB" w:rsidP="0022276F">
      <w:pPr>
        <w:pStyle w:val="ListParagraph"/>
        <w:spacing w:line="360" w:lineRule="auto"/>
        <w:ind w:left="851" w:firstLine="425"/>
        <w:jc w:val="both"/>
        <w:rPr>
          <w:bCs/>
          <w:iCs/>
          <w:noProof/>
        </w:rPr>
      </w:pPr>
      <w:r w:rsidRPr="00BF4325">
        <w:rPr>
          <w:bCs/>
          <w:iCs/>
          <w:noProof/>
        </w:rPr>
        <w:t>Dana Bergulir disajikan di Neraca sebagai Investasi Jangka Panjang-Investasi Non Permanen-Dana Bergulirberdasarkan nilai yang dapat direalisasikan,  dilaksanakan dengan mengurangkan perkiraan Dana Bergulir Diragukan  Tertagih dari Dana Bergulir yang dicatat sebesar nilai perolehan, ditambah dengan perguliran dana yang berasal dari pendapatan dana bergulir.</w:t>
      </w:r>
    </w:p>
    <w:p w:rsidR="009735BB" w:rsidRPr="00BF4325" w:rsidRDefault="009735BB" w:rsidP="0022276F">
      <w:pPr>
        <w:pStyle w:val="ListParagraph"/>
        <w:spacing w:line="360" w:lineRule="auto"/>
        <w:ind w:left="851" w:firstLine="425"/>
        <w:jc w:val="both"/>
        <w:rPr>
          <w:bCs/>
          <w:iCs/>
          <w:noProof/>
        </w:rPr>
      </w:pPr>
      <w:r w:rsidRPr="00BF4325">
        <w:rPr>
          <w:bCs/>
          <w:iCs/>
          <w:noProof/>
        </w:rPr>
        <w:t>Dana Bergulir dapat dihapuskan jika Dana Bergulir tersebut benar-benar sudah tidak tertagih dan penghapusannya mengikuti ketentuan yang berlaku.Agar dalam penyajian nilai yang tercatat di Neraca dapat menggambarkan nilai bersih yang dapat direalisasikan (</w:t>
      </w:r>
      <w:r w:rsidRPr="00BF4325">
        <w:rPr>
          <w:bCs/>
          <w:i/>
          <w:iCs/>
          <w:noProof/>
        </w:rPr>
        <w:t>net realizable value</w:t>
      </w:r>
      <w:r w:rsidRPr="00BF4325">
        <w:rPr>
          <w:bCs/>
          <w:iCs/>
          <w:noProof/>
        </w:rPr>
        <w:t>) maka harus dilakukan penyesuaian secara periodik terhadap nilai perolehan dana bergulir.  Penatausahaan dan penyajian selayaknya  akun Piutang perlu diterapkan dengan mengelompokkan umur dana bergulir sesuai dengan jatuh temponya (</w:t>
      </w:r>
      <w:r w:rsidRPr="00BF4325">
        <w:rPr>
          <w:bCs/>
          <w:i/>
          <w:iCs/>
          <w:noProof/>
        </w:rPr>
        <w:t>aging schedule</w:t>
      </w:r>
      <w:r w:rsidRPr="00BF4325">
        <w:rPr>
          <w:bCs/>
          <w:iCs/>
          <w:noProof/>
        </w:rPr>
        <w:t>) untuk menentukan nilai yang dapat direalisasikan atas dana bergulir.</w:t>
      </w:r>
    </w:p>
    <w:p w:rsidR="009735BB" w:rsidRPr="00BF4325" w:rsidRDefault="009735BB" w:rsidP="0022276F">
      <w:pPr>
        <w:pStyle w:val="ListParagraph"/>
        <w:spacing w:line="360" w:lineRule="auto"/>
        <w:ind w:left="851" w:firstLine="425"/>
        <w:jc w:val="both"/>
        <w:rPr>
          <w:bCs/>
          <w:iCs/>
          <w:noProof/>
        </w:rPr>
      </w:pPr>
      <w:r w:rsidRPr="00BF4325">
        <w:rPr>
          <w:bCs/>
          <w:iCs/>
          <w:noProof/>
        </w:rPr>
        <w:t>Alat untuk menyesuaikan niali Investasi Non Permanen Dana Bergulir adalah dengan melakukan penyisihan Investasi Non Permanen Dana Bergulir Diragukan Tertagih.</w:t>
      </w:r>
    </w:p>
    <w:p w:rsidR="009735BB" w:rsidRPr="00BF4325" w:rsidRDefault="009735BB" w:rsidP="0022276F">
      <w:pPr>
        <w:pStyle w:val="ListParagraph"/>
        <w:spacing w:line="360" w:lineRule="auto"/>
        <w:ind w:left="851" w:firstLine="425"/>
        <w:jc w:val="both"/>
        <w:rPr>
          <w:bCs/>
          <w:iCs/>
          <w:noProof/>
        </w:rPr>
      </w:pPr>
      <w:r w:rsidRPr="00BF4325">
        <w:rPr>
          <w:bCs/>
          <w:iCs/>
          <w:noProof/>
        </w:rPr>
        <w:t>Kebijakan Akuntansi penyisihan Investasi Non Permanen Dana Bergulir Diragukan Tertagih adalah sebagai berikut:</w:t>
      </w:r>
    </w:p>
    <w:p w:rsidR="009735BB" w:rsidRPr="00BF4325" w:rsidRDefault="009735BB" w:rsidP="00024F76">
      <w:pPr>
        <w:widowControl/>
        <w:numPr>
          <w:ilvl w:val="4"/>
          <w:numId w:val="57"/>
        </w:numPr>
        <w:suppressAutoHyphens w:val="0"/>
        <w:autoSpaceDE w:val="0"/>
        <w:autoSpaceDN w:val="0"/>
        <w:adjustRightInd w:val="0"/>
        <w:spacing w:line="360" w:lineRule="auto"/>
        <w:ind w:left="1418" w:hanging="567"/>
        <w:jc w:val="both"/>
        <w:rPr>
          <w:bCs/>
          <w:iCs/>
          <w:noProof/>
        </w:rPr>
      </w:pPr>
      <w:r w:rsidRPr="00BF4325">
        <w:rPr>
          <w:bCs/>
          <w:iCs/>
          <w:noProof/>
        </w:rPr>
        <w:lastRenderedPageBreak/>
        <w:t>Penyisihan Investasi Non Permanen Dana Bergulir Diragukan Tertagih adalah cadangan yang harus dibentuk sebesar persentase tertentu dari akun Investasi Non Permanen Dana Bergulir berdasarkan umur Investasi Non Permanen Dana Bergulir.</w:t>
      </w:r>
    </w:p>
    <w:p w:rsidR="009735BB" w:rsidRPr="00BF4325" w:rsidRDefault="009735BB" w:rsidP="00024F76">
      <w:pPr>
        <w:widowControl/>
        <w:numPr>
          <w:ilvl w:val="4"/>
          <w:numId w:val="57"/>
        </w:numPr>
        <w:suppressAutoHyphens w:val="0"/>
        <w:autoSpaceDE w:val="0"/>
        <w:autoSpaceDN w:val="0"/>
        <w:adjustRightInd w:val="0"/>
        <w:spacing w:line="360" w:lineRule="auto"/>
        <w:ind w:left="1418" w:hanging="567"/>
        <w:jc w:val="both"/>
        <w:rPr>
          <w:bCs/>
          <w:iCs/>
          <w:noProof/>
        </w:rPr>
      </w:pPr>
      <w:r w:rsidRPr="00BF4325">
        <w:rPr>
          <w:bCs/>
          <w:iCs/>
          <w:noProof/>
        </w:rPr>
        <w:t>Penyisihan Investasi Non Permanen Dana Bergulir Diragukan Tertagih diperhitungkan dan dibukukan dalam periode yang sama dengan periode timbulnya Investasi Non Permanen Dana Bergulir, sehingga dapat menggambarkan nilai yang betul-betul dih</w:t>
      </w:r>
      <w:r w:rsidRPr="00BF4325">
        <w:rPr>
          <w:bCs/>
          <w:iCs/>
          <w:noProof/>
          <w:lang w:val="en-US"/>
        </w:rPr>
        <w:t>a</w:t>
      </w:r>
      <w:r w:rsidRPr="00BF4325">
        <w:rPr>
          <w:bCs/>
          <w:iCs/>
          <w:noProof/>
        </w:rPr>
        <w:t>rapkan dapat tertagih.</w:t>
      </w:r>
    </w:p>
    <w:p w:rsidR="009735BB" w:rsidRPr="00BF4325" w:rsidRDefault="009735BB" w:rsidP="00024F76">
      <w:pPr>
        <w:widowControl/>
        <w:numPr>
          <w:ilvl w:val="4"/>
          <w:numId w:val="57"/>
        </w:numPr>
        <w:suppressAutoHyphens w:val="0"/>
        <w:autoSpaceDE w:val="0"/>
        <w:autoSpaceDN w:val="0"/>
        <w:adjustRightInd w:val="0"/>
        <w:spacing w:line="360" w:lineRule="auto"/>
        <w:ind w:left="1418" w:hanging="567"/>
        <w:jc w:val="both"/>
        <w:rPr>
          <w:bCs/>
          <w:i/>
          <w:iCs/>
          <w:noProof/>
        </w:rPr>
      </w:pPr>
      <w:r w:rsidRPr="00BF4325">
        <w:rPr>
          <w:bCs/>
          <w:iCs/>
          <w:noProof/>
        </w:rPr>
        <w:t xml:space="preserve">Penyisihan Investasi Non Permanen Dana Bergulir Diarugkan Tertagih diprediksi berdasarkan pengalaman masa lalu denga melaukan analisa atas umur saldo-saldo Investasi Non Permanen Dana Bergulir yang masih </w:t>
      </w:r>
      <w:r w:rsidRPr="00BF4325">
        <w:rPr>
          <w:bCs/>
          <w:i/>
          <w:iCs/>
          <w:noProof/>
        </w:rPr>
        <w:t xml:space="preserve">out standing </w:t>
      </w:r>
      <w:r w:rsidRPr="00BF4325">
        <w:rPr>
          <w:bCs/>
          <w:iCs/>
          <w:noProof/>
        </w:rPr>
        <w:t>padaakhir periode pelaporan.</w:t>
      </w:r>
    </w:p>
    <w:p w:rsidR="009735BB" w:rsidRPr="004E5FCF" w:rsidRDefault="009735BB" w:rsidP="00024F76">
      <w:pPr>
        <w:widowControl/>
        <w:numPr>
          <w:ilvl w:val="4"/>
          <w:numId w:val="57"/>
        </w:numPr>
        <w:suppressAutoHyphens w:val="0"/>
        <w:autoSpaceDE w:val="0"/>
        <w:autoSpaceDN w:val="0"/>
        <w:adjustRightInd w:val="0"/>
        <w:spacing w:line="360" w:lineRule="auto"/>
        <w:ind w:left="1418" w:hanging="567"/>
        <w:jc w:val="both"/>
        <w:rPr>
          <w:bCs/>
          <w:i/>
          <w:iCs/>
          <w:noProof/>
        </w:rPr>
      </w:pPr>
      <w:r w:rsidRPr="00BF4325">
        <w:rPr>
          <w:bCs/>
          <w:iCs/>
          <w:noProof/>
        </w:rPr>
        <w:t xml:space="preserve">Saldo-saldo Investasi Non Permanen Dana Bergulir yang masih </w:t>
      </w:r>
      <w:r w:rsidRPr="00BF4325">
        <w:rPr>
          <w:bCs/>
          <w:i/>
          <w:iCs/>
          <w:noProof/>
        </w:rPr>
        <w:t xml:space="preserve">out standing </w:t>
      </w:r>
      <w:r w:rsidRPr="00BF4325">
        <w:rPr>
          <w:bCs/>
          <w:iCs/>
          <w:noProof/>
        </w:rPr>
        <w:t>padaakhir periode pelaporan dapat diperoleh jika satuan kerja pengelola dana bergulir melakukan penatausahaan dana bergulir sesuai jatuh temponya (</w:t>
      </w:r>
      <w:r w:rsidRPr="00BF4325">
        <w:rPr>
          <w:bCs/>
          <w:i/>
          <w:iCs/>
          <w:noProof/>
        </w:rPr>
        <w:t>aging scedule</w:t>
      </w:r>
      <w:r w:rsidRPr="00BF4325">
        <w:rPr>
          <w:bCs/>
          <w:iCs/>
          <w:noProof/>
        </w:rPr>
        <w:t>)</w:t>
      </w:r>
    </w:p>
    <w:p w:rsidR="004E5FCF" w:rsidRPr="00BF4325" w:rsidRDefault="004E5FCF" w:rsidP="004E5FCF">
      <w:pPr>
        <w:widowControl/>
        <w:suppressAutoHyphens w:val="0"/>
        <w:autoSpaceDE w:val="0"/>
        <w:autoSpaceDN w:val="0"/>
        <w:adjustRightInd w:val="0"/>
        <w:spacing w:line="360" w:lineRule="auto"/>
        <w:ind w:left="1418"/>
        <w:jc w:val="both"/>
        <w:rPr>
          <w:bCs/>
          <w:i/>
          <w:iCs/>
          <w:noProof/>
        </w:rPr>
      </w:pPr>
    </w:p>
    <w:p w:rsidR="009735BB" w:rsidRPr="00BF4325" w:rsidRDefault="009735BB" w:rsidP="0022276F">
      <w:pPr>
        <w:pStyle w:val="ListParagraph"/>
        <w:spacing w:line="360" w:lineRule="auto"/>
        <w:ind w:left="851" w:firstLine="425"/>
        <w:jc w:val="both"/>
        <w:rPr>
          <w:bCs/>
          <w:i/>
          <w:iCs/>
          <w:noProof/>
        </w:rPr>
      </w:pPr>
      <w:r w:rsidRPr="00BF4325">
        <w:rPr>
          <w:bCs/>
          <w:iCs/>
          <w:noProof/>
        </w:rPr>
        <w:t>Berdasarkan penataushaan tersebut, akan diketahui:</w:t>
      </w:r>
    </w:p>
    <w:p w:rsidR="009735BB" w:rsidRPr="00BF4325" w:rsidRDefault="009735BB" w:rsidP="00024F76">
      <w:pPr>
        <w:pStyle w:val="ListParagraph"/>
        <w:widowControl/>
        <w:numPr>
          <w:ilvl w:val="2"/>
          <w:numId w:val="58"/>
        </w:numPr>
        <w:suppressAutoHyphens w:val="0"/>
        <w:autoSpaceDE w:val="0"/>
        <w:autoSpaceDN w:val="0"/>
        <w:adjustRightInd w:val="0"/>
        <w:spacing w:line="360" w:lineRule="auto"/>
        <w:ind w:left="1418" w:hanging="567"/>
        <w:jc w:val="both"/>
        <w:rPr>
          <w:bCs/>
          <w:i/>
          <w:iCs/>
          <w:noProof/>
        </w:rPr>
      </w:pPr>
      <w:r w:rsidRPr="00BF4325">
        <w:rPr>
          <w:bCs/>
          <w:iCs/>
          <w:noProof/>
        </w:rPr>
        <w:t>Jumlah dana bergulir yang benar-benar tidak dapat ditagih,</w:t>
      </w:r>
    </w:p>
    <w:p w:rsidR="009735BB" w:rsidRPr="00BF4325" w:rsidRDefault="009735BB" w:rsidP="00024F76">
      <w:pPr>
        <w:pStyle w:val="ListParagraph"/>
        <w:widowControl/>
        <w:numPr>
          <w:ilvl w:val="2"/>
          <w:numId w:val="58"/>
        </w:numPr>
        <w:suppressAutoHyphens w:val="0"/>
        <w:autoSpaceDE w:val="0"/>
        <w:autoSpaceDN w:val="0"/>
        <w:adjustRightInd w:val="0"/>
        <w:spacing w:line="360" w:lineRule="auto"/>
        <w:ind w:left="1418" w:hanging="567"/>
        <w:jc w:val="both"/>
        <w:rPr>
          <w:bCs/>
          <w:i/>
          <w:iCs/>
          <w:noProof/>
        </w:rPr>
      </w:pPr>
      <w:r w:rsidRPr="00BF4325">
        <w:rPr>
          <w:bCs/>
          <w:iCs/>
          <w:noProof/>
        </w:rPr>
        <w:t>Jumlah dana Bergulir yang masuk kategri diragukan dapat ditagih, dan</w:t>
      </w:r>
    </w:p>
    <w:p w:rsidR="009735BB" w:rsidRPr="00BF4325" w:rsidRDefault="009735BB" w:rsidP="00024F76">
      <w:pPr>
        <w:pStyle w:val="ListParagraph"/>
        <w:widowControl/>
        <w:numPr>
          <w:ilvl w:val="2"/>
          <w:numId w:val="58"/>
        </w:numPr>
        <w:suppressAutoHyphens w:val="0"/>
        <w:autoSpaceDE w:val="0"/>
        <w:autoSpaceDN w:val="0"/>
        <w:adjustRightInd w:val="0"/>
        <w:spacing w:line="360" w:lineRule="auto"/>
        <w:ind w:left="1418" w:hanging="567"/>
        <w:jc w:val="both"/>
        <w:rPr>
          <w:bCs/>
          <w:i/>
          <w:iCs/>
          <w:noProof/>
        </w:rPr>
      </w:pPr>
      <w:r w:rsidRPr="00BF4325">
        <w:rPr>
          <w:bCs/>
          <w:iCs/>
          <w:noProof/>
        </w:rPr>
        <w:t>Jumlah dan bergulir yang dapat ditagih.</w:t>
      </w:r>
    </w:p>
    <w:p w:rsidR="00C84A1B" w:rsidRPr="00BF4325" w:rsidRDefault="009735BB" w:rsidP="0022276F">
      <w:pPr>
        <w:pStyle w:val="ListParagraph"/>
        <w:spacing w:line="360" w:lineRule="auto"/>
        <w:ind w:left="851" w:firstLine="425"/>
        <w:jc w:val="both"/>
        <w:rPr>
          <w:bCs/>
          <w:iCs/>
          <w:noProof/>
        </w:rPr>
      </w:pPr>
      <w:r w:rsidRPr="00BF4325">
        <w:rPr>
          <w:bCs/>
          <w:iCs/>
          <w:noProof/>
        </w:rPr>
        <w:t xml:space="preserve">Kebijakan penetapan </w:t>
      </w:r>
      <w:r w:rsidRPr="00BF4325">
        <w:rPr>
          <w:bCs/>
          <w:i/>
          <w:iCs/>
          <w:noProof/>
        </w:rPr>
        <w:t>Aging Schedule</w:t>
      </w:r>
      <w:r w:rsidRPr="00BF4325">
        <w:rPr>
          <w:bCs/>
          <w:iCs/>
          <w:noProof/>
        </w:rPr>
        <w:t xml:space="preserve"> dengan tingkat/kategori kolektibilitasnya Dana Bergulir dan perhitungan </w:t>
      </w:r>
      <w:r w:rsidRPr="00BF4325">
        <w:rPr>
          <w:bCs/>
          <w:i/>
          <w:iCs/>
          <w:noProof/>
        </w:rPr>
        <w:t>net realizable value</w:t>
      </w:r>
      <w:r w:rsidRPr="00BF4325">
        <w:rPr>
          <w:bCs/>
          <w:iCs/>
          <w:noProof/>
        </w:rPr>
        <w:t>-nya adalah sebagai berikut:</w:t>
      </w:r>
    </w:p>
    <w:p w:rsidR="00C84A1B" w:rsidRPr="00BF4325" w:rsidRDefault="00C84A1B">
      <w:pPr>
        <w:widowControl/>
        <w:suppressAutoHyphens w:val="0"/>
        <w:spacing w:after="200" w:line="276" w:lineRule="auto"/>
        <w:rPr>
          <w:bCs/>
          <w:iCs/>
          <w:noProof/>
        </w:rPr>
      </w:pPr>
    </w:p>
    <w:tbl>
      <w:tblPr>
        <w:tblW w:w="6804"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91"/>
        <w:gridCol w:w="1763"/>
        <w:gridCol w:w="2348"/>
      </w:tblGrid>
      <w:tr w:rsidR="009735BB" w:rsidRPr="008A172D" w:rsidTr="0022276F">
        <w:trPr>
          <w:trHeight w:val="507"/>
        </w:trPr>
        <w:tc>
          <w:tcPr>
            <w:tcW w:w="602" w:type="dxa"/>
            <w:vAlign w:val="center"/>
          </w:tcPr>
          <w:p w:rsidR="009735BB" w:rsidRPr="00BF4325" w:rsidRDefault="009735BB" w:rsidP="009735BB">
            <w:pPr>
              <w:spacing w:line="360" w:lineRule="auto"/>
              <w:jc w:val="center"/>
              <w:rPr>
                <w:noProof/>
              </w:rPr>
            </w:pPr>
            <w:r w:rsidRPr="00BF4325">
              <w:rPr>
                <w:noProof/>
              </w:rPr>
              <w:t>No</w:t>
            </w:r>
          </w:p>
        </w:tc>
        <w:tc>
          <w:tcPr>
            <w:tcW w:w="2091" w:type="dxa"/>
            <w:vAlign w:val="center"/>
          </w:tcPr>
          <w:p w:rsidR="009735BB" w:rsidRPr="00BF4325" w:rsidRDefault="009735BB" w:rsidP="009735BB">
            <w:pPr>
              <w:spacing w:line="360" w:lineRule="auto"/>
              <w:jc w:val="center"/>
              <w:rPr>
                <w:noProof/>
              </w:rPr>
            </w:pPr>
            <w:r w:rsidRPr="00BF4325">
              <w:rPr>
                <w:noProof/>
              </w:rPr>
              <w:t>Umur Tunggakan Dana Bergulir</w:t>
            </w:r>
          </w:p>
        </w:tc>
        <w:tc>
          <w:tcPr>
            <w:tcW w:w="1763" w:type="dxa"/>
            <w:vAlign w:val="center"/>
          </w:tcPr>
          <w:p w:rsidR="009735BB" w:rsidRPr="00BF4325" w:rsidRDefault="009735BB" w:rsidP="009735BB">
            <w:pPr>
              <w:spacing w:line="360" w:lineRule="auto"/>
              <w:jc w:val="center"/>
              <w:rPr>
                <w:noProof/>
              </w:rPr>
            </w:pPr>
            <w:r w:rsidRPr="00BF4325">
              <w:rPr>
                <w:noProof/>
              </w:rPr>
              <w:t>Kategori</w:t>
            </w:r>
            <w:r w:rsidR="00BF4325" w:rsidRPr="00BF4325">
              <w:rPr>
                <w:noProof/>
                <w:lang w:val="en-US"/>
              </w:rPr>
              <w:t xml:space="preserve"> </w:t>
            </w:r>
            <w:r w:rsidRPr="00BF4325">
              <w:rPr>
                <w:noProof/>
              </w:rPr>
              <w:t>Penyaluran Dana Bergulir</w:t>
            </w:r>
          </w:p>
        </w:tc>
        <w:tc>
          <w:tcPr>
            <w:tcW w:w="2348" w:type="dxa"/>
            <w:vAlign w:val="center"/>
          </w:tcPr>
          <w:p w:rsidR="009735BB" w:rsidRPr="00BF4325" w:rsidRDefault="009735BB" w:rsidP="009735BB">
            <w:pPr>
              <w:spacing w:line="360" w:lineRule="auto"/>
              <w:jc w:val="center"/>
              <w:rPr>
                <w:noProof/>
              </w:rPr>
            </w:pPr>
            <w:r w:rsidRPr="00BF4325">
              <w:rPr>
                <w:noProof/>
              </w:rPr>
              <w:t>% Perkiraan Dana Bergulir Diragukan Tertagih</w:t>
            </w:r>
          </w:p>
        </w:tc>
      </w:tr>
      <w:tr w:rsidR="009735BB" w:rsidRPr="008A172D" w:rsidTr="0022276F">
        <w:trPr>
          <w:trHeight w:val="247"/>
        </w:trPr>
        <w:tc>
          <w:tcPr>
            <w:tcW w:w="602" w:type="dxa"/>
            <w:vAlign w:val="center"/>
          </w:tcPr>
          <w:p w:rsidR="009735BB" w:rsidRPr="00BF4325" w:rsidRDefault="009735BB" w:rsidP="009735BB">
            <w:pPr>
              <w:spacing w:line="360" w:lineRule="auto"/>
              <w:jc w:val="center"/>
              <w:rPr>
                <w:noProof/>
              </w:rPr>
            </w:pPr>
            <w:r w:rsidRPr="00BF4325">
              <w:rPr>
                <w:noProof/>
              </w:rPr>
              <w:t>1</w:t>
            </w:r>
          </w:p>
        </w:tc>
        <w:tc>
          <w:tcPr>
            <w:tcW w:w="2091" w:type="dxa"/>
            <w:vAlign w:val="center"/>
          </w:tcPr>
          <w:p w:rsidR="009735BB" w:rsidRPr="00BF4325" w:rsidRDefault="009735BB" w:rsidP="009735BB">
            <w:pPr>
              <w:spacing w:line="360" w:lineRule="auto"/>
              <w:rPr>
                <w:noProof/>
              </w:rPr>
            </w:pPr>
            <w:r w:rsidRPr="00BF4325">
              <w:rPr>
                <w:noProof/>
              </w:rPr>
              <w:t>0 s.d 2 Bln</w:t>
            </w:r>
          </w:p>
        </w:tc>
        <w:tc>
          <w:tcPr>
            <w:tcW w:w="1763" w:type="dxa"/>
            <w:vAlign w:val="center"/>
          </w:tcPr>
          <w:p w:rsidR="009735BB" w:rsidRPr="00BF4325" w:rsidRDefault="009735BB" w:rsidP="009735BB">
            <w:pPr>
              <w:spacing w:line="360" w:lineRule="auto"/>
              <w:jc w:val="center"/>
              <w:rPr>
                <w:noProof/>
              </w:rPr>
            </w:pPr>
            <w:r w:rsidRPr="00BF4325">
              <w:rPr>
                <w:noProof/>
              </w:rPr>
              <w:t>Lancar</w:t>
            </w:r>
          </w:p>
        </w:tc>
        <w:tc>
          <w:tcPr>
            <w:tcW w:w="2348" w:type="dxa"/>
            <w:vAlign w:val="center"/>
          </w:tcPr>
          <w:p w:rsidR="009735BB" w:rsidRPr="00BF4325" w:rsidRDefault="009735BB" w:rsidP="009735BB">
            <w:pPr>
              <w:spacing w:line="360" w:lineRule="auto"/>
              <w:ind w:left="720"/>
              <w:jc w:val="center"/>
              <w:rPr>
                <w:noProof/>
              </w:rPr>
            </w:pPr>
            <w:r w:rsidRPr="00BF4325">
              <w:rPr>
                <w:noProof/>
              </w:rPr>
              <w:t>0 %</w:t>
            </w:r>
          </w:p>
        </w:tc>
      </w:tr>
      <w:tr w:rsidR="009735BB" w:rsidRPr="008A172D" w:rsidTr="0022276F">
        <w:trPr>
          <w:trHeight w:val="265"/>
        </w:trPr>
        <w:tc>
          <w:tcPr>
            <w:tcW w:w="602" w:type="dxa"/>
            <w:vAlign w:val="center"/>
          </w:tcPr>
          <w:p w:rsidR="009735BB" w:rsidRPr="00BF4325" w:rsidRDefault="009735BB" w:rsidP="009735BB">
            <w:pPr>
              <w:spacing w:line="360" w:lineRule="auto"/>
              <w:jc w:val="center"/>
              <w:rPr>
                <w:noProof/>
              </w:rPr>
            </w:pPr>
            <w:r w:rsidRPr="00BF4325">
              <w:rPr>
                <w:noProof/>
              </w:rPr>
              <w:t>2</w:t>
            </w:r>
          </w:p>
        </w:tc>
        <w:tc>
          <w:tcPr>
            <w:tcW w:w="2091" w:type="dxa"/>
            <w:vAlign w:val="center"/>
          </w:tcPr>
          <w:p w:rsidR="009735BB" w:rsidRPr="00BF4325" w:rsidRDefault="009735BB" w:rsidP="009735BB">
            <w:pPr>
              <w:spacing w:line="360" w:lineRule="auto"/>
              <w:rPr>
                <w:noProof/>
              </w:rPr>
            </w:pPr>
            <w:r w:rsidRPr="00BF4325">
              <w:rPr>
                <w:noProof/>
              </w:rPr>
              <w:t>&gt;2 Bln  s.d 4 Bln</w:t>
            </w:r>
          </w:p>
        </w:tc>
        <w:tc>
          <w:tcPr>
            <w:tcW w:w="1763" w:type="dxa"/>
            <w:vAlign w:val="center"/>
          </w:tcPr>
          <w:p w:rsidR="009735BB" w:rsidRPr="00BF4325" w:rsidRDefault="009735BB" w:rsidP="009735BB">
            <w:pPr>
              <w:spacing w:line="360" w:lineRule="auto"/>
              <w:jc w:val="center"/>
              <w:rPr>
                <w:noProof/>
              </w:rPr>
            </w:pPr>
            <w:r w:rsidRPr="00BF4325">
              <w:rPr>
                <w:noProof/>
              </w:rPr>
              <w:t>Kurang Lancar</w:t>
            </w:r>
          </w:p>
        </w:tc>
        <w:tc>
          <w:tcPr>
            <w:tcW w:w="2348" w:type="dxa"/>
            <w:vAlign w:val="center"/>
          </w:tcPr>
          <w:p w:rsidR="009735BB" w:rsidRPr="00BF4325" w:rsidRDefault="009735BB" w:rsidP="009735BB">
            <w:pPr>
              <w:spacing w:line="360" w:lineRule="auto"/>
              <w:jc w:val="center"/>
              <w:rPr>
                <w:noProof/>
              </w:rPr>
            </w:pPr>
            <w:r w:rsidRPr="00BF4325">
              <w:rPr>
                <w:noProof/>
              </w:rPr>
              <w:t>20 %</w:t>
            </w:r>
          </w:p>
        </w:tc>
      </w:tr>
      <w:tr w:rsidR="009735BB" w:rsidRPr="008A172D" w:rsidTr="0022276F">
        <w:trPr>
          <w:trHeight w:val="269"/>
        </w:trPr>
        <w:tc>
          <w:tcPr>
            <w:tcW w:w="602" w:type="dxa"/>
            <w:vAlign w:val="center"/>
          </w:tcPr>
          <w:p w:rsidR="009735BB" w:rsidRPr="00BF4325" w:rsidRDefault="009735BB" w:rsidP="009735BB">
            <w:pPr>
              <w:spacing w:line="360" w:lineRule="auto"/>
              <w:jc w:val="center"/>
              <w:rPr>
                <w:noProof/>
              </w:rPr>
            </w:pPr>
            <w:r w:rsidRPr="00BF4325">
              <w:rPr>
                <w:noProof/>
              </w:rPr>
              <w:t>3</w:t>
            </w:r>
          </w:p>
        </w:tc>
        <w:tc>
          <w:tcPr>
            <w:tcW w:w="2091" w:type="dxa"/>
            <w:vAlign w:val="center"/>
          </w:tcPr>
          <w:p w:rsidR="009735BB" w:rsidRPr="00BF4325" w:rsidRDefault="009735BB" w:rsidP="009735BB">
            <w:pPr>
              <w:spacing w:line="360" w:lineRule="auto"/>
              <w:rPr>
                <w:noProof/>
              </w:rPr>
            </w:pPr>
            <w:r w:rsidRPr="00BF4325">
              <w:rPr>
                <w:noProof/>
              </w:rPr>
              <w:t>&gt;4 Bln s.d 12 Bln</w:t>
            </w:r>
          </w:p>
        </w:tc>
        <w:tc>
          <w:tcPr>
            <w:tcW w:w="1763" w:type="dxa"/>
            <w:vAlign w:val="center"/>
          </w:tcPr>
          <w:p w:rsidR="009735BB" w:rsidRPr="00BF4325" w:rsidRDefault="009735BB" w:rsidP="009735BB">
            <w:pPr>
              <w:spacing w:line="360" w:lineRule="auto"/>
              <w:jc w:val="center"/>
              <w:rPr>
                <w:noProof/>
              </w:rPr>
            </w:pPr>
            <w:r w:rsidRPr="00BF4325">
              <w:rPr>
                <w:noProof/>
              </w:rPr>
              <w:t>Diragukan</w:t>
            </w:r>
          </w:p>
        </w:tc>
        <w:tc>
          <w:tcPr>
            <w:tcW w:w="2348" w:type="dxa"/>
            <w:vAlign w:val="center"/>
          </w:tcPr>
          <w:p w:rsidR="009735BB" w:rsidRPr="00BF4325" w:rsidRDefault="009735BB" w:rsidP="009735BB">
            <w:pPr>
              <w:spacing w:line="360" w:lineRule="auto"/>
              <w:jc w:val="center"/>
              <w:rPr>
                <w:noProof/>
              </w:rPr>
            </w:pPr>
            <w:r w:rsidRPr="00BF4325">
              <w:rPr>
                <w:noProof/>
              </w:rPr>
              <w:t>60 %</w:t>
            </w:r>
          </w:p>
        </w:tc>
      </w:tr>
      <w:tr w:rsidR="009735BB" w:rsidRPr="008A172D" w:rsidTr="0022276F">
        <w:trPr>
          <w:trHeight w:val="287"/>
        </w:trPr>
        <w:tc>
          <w:tcPr>
            <w:tcW w:w="602" w:type="dxa"/>
            <w:vAlign w:val="center"/>
          </w:tcPr>
          <w:p w:rsidR="009735BB" w:rsidRPr="00BF4325" w:rsidRDefault="009735BB" w:rsidP="009735BB">
            <w:pPr>
              <w:spacing w:line="360" w:lineRule="auto"/>
              <w:jc w:val="center"/>
              <w:rPr>
                <w:noProof/>
              </w:rPr>
            </w:pPr>
            <w:r w:rsidRPr="00BF4325">
              <w:rPr>
                <w:noProof/>
              </w:rPr>
              <w:t>4</w:t>
            </w:r>
          </w:p>
        </w:tc>
        <w:tc>
          <w:tcPr>
            <w:tcW w:w="2091" w:type="dxa"/>
            <w:vAlign w:val="center"/>
          </w:tcPr>
          <w:p w:rsidR="009735BB" w:rsidRPr="00BF4325" w:rsidRDefault="009735BB" w:rsidP="009735BB">
            <w:pPr>
              <w:spacing w:line="360" w:lineRule="auto"/>
              <w:rPr>
                <w:noProof/>
              </w:rPr>
            </w:pPr>
            <w:r w:rsidRPr="00BF4325">
              <w:rPr>
                <w:noProof/>
              </w:rPr>
              <w:t>&gt;12 Bln</w:t>
            </w:r>
          </w:p>
        </w:tc>
        <w:tc>
          <w:tcPr>
            <w:tcW w:w="1763" w:type="dxa"/>
            <w:vAlign w:val="center"/>
          </w:tcPr>
          <w:p w:rsidR="009735BB" w:rsidRPr="00BF4325" w:rsidRDefault="009735BB" w:rsidP="009735BB">
            <w:pPr>
              <w:spacing w:line="360" w:lineRule="auto"/>
              <w:jc w:val="center"/>
              <w:rPr>
                <w:noProof/>
              </w:rPr>
            </w:pPr>
            <w:r w:rsidRPr="00BF4325">
              <w:rPr>
                <w:noProof/>
              </w:rPr>
              <w:t>Macet</w:t>
            </w:r>
          </w:p>
        </w:tc>
        <w:tc>
          <w:tcPr>
            <w:tcW w:w="2348" w:type="dxa"/>
            <w:vAlign w:val="center"/>
          </w:tcPr>
          <w:p w:rsidR="009735BB" w:rsidRPr="00BF4325" w:rsidRDefault="009735BB" w:rsidP="009735BB">
            <w:pPr>
              <w:spacing w:line="360" w:lineRule="auto"/>
              <w:jc w:val="center"/>
              <w:rPr>
                <w:noProof/>
              </w:rPr>
            </w:pPr>
            <w:r w:rsidRPr="00BF4325">
              <w:rPr>
                <w:noProof/>
              </w:rPr>
              <w:t>100 %</w:t>
            </w:r>
          </w:p>
        </w:tc>
      </w:tr>
    </w:tbl>
    <w:p w:rsidR="009735BB" w:rsidRDefault="009735BB" w:rsidP="009735BB">
      <w:pPr>
        <w:autoSpaceDE w:val="0"/>
        <w:autoSpaceDN w:val="0"/>
        <w:adjustRightInd w:val="0"/>
        <w:spacing w:line="360" w:lineRule="auto"/>
        <w:ind w:left="851"/>
        <w:jc w:val="both"/>
        <w:rPr>
          <w:bCs/>
          <w:iCs/>
          <w:noProof/>
          <w:sz w:val="22"/>
          <w:szCs w:val="22"/>
          <w:lang w:val="en-US"/>
        </w:rPr>
      </w:pPr>
    </w:p>
    <w:p w:rsidR="008503FC" w:rsidRDefault="008503FC" w:rsidP="009735BB">
      <w:pPr>
        <w:autoSpaceDE w:val="0"/>
        <w:autoSpaceDN w:val="0"/>
        <w:adjustRightInd w:val="0"/>
        <w:spacing w:line="360" w:lineRule="auto"/>
        <w:ind w:left="851"/>
        <w:jc w:val="both"/>
        <w:rPr>
          <w:bCs/>
          <w:iCs/>
          <w:noProof/>
          <w:sz w:val="22"/>
          <w:szCs w:val="22"/>
          <w:lang w:val="en-US"/>
        </w:rPr>
      </w:pPr>
    </w:p>
    <w:p w:rsidR="008503FC" w:rsidRPr="008503FC" w:rsidRDefault="008503FC" w:rsidP="009735BB">
      <w:pPr>
        <w:autoSpaceDE w:val="0"/>
        <w:autoSpaceDN w:val="0"/>
        <w:adjustRightInd w:val="0"/>
        <w:spacing w:line="360" w:lineRule="auto"/>
        <w:ind w:left="851"/>
        <w:jc w:val="both"/>
        <w:rPr>
          <w:bCs/>
          <w:iCs/>
          <w:noProof/>
          <w:sz w:val="22"/>
          <w:szCs w:val="22"/>
          <w:lang w:val="en-US"/>
        </w:rPr>
      </w:pPr>
    </w:p>
    <w:p w:rsidR="009735BB" w:rsidRPr="00BF4325" w:rsidRDefault="009735BB" w:rsidP="0022276F">
      <w:pPr>
        <w:numPr>
          <w:ilvl w:val="3"/>
          <w:numId w:val="26"/>
        </w:numPr>
        <w:spacing w:line="360" w:lineRule="auto"/>
        <w:ind w:left="851" w:hanging="425"/>
        <w:jc w:val="both"/>
      </w:pPr>
      <w:r w:rsidRPr="00BF4325">
        <w:rPr>
          <w:b/>
          <w:lang w:val="es-ES"/>
        </w:rPr>
        <w:lastRenderedPageBreak/>
        <w:t>Kebijakan Akuntansi Aset Tetap</w:t>
      </w:r>
    </w:p>
    <w:p w:rsidR="009735BB" w:rsidRPr="00BF4325" w:rsidRDefault="009735BB" w:rsidP="0022276F">
      <w:pPr>
        <w:pStyle w:val="ListParagraph"/>
        <w:spacing w:line="360" w:lineRule="auto"/>
        <w:ind w:left="851" w:firstLine="425"/>
        <w:jc w:val="both"/>
        <w:rPr>
          <w:lang w:val="es-ES"/>
        </w:rPr>
      </w:pPr>
      <w:r w:rsidRPr="00BF4325">
        <w:rPr>
          <w:lang w:val="es-ES"/>
        </w:rPr>
        <w:t>Aset adalah sumber daya ekonomi yang dikuasai dan/atau dimiliki oleh pemerintah sebagai akibat dari peristiwa masa lalu dan darimana manfaat ekonomi dan/atau sosial di masa depan diharapkan dapat diperoleh oleh pemerintah daerah, serta dapat diukur dalam satuan uang, termasuk sumberdaya nonkeuangan yang diperlukan untuk penyediaan jasa bagi masyarakat umum dan sumber-sumber daya yang dipelihara karena alasan sejarah dan budaya. Aset tetap adalah aset berwujud yang mempunyai masa manfaat lebih dari 12 (duabelas) bulan untuk digunakan dalam kegiatan pemerintah daerah atau dimanfaatkan oleh masyarakat umum.</w:t>
      </w:r>
    </w:p>
    <w:p w:rsidR="009735BB" w:rsidRPr="00BF4325" w:rsidRDefault="009735BB" w:rsidP="00B70A17">
      <w:pPr>
        <w:pStyle w:val="ListParagraph"/>
        <w:spacing w:line="360" w:lineRule="auto"/>
        <w:ind w:left="851" w:firstLine="425"/>
        <w:jc w:val="both"/>
        <w:rPr>
          <w:lang w:val="es-ES"/>
        </w:rPr>
      </w:pPr>
      <w:r w:rsidRPr="00BF4325">
        <w:rPr>
          <w:lang w:val="es-ES"/>
        </w:rPr>
        <w:t>Nilai wajar adalah nilai tukar aset atau penyelesaian kewajiban antar pihak yang memahami dan berkeinginan untuk melakukan transaksi wajar. Dan kapitalisasi adalah penentuan nilai pembukuan terhadap semua pengeluaran untuk   memperoleh   aset   tetap   hingga siap pakai, untuk meningkatkan manfaat sosial yang dimaksud dalam kebijakan ini adalah manfaat yang tidak dapat diukur langsung dengan satuan uang namun berpengaruh pada peningkatan pelayanan pemerintah pada masyarakat luas maupun golongan masyarakat tertentu. Biaya perolehan adalah jumlah kas atau setara kas yang dibayarkan atau nilai wajar imbalan lain yang diberikan untuk memperoleh suatu aset pada saat perolehan atau konstruksi sampai dengan aset tersebut dalam kondisi dan tempat yang siap untuk dipergunakan. Nilai sisa adalah jumlah neto yang diharapkan dapat diperoleh pada akhir masa manfaat suatu aset setelah dikurangi taksiran biaya pelepasan. Nilai tercatat (</w:t>
      </w:r>
      <w:r w:rsidRPr="00BF4325">
        <w:rPr>
          <w:i/>
          <w:lang w:val="es-ES"/>
        </w:rPr>
        <w:t>carrying amount</w:t>
      </w:r>
      <w:r w:rsidRPr="00BF4325">
        <w:rPr>
          <w:lang w:val="es-ES"/>
        </w:rPr>
        <w:t>) aset adalah nilai buku aset, yang dihitung dari biaya perolehan suatu aset setelah dikurangi akumulasi penyusutan. Penyusutan adalah alokasi yang sistematis atas nilai suatu aset tetap yang dapat disusutkan (</w:t>
      </w:r>
      <w:r w:rsidRPr="00BF4325">
        <w:rPr>
          <w:i/>
          <w:lang w:val="es-ES"/>
        </w:rPr>
        <w:t>Depreciable Assets</w:t>
      </w:r>
      <w:r w:rsidRPr="00BF4325">
        <w:rPr>
          <w:lang w:val="es-ES"/>
        </w:rPr>
        <w:t>) selama masa manfaat aset tetap yang bersangkutan.</w:t>
      </w:r>
    </w:p>
    <w:p w:rsidR="009735BB" w:rsidRPr="00BF4325" w:rsidRDefault="009735BB" w:rsidP="00B70A17">
      <w:pPr>
        <w:pStyle w:val="ListParagraph"/>
        <w:spacing w:line="360" w:lineRule="auto"/>
        <w:ind w:left="851" w:firstLine="425"/>
        <w:jc w:val="both"/>
        <w:rPr>
          <w:lang w:val="es-ES"/>
        </w:rPr>
      </w:pPr>
      <w:r w:rsidRPr="00BF4325">
        <w:rPr>
          <w:lang w:val="es-ES"/>
        </w:rPr>
        <w:t>Masa manfaat adalah :</w:t>
      </w:r>
    </w:p>
    <w:p w:rsidR="009735BB" w:rsidRPr="00BF4325" w:rsidRDefault="009735BB" w:rsidP="00024F76">
      <w:pPr>
        <w:pStyle w:val="ListParagraph"/>
        <w:numPr>
          <w:ilvl w:val="0"/>
          <w:numId w:val="72"/>
        </w:numPr>
        <w:spacing w:line="360" w:lineRule="auto"/>
        <w:ind w:left="1276" w:hanging="425"/>
        <w:jc w:val="both"/>
        <w:rPr>
          <w:lang w:val="es-ES"/>
        </w:rPr>
      </w:pPr>
      <w:r w:rsidRPr="00BF4325">
        <w:rPr>
          <w:lang w:val="es-ES"/>
        </w:rPr>
        <w:t>Periode  suatu  aset  diharapkan  digunakan  untuk  aktivitas  pemerintahan dan/atau pelayanan publik; atau</w:t>
      </w:r>
    </w:p>
    <w:p w:rsidR="009735BB" w:rsidRPr="00BF4325" w:rsidRDefault="009735BB" w:rsidP="00024F76">
      <w:pPr>
        <w:pStyle w:val="ListParagraph"/>
        <w:numPr>
          <w:ilvl w:val="0"/>
          <w:numId w:val="72"/>
        </w:numPr>
        <w:spacing w:line="360" w:lineRule="auto"/>
        <w:ind w:left="1276" w:hanging="425"/>
        <w:jc w:val="both"/>
        <w:rPr>
          <w:lang w:val="es-ES"/>
        </w:rPr>
      </w:pPr>
      <w:r w:rsidRPr="00BF4325">
        <w:rPr>
          <w:lang w:val="es-ES"/>
        </w:rPr>
        <w:t>Jumlah produksi atau unit serupa yang diharapkan diperoleh dari aset untuk aktivitas pemerintahan dan/atau pemerintahan publik.</w:t>
      </w:r>
    </w:p>
    <w:p w:rsidR="009735BB" w:rsidRPr="00BF4325" w:rsidRDefault="009735BB" w:rsidP="00B70A17">
      <w:pPr>
        <w:pStyle w:val="ListParagraph"/>
        <w:spacing w:line="360" w:lineRule="auto"/>
        <w:ind w:left="851" w:firstLine="425"/>
        <w:jc w:val="both"/>
        <w:rPr>
          <w:lang w:val="es-ES"/>
        </w:rPr>
      </w:pPr>
      <w:r w:rsidRPr="00BF4325">
        <w:rPr>
          <w:lang w:val="es-ES"/>
        </w:rPr>
        <w:t>Aset tetap diakui pada saat manfaat ekonomi masa depan dapat diperoleh dan nilainya dapat diukur dengan handal. Untuk dapat diakui sebagai aset tetap harus dipenuhi kriteria sebagai berikut :</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lastRenderedPageBreak/>
        <w:t>Berwujud;</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Mempunyai masa manfaat lebih dari 12 (dua belas) bulan;</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Biaya perolehan aset dapat diukur secara andal;</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Tidak dimaksudkan untuk dijual dalam operasi normal entitas; dan</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Diperoleh atau dibangun dengan maksud untuk digunakan;</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Barang yang dibeli merupakan obyek pemeliharaan atau barang tersebut memerlukan biaya/ongkos untuk dipelihara;</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Nilai Rupiah pembelian barang material atau pengeluaran untuk pembelian barang tersebut memenuhi batasan minimal kapitalisasi aset tetap yang telah ditetapkan.</w:t>
      </w:r>
    </w:p>
    <w:p w:rsidR="009735BB" w:rsidRPr="00BF4325" w:rsidRDefault="009735BB" w:rsidP="00024F76">
      <w:pPr>
        <w:pStyle w:val="ListParagraph"/>
        <w:numPr>
          <w:ilvl w:val="0"/>
          <w:numId w:val="73"/>
        </w:numPr>
        <w:spacing w:line="360" w:lineRule="auto"/>
        <w:ind w:left="1418" w:hanging="567"/>
        <w:jc w:val="both"/>
        <w:rPr>
          <w:lang w:val="es-ES"/>
        </w:rPr>
      </w:pPr>
      <w:r w:rsidRPr="00BF4325">
        <w:rPr>
          <w:lang w:val="es-ES"/>
        </w:rPr>
        <w:t>Pengakuan  aset  tetap  berupa  konstruksi  dilakukan  pada   saat  realisasi belanja modal sudah selesai 100% pembangunannya dan siap digunakan.</w:t>
      </w:r>
    </w:p>
    <w:p w:rsidR="009735BB" w:rsidRPr="00BF4325" w:rsidRDefault="009735BB" w:rsidP="00B70A17">
      <w:pPr>
        <w:pStyle w:val="ListParagraph"/>
        <w:spacing w:line="360" w:lineRule="auto"/>
        <w:ind w:left="851" w:firstLine="425"/>
        <w:jc w:val="both"/>
        <w:rPr>
          <w:lang w:val="es-ES"/>
        </w:rPr>
      </w:pPr>
      <w:r w:rsidRPr="00BF4325">
        <w:rPr>
          <w:lang w:val="es-ES"/>
        </w:rPr>
        <w:t>Tujuan utama dari perolehan aset tetap adalah untuk digunakan oleh pemerintah dalam mendukung kegiatan operasionalnya dan bukan dimaksudkan untuk dijual. Pengakuan aset tetap akan andal bila aset tetap telah diterima atau diserahkan hak kepemilikannya dan atau pada saat penguasaannya berpindah. Saat pengakuan aset akan dapat diandalkan apabila terdapat bukti bahwa telah terjadi perpindahan hak kepemilikan dan/atau penguasaan secara hukum, misalnya sertifikat tanah dan bukti kepemilikan kendaraan bermotor. Apabila perolehan aset tetap belum didukung dengan bukti secara hukum dikarenakan masih adanya suatu proses administrasi yang diharuskan, seperti pembelian tanah yang masih harus diselesaikan proses jual beli (akta) dan sertifikat kepemilikannya di instansi berwenang, maka aset tetap tersebut harus diakui pada saat terdapat bukti bahwa penguasaan atas aset tetap tersebut telah berpindah, misalnya telah terjadi pembayaran dan penguasaan atas sertifikat tanah atas nama pemilik sebelumnya.</w:t>
      </w:r>
    </w:p>
    <w:p w:rsidR="009735BB" w:rsidRPr="00BF4325" w:rsidRDefault="009735BB" w:rsidP="00B70A17">
      <w:pPr>
        <w:pStyle w:val="ListParagraph"/>
        <w:spacing w:line="360" w:lineRule="auto"/>
        <w:ind w:left="851" w:firstLine="425"/>
        <w:jc w:val="both"/>
        <w:rPr>
          <w:lang w:val="es-ES"/>
        </w:rPr>
      </w:pPr>
      <w:r w:rsidRPr="00BF4325">
        <w:rPr>
          <w:lang w:val="es-ES"/>
        </w:rPr>
        <w:t xml:space="preserve">Jadi aset diakui pada saat potensi manfaat ekonomi masa depan diperoleh oleh pemerintah daerah dan mempunyai nilai atau biaya yang dapat diukur dengan andal, dan pada  saat diterima atau kepemilikannya dan/atau kepenguasaannya berpindah. </w:t>
      </w:r>
    </w:p>
    <w:p w:rsidR="009735BB" w:rsidRPr="00BF4325" w:rsidRDefault="009735BB" w:rsidP="00B70A17">
      <w:pPr>
        <w:pStyle w:val="ListParagraph"/>
        <w:spacing w:line="360" w:lineRule="auto"/>
        <w:ind w:left="851" w:firstLine="425"/>
        <w:jc w:val="both"/>
        <w:rPr>
          <w:lang w:val="es-ES"/>
        </w:rPr>
      </w:pPr>
      <w:r w:rsidRPr="00BF4325">
        <w:rPr>
          <w:lang w:val="es-ES"/>
        </w:rPr>
        <w:t>Belanja modal merupakan pengeluaran yang harus dicatat sebagai aset (dikapitalisir). Batasan  Jumlah  Biaya  Kapitalisasi  (</w:t>
      </w:r>
      <w:r w:rsidRPr="00BF4325">
        <w:rPr>
          <w:i/>
          <w:lang w:val="es-ES"/>
        </w:rPr>
        <w:t>Capitalization Treshold</w:t>
      </w:r>
      <w:r w:rsidRPr="00BF4325">
        <w:rPr>
          <w:lang w:val="es-ES"/>
        </w:rPr>
        <w:t>)  Perolehan  Awal Aset Tetap adalah sebagai berikut :</w:t>
      </w:r>
    </w:p>
    <w:p w:rsidR="009735BB" w:rsidRPr="00BF4325" w:rsidRDefault="009735BB" w:rsidP="00024F76">
      <w:pPr>
        <w:pStyle w:val="ListParagraph"/>
        <w:numPr>
          <w:ilvl w:val="0"/>
          <w:numId w:val="74"/>
        </w:numPr>
        <w:spacing w:line="360" w:lineRule="auto"/>
        <w:ind w:left="1276" w:hanging="425"/>
        <w:jc w:val="both"/>
        <w:rPr>
          <w:lang w:val="es-ES"/>
        </w:rPr>
      </w:pPr>
      <w:r w:rsidRPr="00BF4325">
        <w:rPr>
          <w:lang w:val="es-ES"/>
        </w:rPr>
        <w:t>Nilai  Satuan  Minimum  Kapitalisasi  Aset  Tetap  adalah   pengeluaran pengadaan baru dan penambahan nilai aset tetap dari hasil pengembangan, reklasifikasi, renovasi, perbaikan atau restorasi.</w:t>
      </w:r>
    </w:p>
    <w:p w:rsidR="009735BB" w:rsidRPr="00BF4325" w:rsidRDefault="009735BB" w:rsidP="00024F76">
      <w:pPr>
        <w:pStyle w:val="ListParagraph"/>
        <w:numPr>
          <w:ilvl w:val="0"/>
          <w:numId w:val="74"/>
        </w:numPr>
        <w:spacing w:line="360" w:lineRule="auto"/>
        <w:ind w:left="1276" w:hanging="425"/>
        <w:jc w:val="both"/>
        <w:rPr>
          <w:lang w:val="es-ES"/>
        </w:rPr>
      </w:pPr>
      <w:r w:rsidRPr="00BF4325">
        <w:rPr>
          <w:lang w:val="es-ES"/>
        </w:rPr>
        <w:lastRenderedPageBreak/>
        <w:t>Nilai Satuan Minimum Kapitalisasi Aset Tetap menentukan apakah perolehan suatu aset harus dikapitalisasi atau tidak.</w:t>
      </w:r>
    </w:p>
    <w:p w:rsidR="009735BB" w:rsidRPr="00BF4325" w:rsidRDefault="009735BB" w:rsidP="00B70A17">
      <w:pPr>
        <w:pStyle w:val="ListParagraph"/>
        <w:spacing w:line="360" w:lineRule="auto"/>
        <w:ind w:left="851" w:firstLine="425"/>
        <w:jc w:val="both"/>
        <w:rPr>
          <w:lang w:val="es-ES"/>
        </w:rPr>
      </w:pPr>
      <w:r w:rsidRPr="00BF4325">
        <w:rPr>
          <w:lang w:val="es-ES"/>
        </w:rPr>
        <w:t>Aset tetap diklasifikasikan berdasarkan kesamaan dalam sifat atau fungsinya dalam aktivitas operasi entitas. Klasifikasi aset tetap adalah sebagai berikut :</w:t>
      </w:r>
    </w:p>
    <w:p w:rsidR="009735BB" w:rsidRPr="00BF4325" w:rsidRDefault="009735BB" w:rsidP="00024F76">
      <w:pPr>
        <w:pStyle w:val="ListParagraph"/>
        <w:numPr>
          <w:ilvl w:val="0"/>
          <w:numId w:val="77"/>
        </w:numPr>
        <w:spacing w:line="360" w:lineRule="auto"/>
        <w:ind w:left="1276" w:hanging="425"/>
        <w:jc w:val="both"/>
        <w:rPr>
          <w:lang w:val="es-ES"/>
        </w:rPr>
      </w:pPr>
      <w:r w:rsidRPr="00BF4325">
        <w:rPr>
          <w:lang w:val="es-ES"/>
        </w:rPr>
        <w:t>Tanah, mencakup tanah yang diperoleh dengan maksud untuk dipakai dalam kegiatan operasional pemerintah dan dalam kondisi siap dipakai. Dalam akun tanah termasuk tanah yang digunakan untuk bangunan, jalan, irigasi, dan jaringan.</w:t>
      </w:r>
    </w:p>
    <w:p w:rsidR="009735BB" w:rsidRPr="00BF4325" w:rsidRDefault="009735BB" w:rsidP="00024F76">
      <w:pPr>
        <w:pStyle w:val="ListParagraph"/>
        <w:numPr>
          <w:ilvl w:val="0"/>
          <w:numId w:val="77"/>
        </w:numPr>
        <w:spacing w:line="360" w:lineRule="auto"/>
        <w:ind w:left="1276" w:hanging="425"/>
        <w:jc w:val="both"/>
        <w:rPr>
          <w:lang w:val="es-ES"/>
        </w:rPr>
      </w:pPr>
      <w:r w:rsidRPr="00BF4325">
        <w:rPr>
          <w:lang w:val="es-ES"/>
        </w:rPr>
        <w:t>Peralatan dan Mesin, mencakup mesin-mesin dan kendaraan bermotor, alat elektonik, inventaris kantor, dan peralatan lainnya yang nilainya signifikan dan masa manfaatnya lebih dari 12 (dua belas) bulan dan dalam kondisi siap pakai.</w:t>
      </w:r>
    </w:p>
    <w:p w:rsidR="009735BB" w:rsidRPr="00BF4325" w:rsidRDefault="009735BB" w:rsidP="00024F76">
      <w:pPr>
        <w:pStyle w:val="ListParagraph"/>
        <w:numPr>
          <w:ilvl w:val="0"/>
          <w:numId w:val="77"/>
        </w:numPr>
        <w:spacing w:line="360" w:lineRule="auto"/>
        <w:ind w:left="1276" w:hanging="425"/>
        <w:jc w:val="both"/>
        <w:rPr>
          <w:lang w:val="es-ES"/>
        </w:rPr>
      </w:pPr>
      <w:r w:rsidRPr="00BF4325">
        <w:rPr>
          <w:lang w:val="es-ES"/>
        </w:rPr>
        <w:t>Gedung dan Bangunan, mencakup seluruh gedung dan bangunan yang diperoleh dengan maksud untuk dipakai dalam kegiatan operasional pemerintah dan dalam kondisi siap dipakai.</w:t>
      </w:r>
    </w:p>
    <w:p w:rsidR="009735BB" w:rsidRDefault="009735BB" w:rsidP="00024F76">
      <w:pPr>
        <w:pStyle w:val="ListParagraph"/>
        <w:numPr>
          <w:ilvl w:val="0"/>
          <w:numId w:val="77"/>
        </w:numPr>
        <w:spacing w:line="360" w:lineRule="auto"/>
        <w:ind w:left="1276" w:hanging="425"/>
        <w:jc w:val="both"/>
        <w:rPr>
          <w:lang w:val="es-ES"/>
        </w:rPr>
      </w:pPr>
      <w:r w:rsidRPr="00BF4325">
        <w:rPr>
          <w:lang w:val="es-ES"/>
        </w:rPr>
        <w:t>Jalan, Irigasi , dan Jaringan, mencakup jalan, irigasi, dan jaringan yang dibangun oleh pemerintah serta dimiliki dan/atau dikuasai oleh pemerintah dan dalam kondisi siap dipakai.</w:t>
      </w:r>
    </w:p>
    <w:p w:rsidR="004E5FCF" w:rsidRPr="00BF4325" w:rsidRDefault="004E5FCF" w:rsidP="004E5FCF">
      <w:pPr>
        <w:pStyle w:val="ListParagraph"/>
        <w:spacing w:line="360" w:lineRule="auto"/>
        <w:ind w:left="1276"/>
        <w:jc w:val="both"/>
        <w:rPr>
          <w:lang w:val="es-ES"/>
        </w:rPr>
      </w:pPr>
    </w:p>
    <w:p w:rsidR="009735BB" w:rsidRPr="00BF4325" w:rsidRDefault="009735BB" w:rsidP="00024F76">
      <w:pPr>
        <w:pStyle w:val="ListParagraph"/>
        <w:numPr>
          <w:ilvl w:val="0"/>
          <w:numId w:val="77"/>
        </w:numPr>
        <w:spacing w:line="360" w:lineRule="auto"/>
        <w:ind w:left="1276" w:hanging="425"/>
        <w:jc w:val="both"/>
        <w:rPr>
          <w:lang w:val="es-ES"/>
        </w:rPr>
      </w:pPr>
      <w:r w:rsidRPr="00BF4325">
        <w:rPr>
          <w:lang w:val="es-ES"/>
        </w:rPr>
        <w:t>Aset Tetap Lainnya;, mencakup aset tetap yang tidak dapat dikelompokkan ke dalam kelompok aset tetap di atas, yang diperoleh dan dimanfaatkan untuk kegiatan operasional pemerintah dan dalam kondisi siap dipakai.</w:t>
      </w:r>
    </w:p>
    <w:p w:rsidR="009735BB" w:rsidRPr="00BF4325" w:rsidRDefault="009735BB" w:rsidP="00024F76">
      <w:pPr>
        <w:pStyle w:val="ListParagraph"/>
        <w:numPr>
          <w:ilvl w:val="0"/>
          <w:numId w:val="77"/>
        </w:numPr>
        <w:spacing w:line="360" w:lineRule="auto"/>
        <w:ind w:left="1276" w:hanging="425"/>
        <w:jc w:val="both"/>
        <w:rPr>
          <w:lang w:val="es-ES"/>
        </w:rPr>
      </w:pPr>
      <w:r w:rsidRPr="00BF4325">
        <w:rPr>
          <w:lang w:val="es-ES"/>
        </w:rPr>
        <w:t>Konstruksi dalam Pengerjaan, mencakup aset tetap yang sedang dalam proses pembangunan namun pada tanggal laporan keuangan belum selesai seluruhnya.</w:t>
      </w:r>
    </w:p>
    <w:p w:rsidR="009735BB" w:rsidRPr="00BF4325" w:rsidRDefault="009735BB" w:rsidP="00B70A17">
      <w:pPr>
        <w:pStyle w:val="ListParagraph"/>
        <w:spacing w:line="360" w:lineRule="auto"/>
        <w:ind w:left="851" w:firstLine="425"/>
        <w:jc w:val="both"/>
        <w:rPr>
          <w:lang w:val="es-ES"/>
        </w:rPr>
      </w:pPr>
      <w:r w:rsidRPr="00BF4325">
        <w:rPr>
          <w:lang w:val="es-ES"/>
        </w:rPr>
        <w:t xml:space="preserve">Aset tetap dinilai dengan biaya perolehan. Apabila penilaian aset tetap dengan menggunakan biaya perolehan tidak memungkinkan maka nilai aset tetap didasarkan pada nilai wajar pada saat perolehan. Penggunaan nilai wajar pada saat perolehan bukan merupakan suatu proses penilaian kembali (revaluasi) dan tetap konsisten dengan biaya perolehan. Penilaian kembali yang dimaksud hanya diterapkan pada penilaian untuk periode pelaporan selanjutnya, bukan pada saat perolehan awal. Pengukuran dapat dipertimbangkan secara andal bila terdapat transaksi pertukaran dengan bukti pembelian aset tetap yang mengidentifikasikan biayanya. Dalam keadaan suatu aset yang dikonstruksi/dibangun sendiri, suatu pengukuran yang dapat diandalkan atas biaya dapat diperoleh dari transaksi pihak </w:t>
      </w:r>
      <w:r w:rsidRPr="00BF4325">
        <w:rPr>
          <w:lang w:val="es-ES"/>
        </w:rPr>
        <w:lastRenderedPageBreak/>
        <w:t>eksternal dengan entitas tersebut untuk perolehan bahan baku, tenaga kerja dan biaya lain yang digunakan dalam proses konstruksi.</w:t>
      </w:r>
    </w:p>
    <w:p w:rsidR="009735BB" w:rsidRPr="00BF4325" w:rsidRDefault="009735BB" w:rsidP="00B70A17">
      <w:pPr>
        <w:pStyle w:val="ListParagraph"/>
        <w:spacing w:line="360" w:lineRule="auto"/>
        <w:ind w:left="851" w:firstLine="425"/>
        <w:jc w:val="both"/>
        <w:rPr>
          <w:lang w:val="es-ES"/>
        </w:rPr>
      </w:pPr>
      <w:r w:rsidRPr="00BF4325">
        <w:rPr>
          <w:lang w:val="es-ES"/>
        </w:rPr>
        <w:t>Biaya  perolehan aset tetap yang dibangun dengan cara swakelola meliputi biaya langsung untuk tenaga kerja, bahan baku, dan biaya tidak langsung termasuk biaya perencanaan dan pengawasan, perlengkapan, tenaga listrik, sewa peralatan, dan semua biaya lainnya yang terjadi berkenaan dengan pembangunan aset tetap tersebut. Biaya yang dapat kapitalisasi secara langsung adalah :</w:t>
      </w:r>
    </w:p>
    <w:p w:rsidR="009735BB" w:rsidRPr="00BF4325" w:rsidRDefault="009735BB" w:rsidP="00024F76">
      <w:pPr>
        <w:pStyle w:val="ListParagraph"/>
        <w:numPr>
          <w:ilvl w:val="0"/>
          <w:numId w:val="75"/>
        </w:numPr>
        <w:spacing w:line="360" w:lineRule="auto"/>
        <w:ind w:left="1276" w:hanging="425"/>
        <w:jc w:val="both"/>
        <w:rPr>
          <w:lang w:val="es-ES"/>
        </w:rPr>
      </w:pPr>
      <w:r w:rsidRPr="00BF4325">
        <w:rPr>
          <w:lang w:val="es-ES"/>
        </w:rPr>
        <w:t>Biaya Konstruksi Fisik, yaitu besarnya biaya yang dapat digunakan untuk membiayai pelaksanaan konstruksi fisik pembangunan, yang dilaksanakan oleh penyedia jasa pelaksanaan secara kontraktual.</w:t>
      </w:r>
    </w:p>
    <w:p w:rsidR="009735BB" w:rsidRPr="00BF4325" w:rsidRDefault="009735BB" w:rsidP="00024F76">
      <w:pPr>
        <w:pStyle w:val="ListParagraph"/>
        <w:numPr>
          <w:ilvl w:val="0"/>
          <w:numId w:val="75"/>
        </w:numPr>
        <w:spacing w:line="360" w:lineRule="auto"/>
        <w:ind w:left="1276" w:hanging="425"/>
        <w:jc w:val="both"/>
        <w:rPr>
          <w:lang w:val="es-ES"/>
        </w:rPr>
      </w:pPr>
      <w:r w:rsidRPr="00BF4325">
        <w:rPr>
          <w:lang w:val="es-ES"/>
        </w:rPr>
        <w:t>Biaya Perencanaan Teknis Konstruksi, yaitu besarnya biaya maksimum yang dapat digunakan untuk membiayai perencanaan pembangunan, yang dilakukan oleh penyedia jasa perencanaan.</w:t>
      </w:r>
    </w:p>
    <w:p w:rsidR="009735BB" w:rsidRPr="00BF4325" w:rsidRDefault="009735BB" w:rsidP="00024F76">
      <w:pPr>
        <w:pStyle w:val="ListParagraph"/>
        <w:numPr>
          <w:ilvl w:val="0"/>
          <w:numId w:val="75"/>
        </w:numPr>
        <w:spacing w:line="360" w:lineRule="auto"/>
        <w:ind w:left="1276" w:hanging="425"/>
        <w:jc w:val="both"/>
        <w:rPr>
          <w:lang w:val="es-ES"/>
        </w:rPr>
      </w:pPr>
      <w:r w:rsidRPr="00BF4325">
        <w:rPr>
          <w:lang w:val="es-ES"/>
        </w:rPr>
        <w:t>Biaya Pengawasan Konstruksi, yaitu besarnya biaya maksimum yang dapat digunakan untuk membiayai pengawasan pembangunan, yang dilakukan oleh penyedia jasa pengawasan.</w:t>
      </w:r>
    </w:p>
    <w:p w:rsidR="009735BB" w:rsidRPr="00BF4325" w:rsidRDefault="009735BB" w:rsidP="00024F76">
      <w:pPr>
        <w:pStyle w:val="ListParagraph"/>
        <w:numPr>
          <w:ilvl w:val="0"/>
          <w:numId w:val="75"/>
        </w:numPr>
        <w:spacing w:line="360" w:lineRule="auto"/>
        <w:ind w:left="1276" w:hanging="425"/>
        <w:jc w:val="both"/>
        <w:rPr>
          <w:lang w:val="es-ES"/>
        </w:rPr>
      </w:pPr>
      <w:r w:rsidRPr="00BF4325">
        <w:rPr>
          <w:lang w:val="es-ES"/>
        </w:rPr>
        <w:t>Biaya Pengelolaan Kegiatan, yaitu besarnya biaya maksimum yang dapat digunakan untuk membiayai kegiatan pengelolaan pembangunan.</w:t>
      </w:r>
    </w:p>
    <w:p w:rsidR="009735BB" w:rsidRPr="00BF4325" w:rsidRDefault="009735BB" w:rsidP="00B70A17">
      <w:pPr>
        <w:pStyle w:val="ListParagraph"/>
        <w:spacing w:line="360" w:lineRule="auto"/>
        <w:ind w:left="851" w:firstLine="425"/>
        <w:jc w:val="both"/>
        <w:rPr>
          <w:lang w:val="es-ES"/>
        </w:rPr>
      </w:pPr>
      <w:r w:rsidRPr="00BF4325">
        <w:rPr>
          <w:lang w:val="es-ES"/>
        </w:rPr>
        <w:t xml:space="preserve">Biaya perolehan suatu aset tetap terdiri dari harga belinya atau konstruksinya, termasuk bea impor dan setiap biaya yang dapat diatribusikan secara langsung dalam membawa aset tersebut ke kondisi yang membuat aset tersebut dapat bekerja untuk penggunaan yang dimaksudkan, mis : </w:t>
      </w:r>
    </w:p>
    <w:p w:rsidR="009735BB" w:rsidRPr="00BF4325" w:rsidRDefault="009735BB" w:rsidP="00024F76">
      <w:pPr>
        <w:pStyle w:val="ListParagraph"/>
        <w:numPr>
          <w:ilvl w:val="0"/>
          <w:numId w:val="76"/>
        </w:numPr>
        <w:spacing w:line="360" w:lineRule="auto"/>
        <w:ind w:left="1276" w:hanging="425"/>
        <w:jc w:val="both"/>
        <w:rPr>
          <w:lang w:val="es-ES"/>
        </w:rPr>
      </w:pPr>
      <w:r w:rsidRPr="00BF4325">
        <w:rPr>
          <w:lang w:val="es-ES"/>
        </w:rPr>
        <w:t>biaya perencanaan;</w:t>
      </w:r>
    </w:p>
    <w:p w:rsidR="009735BB" w:rsidRPr="00BF4325" w:rsidRDefault="009735BB" w:rsidP="00024F76">
      <w:pPr>
        <w:pStyle w:val="ListParagraph"/>
        <w:numPr>
          <w:ilvl w:val="0"/>
          <w:numId w:val="76"/>
        </w:numPr>
        <w:spacing w:line="360" w:lineRule="auto"/>
        <w:ind w:left="1276" w:hanging="425"/>
        <w:jc w:val="both"/>
        <w:rPr>
          <w:lang w:val="es-ES"/>
        </w:rPr>
      </w:pPr>
      <w:r w:rsidRPr="00BF4325">
        <w:rPr>
          <w:lang w:val="es-ES"/>
        </w:rPr>
        <w:t>biaya lelang;</w:t>
      </w:r>
    </w:p>
    <w:p w:rsidR="009735BB" w:rsidRPr="00BF4325" w:rsidRDefault="009735BB" w:rsidP="00024F76">
      <w:pPr>
        <w:pStyle w:val="ListParagraph"/>
        <w:numPr>
          <w:ilvl w:val="0"/>
          <w:numId w:val="76"/>
        </w:numPr>
        <w:spacing w:line="360" w:lineRule="auto"/>
        <w:ind w:left="1276" w:hanging="425"/>
        <w:jc w:val="both"/>
        <w:rPr>
          <w:lang w:val="es-ES"/>
        </w:rPr>
      </w:pPr>
      <w:r w:rsidRPr="00BF4325">
        <w:rPr>
          <w:lang w:val="es-ES"/>
        </w:rPr>
        <w:t>biaya persiapan tempat;</w:t>
      </w:r>
    </w:p>
    <w:p w:rsidR="009735BB" w:rsidRPr="00BF4325" w:rsidRDefault="009735BB" w:rsidP="00024F76">
      <w:pPr>
        <w:pStyle w:val="ListParagraph"/>
        <w:numPr>
          <w:ilvl w:val="0"/>
          <w:numId w:val="76"/>
        </w:numPr>
        <w:spacing w:line="360" w:lineRule="auto"/>
        <w:ind w:left="1276" w:hanging="425"/>
        <w:jc w:val="both"/>
        <w:rPr>
          <w:lang w:val="es-ES"/>
        </w:rPr>
      </w:pPr>
      <w:r w:rsidRPr="00BF4325">
        <w:rPr>
          <w:lang w:val="es-ES"/>
        </w:rPr>
        <w:t>biaya pengiriman awal (</w:t>
      </w:r>
      <w:r w:rsidRPr="00BF4325">
        <w:rPr>
          <w:i/>
          <w:lang w:val="es-ES"/>
        </w:rPr>
        <w:t>initial delivery</w:t>
      </w:r>
      <w:r w:rsidRPr="00BF4325">
        <w:rPr>
          <w:lang w:val="es-ES"/>
        </w:rPr>
        <w:t>) dan biaya simpan dan bongkar muat (</w:t>
      </w:r>
      <w:r w:rsidRPr="00BF4325">
        <w:rPr>
          <w:i/>
          <w:lang w:val="es-ES"/>
        </w:rPr>
        <w:t>handling cost</w:t>
      </w:r>
      <w:r w:rsidRPr="00BF4325">
        <w:rPr>
          <w:lang w:val="es-ES"/>
        </w:rPr>
        <w:t>);</w:t>
      </w:r>
    </w:p>
    <w:p w:rsidR="009735BB" w:rsidRPr="00BF4325" w:rsidRDefault="009735BB" w:rsidP="00024F76">
      <w:pPr>
        <w:pStyle w:val="ListParagraph"/>
        <w:numPr>
          <w:ilvl w:val="0"/>
          <w:numId w:val="76"/>
        </w:numPr>
        <w:spacing w:line="360" w:lineRule="auto"/>
        <w:ind w:left="1276" w:hanging="425"/>
        <w:jc w:val="both"/>
        <w:rPr>
          <w:lang w:val="es-ES"/>
        </w:rPr>
      </w:pPr>
      <w:r w:rsidRPr="00BF4325">
        <w:rPr>
          <w:lang w:val="es-ES"/>
        </w:rPr>
        <w:t>biaya pemasangan (</w:t>
      </w:r>
      <w:r w:rsidRPr="00BF4325">
        <w:rPr>
          <w:i/>
          <w:lang w:val="es-ES"/>
        </w:rPr>
        <w:t>instalation cost</w:t>
      </w:r>
      <w:r w:rsidRPr="00BF4325">
        <w:rPr>
          <w:lang w:val="es-ES"/>
        </w:rPr>
        <w:t xml:space="preserve">); </w:t>
      </w:r>
    </w:p>
    <w:p w:rsidR="009735BB" w:rsidRPr="00BF4325" w:rsidRDefault="009735BB" w:rsidP="00024F76">
      <w:pPr>
        <w:pStyle w:val="ListParagraph"/>
        <w:numPr>
          <w:ilvl w:val="0"/>
          <w:numId w:val="76"/>
        </w:numPr>
        <w:spacing w:line="360" w:lineRule="auto"/>
        <w:ind w:left="1276" w:hanging="425"/>
        <w:jc w:val="both"/>
        <w:rPr>
          <w:lang w:val="es-ES"/>
        </w:rPr>
      </w:pPr>
      <w:r w:rsidRPr="00BF4325">
        <w:rPr>
          <w:lang w:val="es-ES"/>
        </w:rPr>
        <w:t>biaya profesional seperti arsitek dan insinyur; danbiaya konstruksi.</w:t>
      </w:r>
    </w:p>
    <w:p w:rsidR="009735BB" w:rsidRDefault="009735BB" w:rsidP="00B70A17">
      <w:pPr>
        <w:pStyle w:val="ListParagraph"/>
        <w:spacing w:line="360" w:lineRule="auto"/>
        <w:ind w:left="851" w:firstLine="425"/>
        <w:jc w:val="both"/>
        <w:rPr>
          <w:lang w:val="es-ES"/>
        </w:rPr>
      </w:pPr>
      <w:r w:rsidRPr="00BF4325">
        <w:rPr>
          <w:lang w:val="es-ES"/>
        </w:rPr>
        <w:t xml:space="preserve">Tanah diakui pertama kali sebesar biaya perolehannya. Biaya perolehan mencakup harga pembelian atau biaya pembebasan tanah, biaya yang dikeluarkan dalam rangka memperoleh hak, biaya pematangan, pengukuran, penimbunan, dan biaya lainnya yang dikeluarkan sampai tanah tersebut siap pakai.  Nilai tanah juga meliputi nilai bangunan tua yang terletak pada tanah yang dibeli tersebut jika bangunan tua tersebut dimaksudkan untuk dimusnahkan. Sedangkan biaya </w:t>
      </w:r>
      <w:r w:rsidRPr="00BF4325">
        <w:rPr>
          <w:lang w:val="es-ES"/>
        </w:rPr>
        <w:lastRenderedPageBreak/>
        <w:t>perolehan peralatan dan mesin menggambarkan jumlah pengeluaran yang telah dilakukan untuk memperoleh peralatan dan mesin tersebut sampai siap pakai. Biaya ini antara lain meliputi harga pembelian, biaya pengangkutan, biaya instalasi, serta biaya langsung lainnya untuk memperoleh dan mempersiapkan sampai peralatan dan mesin tersebut siap digunakan. Dan biaya perolehan gedung dan bangunan menggambarkan seluruh biaya yang dikeluarkan untuk memperoleh gedung dan bangunan sampai siap pakai. Selanjutnya biaya ini antara lain meliputi harga pembelian atau biaya konstruksi, termasuk biaya pengurusan IMB, notaris, dan pajak. Kemudian biaya perolehan jalan, jaringan,dan instalasi menggambarkan seluruh biaya yang dikeluarkan untuk memperoleh jalan, jaringan, dan instalasi sampai siap pakai. Biaya ini meliputi biaya perolehan atau biaya konstruksi dan biaya-biaya lain yang dikeluarkan sampai jalan, jaringan, dan instalasi tersebut siap pakai. Dam biaya perolehan aset tetap lainnya menggambarkan seluruh biaya yang dikeluarkan untuk memperoleh aset tersebut sampai siap pakai.</w:t>
      </w:r>
    </w:p>
    <w:p w:rsidR="00525AA4" w:rsidRPr="00525AA4" w:rsidRDefault="00525AA4" w:rsidP="00525AA4">
      <w:pPr>
        <w:autoSpaceDE w:val="0"/>
        <w:autoSpaceDN w:val="0"/>
        <w:adjustRightInd w:val="0"/>
        <w:spacing w:line="380" w:lineRule="exact"/>
        <w:ind w:left="900" w:firstLine="252"/>
        <w:jc w:val="both"/>
        <w:rPr>
          <w:rFonts w:eastAsia="Calibri"/>
        </w:rPr>
      </w:pPr>
      <w:r w:rsidRPr="00525AA4">
        <w:t>Untuk Laporan Keuangan Pemerintah Daerah Tahun 2019 dilakukan reklasifikasi dan penyesuaian struktur Aset Tetap, Beban Penyusutan dan Akumulasi Penyusutan dengan berpedoman pada Peraturan Menteri Dalam Negeri Nomor 108 Tahun 2016 Tentang Kodefikasi Barang Milik Daerah</w:t>
      </w:r>
    </w:p>
    <w:p w:rsidR="00525AA4" w:rsidRPr="00525AA4" w:rsidRDefault="00525AA4" w:rsidP="00525AA4">
      <w:pPr>
        <w:autoSpaceDE w:val="0"/>
        <w:autoSpaceDN w:val="0"/>
        <w:adjustRightInd w:val="0"/>
        <w:spacing w:line="380" w:lineRule="exact"/>
        <w:ind w:left="1152"/>
        <w:jc w:val="both"/>
        <w:rPr>
          <w:rFonts w:eastAsia="Calibri"/>
        </w:rPr>
      </w:pPr>
      <w:r w:rsidRPr="00525AA4">
        <w:rPr>
          <w:rFonts w:eastAsia="Calibri"/>
        </w:rPr>
        <w:t xml:space="preserve">Pengakuan aset tetap yang perolehannya sejak tanggal </w:t>
      </w:r>
      <w:r w:rsidRPr="00525AA4">
        <w:rPr>
          <w:rFonts w:eastAsia="Calibri"/>
          <w:color w:val="000000"/>
        </w:rPr>
        <w:t>1 Januari</w:t>
      </w:r>
      <w:r w:rsidRPr="00525AA4">
        <w:rPr>
          <w:rFonts w:eastAsia="Calibri"/>
          <w:color w:val="548DD4"/>
        </w:rPr>
        <w:t xml:space="preserve"> </w:t>
      </w:r>
      <w:r w:rsidRPr="00525AA4">
        <w:rPr>
          <w:rFonts w:eastAsia="Calibri"/>
        </w:rPr>
        <w:t>2019</w:t>
      </w:r>
      <w:r w:rsidRPr="00525AA4">
        <w:rPr>
          <w:rFonts w:eastAsia="Calibri"/>
          <w:color w:val="000000"/>
        </w:rPr>
        <w:t xml:space="preserve"> </w:t>
      </w:r>
      <w:r w:rsidRPr="00525AA4">
        <w:rPr>
          <w:rFonts w:eastAsia="Calibri"/>
        </w:rPr>
        <w:t>didasarkan pada nilai satuan minimum kapitalisasi, yaitu:</w:t>
      </w:r>
    </w:p>
    <w:p w:rsidR="00525AA4" w:rsidRPr="00525AA4" w:rsidRDefault="00525AA4" w:rsidP="00525AA4">
      <w:pPr>
        <w:tabs>
          <w:tab w:val="left" w:pos="1602"/>
        </w:tabs>
        <w:autoSpaceDE w:val="0"/>
        <w:autoSpaceDN w:val="0"/>
        <w:adjustRightInd w:val="0"/>
        <w:spacing w:before="120" w:line="380" w:lineRule="exact"/>
        <w:ind w:left="1599" w:hanging="448"/>
        <w:jc w:val="both"/>
        <w:rPr>
          <w:rFonts w:eastAsia="Calibri"/>
        </w:rPr>
      </w:pPr>
      <w:r w:rsidRPr="00525AA4">
        <w:rPr>
          <w:rFonts w:eastAsia="Calibri"/>
        </w:rPr>
        <w:t xml:space="preserve">(a) </w:t>
      </w:r>
      <w:r w:rsidRPr="00525AA4">
        <w:rPr>
          <w:rFonts w:eastAsia="Calibri"/>
        </w:rPr>
        <w:tab/>
        <w:t>Pengeluaran untuk per satuan peralatan dan mesin dan peralatan olah raga yang nilainya sama dengan atau lebih dari Rp1.000.000 (satu juta rupiah), dan</w:t>
      </w:r>
    </w:p>
    <w:p w:rsidR="00525AA4" w:rsidRPr="00525AA4" w:rsidRDefault="00525AA4" w:rsidP="00525AA4">
      <w:pPr>
        <w:tabs>
          <w:tab w:val="left" w:pos="1602"/>
        </w:tabs>
        <w:autoSpaceDE w:val="0"/>
        <w:autoSpaceDN w:val="0"/>
        <w:adjustRightInd w:val="0"/>
        <w:spacing w:before="120" w:line="380" w:lineRule="exact"/>
        <w:ind w:left="1599" w:hanging="448"/>
        <w:jc w:val="both"/>
        <w:rPr>
          <w:rFonts w:eastAsia="Calibri"/>
        </w:rPr>
      </w:pPr>
      <w:r w:rsidRPr="00525AA4">
        <w:rPr>
          <w:rFonts w:eastAsia="Calibri"/>
        </w:rPr>
        <w:t xml:space="preserve">(b) </w:t>
      </w:r>
      <w:r w:rsidRPr="00525AA4">
        <w:rPr>
          <w:rFonts w:eastAsia="Calibri"/>
        </w:rPr>
        <w:tab/>
        <w:t>Pengeluaran untuk gedung dan bangunan yang nilainya sama dengan atau lebih dari Rp25.000.000 (sepuluh juta rupiah).</w:t>
      </w:r>
    </w:p>
    <w:p w:rsidR="00525AA4" w:rsidRPr="00525AA4" w:rsidRDefault="00525AA4" w:rsidP="00525AA4">
      <w:pPr>
        <w:pStyle w:val="ListParagraph"/>
        <w:spacing w:line="360" w:lineRule="auto"/>
        <w:ind w:left="851"/>
        <w:jc w:val="both"/>
        <w:rPr>
          <w:lang w:val="es-ES"/>
        </w:rPr>
      </w:pPr>
      <w:r>
        <w:rPr>
          <w:rFonts w:eastAsia="Calibri"/>
          <w:lang w:val="en-US"/>
        </w:rPr>
        <w:t xml:space="preserve">     </w:t>
      </w:r>
      <w:r w:rsidRPr="00525AA4">
        <w:rPr>
          <w:rFonts w:eastAsia="Calibri"/>
        </w:rPr>
        <w:t xml:space="preserve">(c) </w:t>
      </w:r>
      <w:r>
        <w:rPr>
          <w:rFonts w:eastAsia="Calibri"/>
          <w:lang w:val="en-US"/>
        </w:rPr>
        <w:t xml:space="preserve">  </w:t>
      </w:r>
      <w:r w:rsidRPr="00525AA4">
        <w:rPr>
          <w:rFonts w:eastAsia="Calibri"/>
        </w:rPr>
        <w:t>Pengeluaran yang tidak tercakup dalam batasan nilai minimum kapitalisasi tersebut di atas, diperlakukan sebagai biaya kecuali pengeluaran untuk tanah, jalan/irigasi/jaringan, dan aset tetap lainnya berupa koleksi perpustakaan dan barang bercorak kesenian.</w:t>
      </w:r>
    </w:p>
    <w:p w:rsidR="009735BB" w:rsidRPr="00BF4325" w:rsidRDefault="009735BB" w:rsidP="00B70A17">
      <w:pPr>
        <w:pStyle w:val="ListParagraph"/>
        <w:spacing w:line="360" w:lineRule="auto"/>
        <w:ind w:left="851" w:firstLine="425"/>
        <w:jc w:val="both"/>
        <w:rPr>
          <w:lang w:val="es-ES"/>
        </w:rPr>
      </w:pPr>
      <w:r w:rsidRPr="00BF4325">
        <w:rPr>
          <w:lang w:val="es-ES"/>
        </w:rPr>
        <w:t>Penyusutan adalah alokasi yang sistematis atas nilai suatu aset tetap yang dapat disusutkan (</w:t>
      </w:r>
      <w:r w:rsidRPr="00BF4325">
        <w:rPr>
          <w:i/>
          <w:lang w:val="es-ES"/>
        </w:rPr>
        <w:t>depreciable assets</w:t>
      </w:r>
      <w:r w:rsidRPr="00BF4325">
        <w:rPr>
          <w:lang w:val="es-ES"/>
        </w:rPr>
        <w:t xml:space="preserve">) selama masa manfaat aset yang bersangkutan. Nilai  penyusutan   untuk   masing-masing  periode diakui sebagai pengurang nilai tercatat aset tetap dalam neraca dan beban penyusutan dalam laporan operasional. Masa   manfaat    aset    tetap    yang   dapat    disusutkan   </w:t>
      </w:r>
      <w:r w:rsidRPr="00BF4325">
        <w:rPr>
          <w:lang w:val="es-ES"/>
        </w:rPr>
        <w:lastRenderedPageBreak/>
        <w:t>harus   ditinjau   secara periodik dan jika terdapat perbedaan besar dari estimasi sebelumnya, penyusutan periode sekarang dan yang akan datang harus dilakukan penyesuaian. Metode penyusutan yang digunakan adalah metode garis lurus (</w:t>
      </w:r>
      <w:r w:rsidRPr="00BF4325">
        <w:rPr>
          <w:i/>
          <w:lang w:val="es-ES"/>
        </w:rPr>
        <w:t>straight line method</w:t>
      </w:r>
      <w:r w:rsidRPr="00BF4325">
        <w:rPr>
          <w:lang w:val="es-ES"/>
        </w:rPr>
        <w:t xml:space="preserve">). Nilai penyusutan untuk masing-masing periode diakui sebagai beban penyusutan dan dicatat pada Akumulasi penyusutan Aset Tetap sebagai pengurang nilai aset tetap. </w:t>
      </w:r>
    </w:p>
    <w:p w:rsidR="009735BB" w:rsidRDefault="009735BB" w:rsidP="00B70A17">
      <w:pPr>
        <w:pStyle w:val="ListParagraph"/>
        <w:spacing w:line="360" w:lineRule="auto"/>
        <w:ind w:left="851" w:firstLine="425"/>
        <w:jc w:val="both"/>
        <w:rPr>
          <w:lang w:val="es-ES"/>
        </w:rPr>
      </w:pPr>
      <w:r w:rsidRPr="00BF4325">
        <w:rPr>
          <w:lang w:val="es-ES"/>
        </w:rPr>
        <w:t>Masa  manfaat  untuk  menghitung tarif  penyusutan  untuk  masing-masing kelompok aset tetap diatur dapat dijabarkan sebagai berikut :</w:t>
      </w:r>
    </w:p>
    <w:p w:rsidR="00BF4325" w:rsidRPr="00BF4325" w:rsidRDefault="00BF4325" w:rsidP="00BF4325">
      <w:pPr>
        <w:pStyle w:val="ListParagraph"/>
        <w:spacing w:line="360" w:lineRule="auto"/>
        <w:ind w:left="851" w:firstLine="425"/>
        <w:jc w:val="both"/>
        <w:rPr>
          <w:lang w:val="es-ES"/>
        </w:rPr>
      </w:pPr>
      <w:r w:rsidRPr="00BF4325">
        <w:rPr>
          <w:lang w:val="es-ES"/>
        </w:rPr>
        <w:t xml:space="preserve">Aset  tetap  berikut  tidak disusutkan, </w:t>
      </w:r>
      <w:r w:rsidRPr="00BF4325">
        <w:t>Ta</w:t>
      </w:r>
      <w:r w:rsidRPr="00BF4325">
        <w:rPr>
          <w:lang w:val="es-ES"/>
        </w:rPr>
        <w:t>nah  dan  konstruksi  dalam pengerjaan, buku-buku perpustakaan, hewan ternak, dan tanaman tidak disusutkan.  Penyusutan atas aset tetap akan mulai dilaksanakan mulai tahun anggaran 2015.  Perhitungan  Penyusutan  Aset  Tetap  dimulai  sejak  tahun  perolehan, dengan menggunakan  pendekatan bulan penggunaan. Dan Aset Tetap yang direklasifikasikan sebagai Aset Lainnya dalam neraca berupa Aset Kemitraan Dengan Pihak Ketiga dan Aset Idle disusutkan sebagaimana layaknya Aset Tetap. Penyusutan  tidak   dilakukan  terhadap   Aset   Tetap  yang  direklasifikasikan sebagai Aset Lainnya berupa :</w:t>
      </w:r>
    </w:p>
    <w:p w:rsidR="00BF4325" w:rsidRPr="00BF4325" w:rsidRDefault="00BF4325" w:rsidP="00BF4325">
      <w:pPr>
        <w:pStyle w:val="ListParagraph"/>
        <w:numPr>
          <w:ilvl w:val="0"/>
          <w:numId w:val="78"/>
        </w:numPr>
        <w:spacing w:line="360" w:lineRule="auto"/>
        <w:ind w:left="1276" w:hanging="425"/>
        <w:jc w:val="both"/>
        <w:rPr>
          <w:lang w:val="es-ES"/>
        </w:rPr>
      </w:pPr>
      <w:r w:rsidRPr="00BF4325">
        <w:rPr>
          <w:lang w:val="es-ES"/>
        </w:rPr>
        <w:t xml:space="preserve">Aset Tetap yang dinyatakan hilang berdasarkan dokumensumber yang sah dan telah diusulkan kepada Pengelola Barang untuk dilakukan penghapusannya; dan </w:t>
      </w:r>
    </w:p>
    <w:p w:rsidR="00BF4325" w:rsidRPr="00BF4325" w:rsidRDefault="00BF4325" w:rsidP="00BF4325">
      <w:pPr>
        <w:pStyle w:val="ListParagraph"/>
        <w:numPr>
          <w:ilvl w:val="0"/>
          <w:numId w:val="78"/>
        </w:numPr>
        <w:spacing w:line="360" w:lineRule="auto"/>
        <w:ind w:left="1276" w:hanging="425"/>
        <w:jc w:val="both"/>
        <w:rPr>
          <w:lang w:val="es-ES"/>
        </w:rPr>
      </w:pPr>
      <w:r w:rsidRPr="00BF4325">
        <w:rPr>
          <w:lang w:val="es-ES"/>
        </w:rPr>
        <w:t>Aset  Tetap  dalam   kondisi  rusak  berat   dan/atau  usang  yang  telah diusulkan kepada Pengelola Barang untuk dilakukan penghapusan.</w:t>
      </w:r>
    </w:p>
    <w:p w:rsidR="009735BB" w:rsidRPr="00BF4325" w:rsidRDefault="009735BB" w:rsidP="00B70A17">
      <w:pPr>
        <w:numPr>
          <w:ilvl w:val="3"/>
          <w:numId w:val="26"/>
        </w:numPr>
        <w:spacing w:line="360" w:lineRule="auto"/>
        <w:ind w:left="851" w:hanging="425"/>
        <w:jc w:val="both"/>
      </w:pPr>
      <w:r w:rsidRPr="00BF4325">
        <w:rPr>
          <w:b/>
          <w:lang w:val="es-ES"/>
        </w:rPr>
        <w:t>Kebijakan Akuntansi Aset Lainnya</w:t>
      </w:r>
    </w:p>
    <w:p w:rsidR="009735BB" w:rsidRPr="00BF4325" w:rsidRDefault="009735BB" w:rsidP="00B70A17">
      <w:pPr>
        <w:pStyle w:val="ListParagraph"/>
        <w:spacing w:line="360" w:lineRule="auto"/>
        <w:ind w:left="851" w:firstLine="425"/>
        <w:jc w:val="both"/>
      </w:pPr>
      <w:r w:rsidRPr="00BF4325">
        <w:rPr>
          <w:lang w:val="es-ES"/>
        </w:rPr>
        <w:t>Aset</w:t>
      </w:r>
      <w:r w:rsidRPr="00BF4325">
        <w:t xml:space="preserve"> Lainnya merupakan aset pemerintah daerah yang tidak dapat diklasifikasikan sebagai aset lancar, investasi jangka panjang, aset tetap dan dana cadangan. Yang termasuk di dalam Aset Lainnya adalah :</w:t>
      </w:r>
    </w:p>
    <w:p w:rsidR="009735BB" w:rsidRPr="00BF4325" w:rsidRDefault="009735BB" w:rsidP="00024F76">
      <w:pPr>
        <w:pStyle w:val="Default"/>
        <w:numPr>
          <w:ilvl w:val="0"/>
          <w:numId w:val="85"/>
        </w:numPr>
        <w:spacing w:line="360" w:lineRule="auto"/>
        <w:ind w:left="1276" w:hanging="425"/>
        <w:jc w:val="both"/>
        <w:rPr>
          <w:rFonts w:ascii="Times New Roman" w:hAnsi="Times New Roman" w:cs="Times New Roman"/>
          <w:color w:val="auto"/>
        </w:rPr>
      </w:pPr>
      <w:r w:rsidRPr="00BF4325">
        <w:rPr>
          <w:rFonts w:ascii="Times New Roman" w:hAnsi="Times New Roman" w:cs="Times New Roman"/>
          <w:color w:val="auto"/>
        </w:rPr>
        <w:t>Tagihan Piutang Penjualan Angsuran, menggambarkan jumlah yang dapat diterima dari penjualan aset pemerintah daerah secara angsuran kepada pegawai pemerintah daerah. Contoh tagihan penjualan angsuran antara lain adalah penjualan rumah dinas dan penjualan kendaraan dinas. Tagihan penjualan angsran diakui pada saat timbulnya penjualan angsuran. Tagihan penjualan angsuran dinilai sebesar nilai nominal dari kontrak/ berita acara penjualan aset yang bersangkutan setelah dikurangi dengan angsuran yang telah dibayarkan oleh pegawai ke kas umum daerah atau daftar saldo tagihan penjualan angsuran.</w:t>
      </w:r>
    </w:p>
    <w:p w:rsidR="009735BB" w:rsidRPr="00BF4325" w:rsidRDefault="009735BB" w:rsidP="00024F76">
      <w:pPr>
        <w:pStyle w:val="Default"/>
        <w:numPr>
          <w:ilvl w:val="0"/>
          <w:numId w:val="85"/>
        </w:numPr>
        <w:spacing w:line="360" w:lineRule="auto"/>
        <w:ind w:left="1276" w:hanging="425"/>
        <w:jc w:val="both"/>
        <w:rPr>
          <w:rFonts w:ascii="Times New Roman" w:hAnsi="Times New Roman" w:cs="Times New Roman"/>
          <w:color w:val="auto"/>
        </w:rPr>
      </w:pPr>
      <w:r w:rsidRPr="00BF4325">
        <w:rPr>
          <w:rFonts w:ascii="Times New Roman" w:hAnsi="Times New Roman" w:cs="Times New Roman"/>
          <w:color w:val="auto"/>
        </w:rPr>
        <w:lastRenderedPageBreak/>
        <w:t>Tagihan Tuntutan Ganti Kerugian Daerah, Tuntutan Perbendaharaan (TP) merupakan suatu proses yang dilakukan terhadap bendahara dengan tujuan untuk menuntut penggantian atas suatu kerugian yang diderita oleh Pemerintah Daerah sebagai akibat langsung ataupun tidak langsung dari suatu perbuatan melanggar hukum yang dilakukan oleh bendahara tersebut atau kelalaian dalam pelaksanaan tugas kewajibannya. Tuntutan Ganti Rugi (TGR) merupakan suatu proses yang dilakukan terhadap pegawai negeri bukan bendahara dengan tujuan untuk menuntut penggantian atas suatu kerugian yang diderita oleh Pemda sebagai akibat langsung ataupun tidak langsung dari suatu perbuatan melanggar hukum yang dilakukan oleh pegawai tersebut atau kelalaian dalam pelaksanaan tugas kewajibannya. Tuntutan Perbendaharaan dinilai sebesar nilai nominal dalam Surat Keputusan Pembebanan setelah dikurangi dengan setoran yang telah dilakukan oleh bendahara yang bersangkutan ke kas umum daerah. Tuntutan Ganti Rugi dinilai sebesar nilai nominal dalam Surat Keterangan Tanggungjawab Mutlak (SKTM) setelah dikurangi dengan setoran yang telah dilakukan oleh pegawai yang bersangkutan ke kas umum daerah.</w:t>
      </w:r>
    </w:p>
    <w:p w:rsidR="009735BB" w:rsidRDefault="009735BB" w:rsidP="00024F76">
      <w:pPr>
        <w:pStyle w:val="Default"/>
        <w:numPr>
          <w:ilvl w:val="0"/>
          <w:numId w:val="85"/>
        </w:numPr>
        <w:spacing w:line="360" w:lineRule="auto"/>
        <w:ind w:left="1276" w:hanging="425"/>
        <w:jc w:val="both"/>
        <w:rPr>
          <w:rFonts w:ascii="Times New Roman" w:hAnsi="Times New Roman" w:cs="Times New Roman"/>
          <w:color w:val="auto"/>
        </w:rPr>
      </w:pPr>
      <w:r w:rsidRPr="00BF4325">
        <w:rPr>
          <w:rFonts w:ascii="Times New Roman" w:hAnsi="Times New Roman" w:cs="Times New Roman"/>
          <w:color w:val="auto"/>
        </w:rPr>
        <w:t xml:space="preserve">Kemitraan dengan Pihak Ketiga, Kemitraan adalah perjanjian antara dua pihak atau lebih yang mempunyai komitmen untuk melaksanakan kegiatan yang dikendalikan bersama dengan menggunakan aset dan/atau hak usaha yang dimiliki. Bentuk kemitraan tersebut antara lain dapat berupa : (a) </w:t>
      </w:r>
      <w:r w:rsidRPr="00BF4325">
        <w:rPr>
          <w:rFonts w:ascii="Times New Roman" w:hAnsi="Times New Roman" w:cs="Times New Roman"/>
          <w:color w:val="auto"/>
        </w:rPr>
        <w:tab/>
        <w:t>Bangun, Kelola, Serah (BKS), dan (b) Bangun, Serah, Kelola (BSK). Kerjasama / Kemitraan diakui pada saat terjadi perjanjian kerjasama/ kemitraan, yaitu dengan perubahan klasifikasi aset dari aset tetap menjadi aset kerjasama/ kemitraan. Setelah masa perjanjian kerjasama berakhir, aset kerjasama/ kemitraan harus diaudit oleh aparat pengawas fungsional sebelum diserahkan kepada Pengelola Barang. Penyerahan kembali objek kerjasama beserta fasilitasnya kepada Pengelola Barang dilaksanakan setelah berakhirnya perjanjian dituangkan dalam berita acara serah terima barang. Setelah masa pemanfaatan berakhir status penggunaannya ditetapkan oleh Pengelola Barang.</w:t>
      </w:r>
    </w:p>
    <w:p w:rsidR="00097196" w:rsidRPr="00BF4325" w:rsidRDefault="00097196" w:rsidP="00097196">
      <w:pPr>
        <w:pStyle w:val="Default"/>
        <w:spacing w:line="360" w:lineRule="auto"/>
        <w:ind w:left="1276"/>
        <w:jc w:val="both"/>
        <w:rPr>
          <w:rFonts w:ascii="Times New Roman" w:hAnsi="Times New Roman" w:cs="Times New Roman"/>
          <w:color w:val="auto"/>
        </w:rPr>
      </w:pPr>
    </w:p>
    <w:p w:rsidR="009735BB" w:rsidRPr="00BF4325" w:rsidRDefault="009735BB" w:rsidP="00024F76">
      <w:pPr>
        <w:pStyle w:val="Default"/>
        <w:numPr>
          <w:ilvl w:val="0"/>
          <w:numId w:val="85"/>
        </w:numPr>
        <w:spacing w:line="360" w:lineRule="auto"/>
        <w:ind w:left="1276" w:hanging="425"/>
        <w:jc w:val="both"/>
        <w:rPr>
          <w:rFonts w:ascii="Times New Roman" w:hAnsi="Times New Roman" w:cs="Times New Roman"/>
          <w:color w:val="auto"/>
        </w:rPr>
      </w:pPr>
      <w:r w:rsidRPr="00BF4325">
        <w:rPr>
          <w:rFonts w:ascii="Times New Roman" w:hAnsi="Times New Roman" w:cs="Times New Roman"/>
          <w:color w:val="auto"/>
        </w:rPr>
        <w:t xml:space="preserve">Aset Tidak Berwujud, adalah aset tetap yang secara fisik tidak dapat dinyatakan atau tidak mempunyai wujud fisik serta dimiliki untuk digunakan dalam menghasilkan barang atau jasa atau digunakan untuk tujuan lainnya </w:t>
      </w:r>
      <w:r w:rsidRPr="00BF4325">
        <w:rPr>
          <w:rFonts w:ascii="Times New Roman" w:hAnsi="Times New Roman" w:cs="Times New Roman"/>
          <w:color w:val="auto"/>
        </w:rPr>
        <w:lastRenderedPageBreak/>
        <w:t xml:space="preserve">termasuk hak atas kekayaan intelektual. contoh aset tidak berwujud adalah </w:t>
      </w:r>
      <w:r w:rsidRPr="00BF4325">
        <w:rPr>
          <w:rFonts w:ascii="Times New Roman" w:hAnsi="Times New Roman" w:cs="Times New Roman"/>
          <w:i/>
          <w:color w:val="auto"/>
        </w:rPr>
        <w:t>software</w:t>
      </w:r>
      <w:r w:rsidRPr="00BF4325">
        <w:rPr>
          <w:rFonts w:ascii="Times New Roman" w:hAnsi="Times New Roman" w:cs="Times New Roman"/>
          <w:color w:val="auto"/>
        </w:rPr>
        <w:t xml:space="preserve"> komputer (dapat dipisahkan dari </w:t>
      </w:r>
      <w:r w:rsidRPr="00BF4325">
        <w:rPr>
          <w:rFonts w:ascii="Times New Roman" w:hAnsi="Times New Roman" w:cs="Times New Roman"/>
          <w:i/>
          <w:color w:val="auto"/>
        </w:rPr>
        <w:t>hardware</w:t>
      </w:r>
      <w:r w:rsidRPr="00BF4325">
        <w:rPr>
          <w:rFonts w:ascii="Times New Roman" w:hAnsi="Times New Roman" w:cs="Times New Roman"/>
          <w:color w:val="auto"/>
        </w:rPr>
        <w:t xml:space="preserve">), lisensi dan </w:t>
      </w:r>
      <w:r w:rsidRPr="00BF4325">
        <w:rPr>
          <w:rFonts w:ascii="Times New Roman" w:hAnsi="Times New Roman" w:cs="Times New Roman"/>
          <w:i/>
          <w:color w:val="auto"/>
        </w:rPr>
        <w:t>franchise</w:t>
      </w:r>
      <w:r w:rsidRPr="00BF4325">
        <w:rPr>
          <w:rFonts w:ascii="Times New Roman" w:hAnsi="Times New Roman" w:cs="Times New Roman"/>
          <w:color w:val="auto"/>
        </w:rPr>
        <w:t>, hak paten, hak cipta, hak merek, serta biaya riset dan pengembangan hasil kajian/ penelitian yang memberikan manfaat jangka panjang. Aset tak berwujud harus memenuhi kriteria sebagai berikut: (a)  Dapat diidentifikasikan dan dikendalikan oleh entitas, (b) Mempunyai potensi manfaat ekonomi di masa yang akan dating, (c) Tidak memiliki wujud fisik, artinya aset tersebut tidak memiliki bentuk seperti halnya aset tetap. Sesuatu diakui sebagai ATB jika dan hanya jika : (1) Kemungkinan besar diperkirakan manfaat ekonomi dimasa datang yang diharapkan, (2) Biaya perolehan atau nilai wajarnya dapat diukur dengan andal. Aset tak berwujud di ukur dengan harga perolehan, yaitu harga yang harus dibayar entitas untuk memperoleh suatu Aset Tak Berwujud hingga siap untuk digunakan dan mempunyai manfaat dimasa yang akan datang. Terhadap Aset Tak Berwujud dilakukan amortisasi, kecuali untuk Aset Tak Berwujud yang memiliki masa manfaat tak terbatas. Perhitungan amortisasi aset tak berwujud dilakukan dengan menggunakan metode garis lurus sesuai masa manfaat aset tak berwujud tersebut. Apabila masa manfaat Aset Tak Berwujud sulit diestimasi, maka perhitungan masa manfaat ditetapkan selama 4 tahun.</w:t>
      </w:r>
    </w:p>
    <w:p w:rsidR="009735BB" w:rsidRPr="00BF4325" w:rsidRDefault="009735BB" w:rsidP="00024F76">
      <w:pPr>
        <w:pStyle w:val="Default"/>
        <w:numPr>
          <w:ilvl w:val="0"/>
          <w:numId w:val="85"/>
        </w:numPr>
        <w:spacing w:line="360" w:lineRule="auto"/>
        <w:ind w:left="1276" w:hanging="425"/>
        <w:jc w:val="both"/>
        <w:rPr>
          <w:rFonts w:ascii="Times New Roman" w:hAnsi="Times New Roman" w:cs="Times New Roman"/>
          <w:color w:val="auto"/>
        </w:rPr>
      </w:pPr>
      <w:r w:rsidRPr="00BF4325">
        <w:rPr>
          <w:rFonts w:ascii="Times New Roman" w:hAnsi="Times New Roman" w:cs="Times New Roman"/>
          <w:color w:val="auto"/>
        </w:rPr>
        <w:t>Aset Lain-lain, digunakan untuk mencatat aset lainnya yang tidak dapat dikelompokkan ke dalam Tagihan Penjualan Angsuran, Tuntutan Perbendaharaan, Tuntutan Ganti Rugi, Kemitraan dengan Pihak Ketiga dan Aset Tak Berwujud. Termasuk dalam aset lain-lain adalah aset tetap yang dihentikan dari penggunaan aktif pemerintah daerah karena hilang atau rusak berat sehingga tidak dapat dimanfaatkan lagi tetapi belum dihapuskan, atau aset tetap yang dipinjam pakai kepada unit pemerintah yang lain, atau aset yang telah diserahkan ke pihak lain tetapi belum ada dokumen hibah atau serah terima atau dokumen sejenisnya. Pengakuan aset lain-lain diakui pada saat dihentikan dari penggunaan aktif pemerintah dan direklasifikasikan ke dalam aset lain-lain.   Aset tetap yang dimaksudkan untuk dihentikan dari penggunaan aktif pemerintah direklasifikasi ke dalam Aset Lain-lain menurut nilai tercatatnya. Aset lain-lain yang berasal dari reklasifikasi aset tetap disusutkan mengukuti kebijakan aset tetap. Proses penghapusan terhadap aset lain-lain dilakukan paling lama 12 bulan sejak direklasifikasi kecuali ditentukan lain menurut ketentuan perundang-undangan.</w:t>
      </w:r>
    </w:p>
    <w:p w:rsidR="009735BB" w:rsidRPr="00BF4325" w:rsidRDefault="009735BB" w:rsidP="009735BB">
      <w:pPr>
        <w:spacing w:line="360" w:lineRule="auto"/>
        <w:ind w:left="2410" w:hanging="425"/>
        <w:jc w:val="both"/>
        <w:rPr>
          <w:lang w:val="es-ES"/>
        </w:rPr>
      </w:pPr>
    </w:p>
    <w:p w:rsidR="009735BB" w:rsidRPr="00BF4325" w:rsidRDefault="009735BB" w:rsidP="00B70A17">
      <w:pPr>
        <w:numPr>
          <w:ilvl w:val="3"/>
          <w:numId w:val="26"/>
        </w:numPr>
        <w:spacing w:line="360" w:lineRule="auto"/>
        <w:ind w:left="851" w:hanging="425"/>
        <w:jc w:val="both"/>
      </w:pPr>
      <w:r w:rsidRPr="00BF4325">
        <w:rPr>
          <w:b/>
          <w:lang w:val="es-ES"/>
        </w:rPr>
        <w:t>Kebijakan Akuntansi Kewajiban</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adalah utang yang timbul dari peristiwa masa lalu yang penyelesaiannya mengakibatkan aliran keluar sumber daya ekonomi pemerintah daerah. Dimana Debitur adalah pihak yang menerima utang dari kreditur dan Kreditur adalah pihak yang memberikan utang kepada debitur.</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 xml:space="preserve">Kewajiban jangka panjang adalah kewajiban yang diharapkan dibayar dalam waktu lebih dari 12 bulan setelah tanggal pelaporan. Dan </w:t>
      </w:r>
      <w:r w:rsidRPr="00BF4325">
        <w:rPr>
          <w:rFonts w:eastAsia="Times New Roman"/>
          <w:lang w:val="en-US"/>
        </w:rPr>
        <w:tab/>
        <w:t>Kewajiban jangka pendek adalah kewajiban yang diharapkan dibayar dalam waktu 12 bulan setelah tanggal pelaporan.</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Utang Beban adalah utang pemerintah daerah yang timbul karena pemerintah daerah mengikat kontrak pengadaan barang atau jasa dengan pihak ketiga yang pembayarannya akan dilakukan di kemudian hari atau sampai dengan tanggal pelaporan belum dilakukan pembayaran. Dan Utang Perhitungan Fihak Ketiga (PFK) adalah pungutan/potongan PFK yang dilakukan pemerintah daerah yang harus diserahkan kepada pihak lain.</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Pendapatan Diterima Dimuka adalah kewajiban yang timbul karena adanya kas yang telah diterima tetapi sampai dengan tanggal neraca seluruh atau sebagian barang/jasa belum diserahkan oleh pemerintah daerah kepada pihak lain. Nilai nominal adalah nilai kewajiban pemerintah pada saat pertama kali transaksi berlangsung seperti nilai yang tertera pada lembar surat utang pemerintah.</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diakui jika besar kemungkinan bahwa pengeluaran sumber daya ekonomi akan dilakukan untuk menyelesaikan kewajiban yang ada sampai saat pelaporan, dan perubahan atas kewajiban tersebut mempunyai nilai penyelesaian yang dapat diukur dengan andal. Kewajiban dapat timbul dari:</w:t>
      </w:r>
    </w:p>
    <w:p w:rsidR="009735BB" w:rsidRPr="00BF4325" w:rsidRDefault="009735BB" w:rsidP="00024F76">
      <w:pPr>
        <w:pStyle w:val="ListParagraph"/>
        <w:numPr>
          <w:ilvl w:val="0"/>
          <w:numId w:val="79"/>
        </w:numPr>
        <w:spacing w:line="360" w:lineRule="auto"/>
        <w:ind w:left="1276" w:hanging="425"/>
        <w:jc w:val="both"/>
        <w:rPr>
          <w:rFonts w:eastAsia="Times New Roman"/>
          <w:lang w:val="en-US"/>
        </w:rPr>
      </w:pPr>
      <w:r w:rsidRPr="00BF4325">
        <w:rPr>
          <w:rFonts w:eastAsia="Times New Roman"/>
          <w:lang w:val="en-US"/>
        </w:rPr>
        <w:t xml:space="preserve">Transaksi dengan pertukaran </w:t>
      </w:r>
      <w:r w:rsidRPr="00BF4325">
        <w:rPr>
          <w:rFonts w:eastAsia="Times New Roman"/>
          <w:i/>
          <w:lang w:val="en-US"/>
        </w:rPr>
        <w:t>(exchange transactions</w:t>
      </w:r>
      <w:r w:rsidRPr="00BF4325">
        <w:rPr>
          <w:rFonts w:eastAsia="Times New Roman"/>
          <w:lang w:val="en-US"/>
        </w:rPr>
        <w:t xml:space="preserve">) </w:t>
      </w:r>
    </w:p>
    <w:p w:rsidR="009735BB" w:rsidRPr="00BF4325" w:rsidRDefault="009735BB" w:rsidP="00024F76">
      <w:pPr>
        <w:pStyle w:val="ListParagraph"/>
        <w:numPr>
          <w:ilvl w:val="0"/>
          <w:numId w:val="79"/>
        </w:numPr>
        <w:spacing w:line="360" w:lineRule="auto"/>
        <w:ind w:left="1276" w:hanging="425"/>
        <w:jc w:val="both"/>
        <w:rPr>
          <w:rFonts w:eastAsia="Times New Roman"/>
          <w:lang w:val="en-US"/>
        </w:rPr>
      </w:pPr>
      <w:r w:rsidRPr="00BF4325">
        <w:rPr>
          <w:rFonts w:eastAsia="Times New Roman"/>
          <w:lang w:val="en-US"/>
        </w:rPr>
        <w:t>Transaksi tanpa pertukaran (</w:t>
      </w:r>
      <w:r w:rsidRPr="00BF4325">
        <w:rPr>
          <w:rFonts w:eastAsia="Times New Roman"/>
          <w:i/>
          <w:lang w:val="en-US"/>
        </w:rPr>
        <w:t>non-exchange transactions</w:t>
      </w:r>
      <w:r w:rsidRPr="00BF4325">
        <w:rPr>
          <w:rFonts w:eastAsia="Times New Roman"/>
          <w:lang w:val="en-US"/>
        </w:rPr>
        <w:t xml:space="preserve">), sesuai hukum yang berlaku dan kebijakan yang diterapkan belum lunas dibayar sampai dengan saat tanggal pelaporan </w:t>
      </w:r>
    </w:p>
    <w:p w:rsidR="009735BB" w:rsidRPr="00BF4325" w:rsidRDefault="009735BB" w:rsidP="00024F76">
      <w:pPr>
        <w:pStyle w:val="ListParagraph"/>
        <w:numPr>
          <w:ilvl w:val="0"/>
          <w:numId w:val="79"/>
        </w:numPr>
        <w:spacing w:line="360" w:lineRule="auto"/>
        <w:ind w:left="1276" w:hanging="425"/>
        <w:jc w:val="both"/>
        <w:rPr>
          <w:rFonts w:eastAsia="Times New Roman"/>
          <w:lang w:val="en-US"/>
        </w:rPr>
      </w:pPr>
      <w:r w:rsidRPr="00BF4325">
        <w:rPr>
          <w:rFonts w:eastAsia="Times New Roman"/>
          <w:lang w:val="en-US"/>
        </w:rPr>
        <w:t>Kejadian yang berkaitan dengan pemerintah (</w:t>
      </w:r>
      <w:r w:rsidRPr="00BF4325">
        <w:rPr>
          <w:rFonts w:eastAsia="Times New Roman"/>
          <w:i/>
          <w:lang w:val="en-US"/>
        </w:rPr>
        <w:t>government-related events</w:t>
      </w:r>
      <w:r w:rsidRPr="00BF4325">
        <w:rPr>
          <w:rFonts w:eastAsia="Times New Roman"/>
          <w:lang w:val="en-US"/>
        </w:rPr>
        <w:t>)</w:t>
      </w:r>
    </w:p>
    <w:p w:rsidR="009735BB" w:rsidRPr="00BF4325" w:rsidRDefault="009735BB" w:rsidP="00024F76">
      <w:pPr>
        <w:pStyle w:val="ListParagraph"/>
        <w:numPr>
          <w:ilvl w:val="0"/>
          <w:numId w:val="79"/>
        </w:numPr>
        <w:spacing w:line="360" w:lineRule="auto"/>
        <w:ind w:left="1276" w:hanging="425"/>
        <w:jc w:val="both"/>
        <w:rPr>
          <w:rFonts w:eastAsia="Times New Roman"/>
          <w:lang w:val="en-US"/>
        </w:rPr>
      </w:pPr>
      <w:r w:rsidRPr="00BF4325">
        <w:rPr>
          <w:rFonts w:eastAsia="Times New Roman"/>
          <w:lang w:val="en-US"/>
        </w:rPr>
        <w:t>Kejadian yang diakui pemerintah (</w:t>
      </w:r>
      <w:r w:rsidRPr="00BF4325">
        <w:rPr>
          <w:rFonts w:eastAsia="Times New Roman"/>
          <w:i/>
          <w:lang w:val="en-US"/>
        </w:rPr>
        <w:t>government-acknowledged events</w:t>
      </w:r>
      <w:r w:rsidRPr="00BF4325">
        <w:rPr>
          <w:rFonts w:eastAsia="Times New Roman"/>
          <w:lang w:val="en-US"/>
        </w:rPr>
        <w:t>).</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 xml:space="preserve">Kewajiban dicatat sebesar nilai nominal. Nilai nominal atas kewajiban mencerminkan nilai kewajiban pemerintah pada saat pertama kali transaksi berlangsung seperti nilai yang tertera pada lembar surat utang pemerintah. Aliran ekonomi setelahnya, seperti transaksi pembayaran, perubahan penilaian </w:t>
      </w:r>
      <w:r w:rsidRPr="00BF4325">
        <w:rPr>
          <w:rFonts w:eastAsia="Times New Roman"/>
          <w:lang w:val="en-US"/>
        </w:rPr>
        <w:lastRenderedPageBreak/>
        <w:t>dikarenakan perubahan kurs valuta asing, dan perubahan lainnya selain perubahan nilai pasar, diperhitungkan dengan menyesuaikan nilai tercatat kewajiban tersebut.</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Suatu kewajiban diklasifikasikan sebagai kewajiban jangka pendek jika diharapkan dibayar dalam waktu 12 (dua belas) bulan setelah tanggal pelaporan. Kewajiban jangka pendek dapat dikategorikan dengan cara yang sama seperti aset lancar. Kewajiban jangka pendek, seperti utang transfer pemerintah atau utang kepada pegawai merupakan suatu bagian yang akan menyerap aset lancar dalam tahun pelaporan berikutnya.</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jangka pendek di PPKD terdiri atas :</w:t>
      </w:r>
    </w:p>
    <w:p w:rsidR="009735BB" w:rsidRPr="00BF4325" w:rsidRDefault="009735BB" w:rsidP="00024F76">
      <w:pPr>
        <w:pStyle w:val="ListParagraph"/>
        <w:numPr>
          <w:ilvl w:val="0"/>
          <w:numId w:val="80"/>
        </w:numPr>
        <w:spacing w:line="360" w:lineRule="auto"/>
        <w:ind w:left="1276" w:hanging="425"/>
        <w:jc w:val="both"/>
        <w:rPr>
          <w:rFonts w:eastAsia="Times New Roman"/>
          <w:lang w:val="en-US"/>
        </w:rPr>
      </w:pPr>
      <w:r w:rsidRPr="00BF4325">
        <w:rPr>
          <w:rFonts w:eastAsia="Times New Roman"/>
          <w:lang w:val="en-US"/>
        </w:rPr>
        <w:t>Utang kepada Pihak Ketigan antara lain : Utang Taspen, Utang Askes, Utang PPh Pusat, Utang PPN Pusat,  Utang Taperum, Utang Perhitungan Fihak Ketiga Lainnya</w:t>
      </w:r>
    </w:p>
    <w:p w:rsidR="009735BB" w:rsidRPr="00BF4325" w:rsidRDefault="009735BB" w:rsidP="00024F76">
      <w:pPr>
        <w:pStyle w:val="ListParagraph"/>
        <w:numPr>
          <w:ilvl w:val="0"/>
          <w:numId w:val="80"/>
        </w:numPr>
        <w:spacing w:line="360" w:lineRule="auto"/>
        <w:ind w:left="1276" w:hanging="425"/>
        <w:jc w:val="both"/>
        <w:rPr>
          <w:rFonts w:eastAsia="Times New Roman"/>
          <w:lang w:val="en-US"/>
        </w:rPr>
      </w:pPr>
      <w:r w:rsidRPr="00BF4325">
        <w:rPr>
          <w:rFonts w:eastAsia="Times New Roman"/>
          <w:lang w:val="en-US"/>
        </w:rPr>
        <w:t>Utang Bunga, terdiri dari : Utang Bunga kepada Pemerintah Pusat, Utang Bunga kepada Daerah Otonom Lainnya, Utang Bunga kepada BUMN/BUMD, Utang Bunga kepada Bank/Lembaga Keuangan, Utang Bunga Dalam Negeri Lainnya, Utang Bunga Luar Negeri.</w:t>
      </w:r>
    </w:p>
    <w:p w:rsidR="009735BB" w:rsidRPr="00BF4325" w:rsidRDefault="009735BB" w:rsidP="00024F76">
      <w:pPr>
        <w:pStyle w:val="ListParagraph"/>
        <w:numPr>
          <w:ilvl w:val="0"/>
          <w:numId w:val="80"/>
        </w:numPr>
        <w:spacing w:line="360" w:lineRule="auto"/>
        <w:ind w:left="1276" w:hanging="425"/>
        <w:jc w:val="both"/>
        <w:rPr>
          <w:rFonts w:eastAsia="Times New Roman"/>
          <w:lang w:val="en-US"/>
        </w:rPr>
      </w:pPr>
      <w:r w:rsidRPr="00BF4325">
        <w:rPr>
          <w:rFonts w:eastAsia="Times New Roman"/>
          <w:lang w:val="en-US"/>
        </w:rPr>
        <w:t>Bagian Lancar Utang Jangka Panjang, terdiri dari : Utang Bank, Utang Obligasi, Utang kepada Pemerintah Pusat, Utang kepada Pemerintah Provinsi, Utang kepada Pemerintah Kabupaten/Kota lain</w:t>
      </w:r>
    </w:p>
    <w:p w:rsidR="009735BB" w:rsidRPr="00BF4325" w:rsidRDefault="009735BB" w:rsidP="00024F76">
      <w:pPr>
        <w:pStyle w:val="ListParagraph"/>
        <w:numPr>
          <w:ilvl w:val="0"/>
          <w:numId w:val="80"/>
        </w:numPr>
        <w:spacing w:line="360" w:lineRule="auto"/>
        <w:ind w:left="1276" w:hanging="425"/>
        <w:jc w:val="both"/>
        <w:rPr>
          <w:rFonts w:eastAsia="Times New Roman"/>
          <w:lang w:val="en-US"/>
        </w:rPr>
      </w:pPr>
      <w:r w:rsidRPr="00BF4325">
        <w:rPr>
          <w:rFonts w:eastAsia="Times New Roman"/>
          <w:lang w:val="en-US"/>
        </w:rPr>
        <w:t>Utang Beban</w:t>
      </w:r>
    </w:p>
    <w:p w:rsidR="009735BB" w:rsidRPr="00BF4325" w:rsidRDefault="009735BB" w:rsidP="00024F76">
      <w:pPr>
        <w:pStyle w:val="ListParagraph"/>
        <w:numPr>
          <w:ilvl w:val="0"/>
          <w:numId w:val="80"/>
        </w:numPr>
        <w:spacing w:line="360" w:lineRule="auto"/>
        <w:ind w:left="1276" w:hanging="425"/>
        <w:jc w:val="both"/>
        <w:rPr>
          <w:rFonts w:eastAsia="Times New Roman"/>
          <w:lang w:val="en-US"/>
        </w:rPr>
      </w:pPr>
      <w:r w:rsidRPr="00BF4325">
        <w:rPr>
          <w:rFonts w:eastAsia="Times New Roman"/>
          <w:lang w:val="en-US"/>
        </w:rPr>
        <w:t>Utang Jangka Pendek Lainnya</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jangka pendek di SKPD terdiri atas :</w:t>
      </w:r>
    </w:p>
    <w:p w:rsidR="009735BB" w:rsidRPr="00BF4325" w:rsidRDefault="009735BB" w:rsidP="00024F76">
      <w:pPr>
        <w:pStyle w:val="ListParagraph"/>
        <w:numPr>
          <w:ilvl w:val="0"/>
          <w:numId w:val="81"/>
        </w:numPr>
        <w:spacing w:line="360" w:lineRule="auto"/>
        <w:ind w:left="1276" w:hanging="425"/>
        <w:jc w:val="both"/>
        <w:rPr>
          <w:rFonts w:eastAsia="Times New Roman"/>
          <w:lang w:val="en-US"/>
        </w:rPr>
      </w:pPr>
      <w:r w:rsidRPr="00BF4325">
        <w:rPr>
          <w:rFonts w:eastAsia="Times New Roman"/>
          <w:lang w:val="en-US"/>
        </w:rPr>
        <w:t>Utang kepada Pihak Ketiga</w:t>
      </w:r>
    </w:p>
    <w:p w:rsidR="009735BB" w:rsidRPr="00BF4325" w:rsidRDefault="009735BB" w:rsidP="00024F76">
      <w:pPr>
        <w:pStyle w:val="ListParagraph"/>
        <w:numPr>
          <w:ilvl w:val="0"/>
          <w:numId w:val="81"/>
        </w:numPr>
        <w:spacing w:line="360" w:lineRule="auto"/>
        <w:ind w:left="1276" w:hanging="425"/>
        <w:jc w:val="both"/>
        <w:rPr>
          <w:rFonts w:eastAsia="Times New Roman"/>
          <w:lang w:val="en-US"/>
        </w:rPr>
      </w:pPr>
      <w:r w:rsidRPr="00BF4325">
        <w:rPr>
          <w:rFonts w:eastAsia="Times New Roman"/>
          <w:lang w:val="en-US"/>
        </w:rPr>
        <w:t>Utang Perhitungan Fihak Ketiga (PFK)</w:t>
      </w:r>
    </w:p>
    <w:p w:rsidR="009735BB" w:rsidRPr="00BF4325" w:rsidRDefault="009735BB" w:rsidP="00024F76">
      <w:pPr>
        <w:pStyle w:val="ListParagraph"/>
        <w:numPr>
          <w:ilvl w:val="0"/>
          <w:numId w:val="81"/>
        </w:numPr>
        <w:spacing w:line="360" w:lineRule="auto"/>
        <w:ind w:left="1276" w:hanging="425"/>
        <w:jc w:val="both"/>
        <w:rPr>
          <w:rFonts w:eastAsia="Times New Roman"/>
          <w:lang w:val="en-US"/>
        </w:rPr>
      </w:pPr>
      <w:r w:rsidRPr="00BF4325">
        <w:rPr>
          <w:rFonts w:eastAsia="Times New Roman"/>
          <w:lang w:val="en-US"/>
        </w:rPr>
        <w:t>Pendapatan Diterima Dimuka</w:t>
      </w:r>
    </w:p>
    <w:p w:rsidR="009735BB" w:rsidRPr="00BF4325" w:rsidRDefault="009735BB" w:rsidP="00024F76">
      <w:pPr>
        <w:pStyle w:val="ListParagraph"/>
        <w:numPr>
          <w:ilvl w:val="0"/>
          <w:numId w:val="81"/>
        </w:numPr>
        <w:spacing w:line="360" w:lineRule="auto"/>
        <w:ind w:left="1276" w:hanging="425"/>
        <w:jc w:val="both"/>
        <w:rPr>
          <w:rFonts w:eastAsia="Times New Roman"/>
          <w:lang w:val="en-US"/>
        </w:rPr>
      </w:pPr>
      <w:r w:rsidRPr="00BF4325">
        <w:rPr>
          <w:rFonts w:eastAsia="Times New Roman"/>
          <w:lang w:val="en-US"/>
        </w:rPr>
        <w:t>Utang Beban</w:t>
      </w:r>
    </w:p>
    <w:p w:rsidR="009735BB" w:rsidRPr="00BF4325" w:rsidRDefault="009735BB" w:rsidP="00024F76">
      <w:pPr>
        <w:pStyle w:val="ListParagraph"/>
        <w:numPr>
          <w:ilvl w:val="0"/>
          <w:numId w:val="81"/>
        </w:numPr>
        <w:spacing w:line="360" w:lineRule="auto"/>
        <w:ind w:left="1276" w:hanging="425"/>
        <w:jc w:val="both"/>
        <w:rPr>
          <w:rFonts w:eastAsia="Times New Roman"/>
          <w:lang w:val="en-US"/>
        </w:rPr>
      </w:pPr>
      <w:r w:rsidRPr="00BF4325">
        <w:rPr>
          <w:rFonts w:eastAsia="Times New Roman"/>
          <w:lang w:val="en-US"/>
        </w:rPr>
        <w:t>Utang Jangka Pendek Lainnya.</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Utang Beban, diakui pada saat :</w:t>
      </w:r>
    </w:p>
    <w:p w:rsidR="009735BB" w:rsidRPr="00BF4325" w:rsidRDefault="009735BB" w:rsidP="00024F76">
      <w:pPr>
        <w:pStyle w:val="ListParagraph"/>
        <w:numPr>
          <w:ilvl w:val="0"/>
          <w:numId w:val="82"/>
        </w:numPr>
        <w:spacing w:line="360" w:lineRule="auto"/>
        <w:ind w:left="1276" w:hanging="425"/>
        <w:jc w:val="both"/>
        <w:rPr>
          <w:rFonts w:eastAsia="Times New Roman"/>
          <w:lang w:val="en-US"/>
        </w:rPr>
      </w:pPr>
      <w:r w:rsidRPr="00BF4325">
        <w:rPr>
          <w:rFonts w:eastAsia="Times New Roman"/>
          <w:lang w:val="en-US"/>
        </w:rPr>
        <w:t xml:space="preserve">beban secara peraturan perundang-undangan telah terjadi tetapi sampai dengan tanggal pelaporan belum dibayar. </w:t>
      </w:r>
    </w:p>
    <w:p w:rsidR="009735BB" w:rsidRPr="00BF4325" w:rsidRDefault="009735BB" w:rsidP="00024F76">
      <w:pPr>
        <w:pStyle w:val="ListParagraph"/>
        <w:numPr>
          <w:ilvl w:val="0"/>
          <w:numId w:val="82"/>
        </w:numPr>
        <w:spacing w:line="360" w:lineRule="auto"/>
        <w:ind w:left="1276" w:hanging="425"/>
        <w:jc w:val="both"/>
        <w:rPr>
          <w:rFonts w:eastAsia="Times New Roman"/>
          <w:lang w:val="en-US"/>
        </w:rPr>
      </w:pPr>
      <w:r w:rsidRPr="00BF4325">
        <w:rPr>
          <w:rFonts w:eastAsia="Times New Roman"/>
          <w:lang w:val="en-US"/>
        </w:rPr>
        <w:t>terdapat tagihan dari pihak ketiga yang biasanya berupa surat penagihan atau invoice kepada pemerintah daerah terkait penyerahan barang dan jasa tetapi belum diselesaikan pembayarannya oleh pemerintah daerah.</w:t>
      </w:r>
    </w:p>
    <w:p w:rsidR="009735BB" w:rsidRPr="00BF4325" w:rsidRDefault="009735BB" w:rsidP="00024F76">
      <w:pPr>
        <w:pStyle w:val="ListParagraph"/>
        <w:numPr>
          <w:ilvl w:val="0"/>
          <w:numId w:val="82"/>
        </w:numPr>
        <w:spacing w:line="360" w:lineRule="auto"/>
        <w:ind w:left="1276" w:hanging="425"/>
        <w:jc w:val="both"/>
        <w:rPr>
          <w:rFonts w:eastAsia="Times New Roman"/>
          <w:lang w:val="en-US"/>
        </w:rPr>
      </w:pPr>
      <w:r w:rsidRPr="00BF4325">
        <w:rPr>
          <w:rFonts w:eastAsia="Times New Roman"/>
          <w:lang w:val="en-US"/>
        </w:rPr>
        <w:t>barang yang dibeli sudah diterima tetapi belum dibayar.</w:t>
      </w:r>
    </w:p>
    <w:p w:rsidR="004E5FCF"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 xml:space="preserve">Sedangkan utang kepada pihak ketiga diakui pada saat penyusunan laporan </w:t>
      </w:r>
      <w:r w:rsidR="004E5FCF">
        <w:rPr>
          <w:rFonts w:eastAsia="Times New Roman"/>
          <w:lang w:val="en-US"/>
        </w:rPr>
        <w:t xml:space="preserve"> </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lastRenderedPageBreak/>
        <w:t>keuangan apabila :</w:t>
      </w:r>
    </w:p>
    <w:p w:rsidR="009735BB" w:rsidRPr="00BF4325" w:rsidRDefault="009735BB" w:rsidP="00024F76">
      <w:pPr>
        <w:pStyle w:val="ListParagraph"/>
        <w:numPr>
          <w:ilvl w:val="0"/>
          <w:numId w:val="83"/>
        </w:numPr>
        <w:spacing w:line="360" w:lineRule="auto"/>
        <w:ind w:left="1276" w:hanging="425"/>
        <w:jc w:val="both"/>
        <w:rPr>
          <w:rFonts w:eastAsia="Times New Roman"/>
          <w:lang w:val="en-US"/>
        </w:rPr>
      </w:pPr>
      <w:r w:rsidRPr="00BF4325">
        <w:rPr>
          <w:rFonts w:eastAsia="Times New Roman"/>
          <w:lang w:val="en-US"/>
        </w:rPr>
        <w:t>Barang yang dibeli sudah diterima, atau</w:t>
      </w:r>
    </w:p>
    <w:p w:rsidR="009735BB" w:rsidRPr="00BF4325" w:rsidRDefault="009735BB" w:rsidP="00024F76">
      <w:pPr>
        <w:pStyle w:val="ListParagraph"/>
        <w:numPr>
          <w:ilvl w:val="0"/>
          <w:numId w:val="83"/>
        </w:numPr>
        <w:spacing w:line="360" w:lineRule="auto"/>
        <w:ind w:left="1276" w:hanging="425"/>
        <w:jc w:val="both"/>
        <w:rPr>
          <w:rFonts w:eastAsia="Times New Roman"/>
          <w:lang w:val="en-US"/>
        </w:rPr>
      </w:pPr>
      <w:r w:rsidRPr="00BF4325">
        <w:rPr>
          <w:rFonts w:eastAsia="Times New Roman"/>
          <w:lang w:val="en-US"/>
        </w:rPr>
        <w:t>Jasa/ bagian jasa sudah diserahkan sesuai perjanjian, atau</w:t>
      </w:r>
    </w:p>
    <w:p w:rsidR="009735BB" w:rsidRPr="00BF4325" w:rsidRDefault="009735BB" w:rsidP="00024F76">
      <w:pPr>
        <w:pStyle w:val="ListParagraph"/>
        <w:numPr>
          <w:ilvl w:val="0"/>
          <w:numId w:val="83"/>
        </w:numPr>
        <w:spacing w:line="360" w:lineRule="auto"/>
        <w:ind w:left="1276" w:hanging="425"/>
        <w:jc w:val="both"/>
        <w:rPr>
          <w:rFonts w:eastAsia="Times New Roman"/>
          <w:lang w:val="en-US"/>
        </w:rPr>
      </w:pPr>
      <w:r w:rsidRPr="00BF4325">
        <w:rPr>
          <w:rFonts w:eastAsia="Times New Roman"/>
          <w:lang w:val="en-US"/>
        </w:rPr>
        <w:t>Sebagian/seluruh fasilitas atau peralatan tersebut telah diselesaikan sebagaimana dituangkan dalam berita acara kemajuan pekerjaan / serah terima.</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Utang jangka pendek lainnya diakui pada saat terdapat/timbulnya klaim kepada pemerintah daerah namun belum ada pembayaran sampai dengan tanggal pelaporan.</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dicatat sebesar nilai nominal. Kewajiban dalam mata uang asing dijabarkan dan dinyatakan dalam mata uang rupiah. Penjabaran mata uang asing menggunakan kurs tengah bank sentral pada tanggal neraca.</w:t>
      </w:r>
    </w:p>
    <w:p w:rsidR="009735BB" w:rsidRPr="00BF4325"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jangka adalah semua kewajiban Pemerintah Daerah yang waktu jatuh temponya lebih dari 12 bulan sejak tanggal pelaporan. Kewajiban Jangka Panjang terdiri dari :</w:t>
      </w:r>
    </w:p>
    <w:p w:rsidR="009735BB" w:rsidRPr="00BF4325" w:rsidRDefault="009735BB" w:rsidP="00024F76">
      <w:pPr>
        <w:pStyle w:val="ListParagraph"/>
        <w:numPr>
          <w:ilvl w:val="0"/>
          <w:numId w:val="84"/>
        </w:numPr>
        <w:spacing w:line="360" w:lineRule="auto"/>
        <w:ind w:left="1418" w:hanging="567"/>
        <w:jc w:val="both"/>
        <w:rPr>
          <w:rFonts w:eastAsia="Times New Roman"/>
          <w:lang w:val="en-US"/>
        </w:rPr>
      </w:pPr>
      <w:r w:rsidRPr="00BF4325">
        <w:rPr>
          <w:rFonts w:eastAsia="Times New Roman"/>
          <w:lang w:val="en-US"/>
        </w:rPr>
        <w:t>Utang Dalam Negeri, terdiri dari : Utang Dalam Negeri Sektor Perbankan, Utang Dalam Negeri – Obligasi dan Utang Jangka Panjang Lainnya.</w:t>
      </w:r>
    </w:p>
    <w:p w:rsidR="009735BB" w:rsidRPr="00BF4325" w:rsidRDefault="009735BB" w:rsidP="00024F76">
      <w:pPr>
        <w:pStyle w:val="ListParagraph"/>
        <w:numPr>
          <w:ilvl w:val="0"/>
          <w:numId w:val="84"/>
        </w:numPr>
        <w:spacing w:line="360" w:lineRule="auto"/>
        <w:ind w:left="1418" w:hanging="567"/>
        <w:jc w:val="both"/>
        <w:rPr>
          <w:rFonts w:eastAsia="Times New Roman"/>
          <w:lang w:val="en-US"/>
        </w:rPr>
      </w:pPr>
      <w:r w:rsidRPr="00BF4325">
        <w:rPr>
          <w:rFonts w:eastAsia="Times New Roman"/>
          <w:lang w:val="en-US"/>
        </w:rPr>
        <w:t>Utang Jangka Panjang Lainnya</w:t>
      </w:r>
    </w:p>
    <w:p w:rsidR="009735BB" w:rsidRDefault="009735BB" w:rsidP="00B70A17">
      <w:pPr>
        <w:pStyle w:val="ListParagraph"/>
        <w:spacing w:line="360" w:lineRule="auto"/>
        <w:ind w:left="851" w:firstLine="425"/>
        <w:jc w:val="both"/>
        <w:rPr>
          <w:rFonts w:eastAsia="Times New Roman"/>
          <w:lang w:val="en-US"/>
        </w:rPr>
      </w:pPr>
      <w:r w:rsidRPr="00BF4325">
        <w:rPr>
          <w:rFonts w:eastAsia="Times New Roman"/>
          <w:lang w:val="en-US"/>
        </w:rPr>
        <w:t>Kewajiban jangka panjang diakui pada saat dana pinjaman diterima oleh pemerintah daerah atau dikeluarkan oleh kreditur sesuai dengan kesepakatan, dan/atau pada saat kewajiban timbul. Pengakuan terhadap pos-pos kewajiban jangka panjang adalah saat ditandatanganinya kesepakatan perjanjian utang antara pemerintah daerah dengan Sektor Perbankan/ Sektor Lembaga Keuangan Non Bank/ Pemerintah Pusat atau saat diterimanya uang kas dari hasil penjualan obligasi pemerintah daerah.</w:t>
      </w:r>
    </w:p>
    <w:p w:rsidR="009735BB" w:rsidRPr="00464AF5" w:rsidRDefault="009735BB" w:rsidP="00B70A17">
      <w:pPr>
        <w:numPr>
          <w:ilvl w:val="3"/>
          <w:numId w:val="26"/>
        </w:numPr>
        <w:spacing w:line="360" w:lineRule="auto"/>
        <w:ind w:left="851" w:hanging="425"/>
        <w:jc w:val="both"/>
        <w:rPr>
          <w:rFonts w:eastAsia="Times New Roman"/>
          <w:b/>
          <w:lang w:val="en-US"/>
        </w:rPr>
      </w:pPr>
      <w:r w:rsidRPr="00464AF5">
        <w:rPr>
          <w:b/>
          <w:lang w:val="es-ES"/>
        </w:rPr>
        <w:t>Kebijakan</w:t>
      </w:r>
      <w:r w:rsidRPr="00464AF5">
        <w:rPr>
          <w:rFonts w:eastAsia="Times New Roman"/>
          <w:b/>
          <w:lang w:val="en-US"/>
        </w:rPr>
        <w:t xml:space="preserve"> Akuntansi Ekuitas</w:t>
      </w:r>
    </w:p>
    <w:p w:rsidR="009735BB" w:rsidRPr="00464AF5" w:rsidRDefault="009735BB" w:rsidP="00707086">
      <w:pPr>
        <w:pStyle w:val="ListParagraph"/>
        <w:spacing w:line="360" w:lineRule="auto"/>
        <w:ind w:left="851" w:firstLine="425"/>
        <w:jc w:val="both"/>
        <w:rPr>
          <w:rFonts w:eastAsia="Times New Roman"/>
        </w:rPr>
      </w:pPr>
      <w:r w:rsidRPr="00464AF5">
        <w:rPr>
          <w:rFonts w:eastAsia="Times New Roman"/>
          <w:lang w:val="en-US"/>
        </w:rPr>
        <w:t>Ekuitas adalah kekayaan bersih pemerintah yang merupakan selisih antara aset dan kewajiban pemerintah pada tanggal laporan. Ekuitas diklasifikasikan ke dalam :</w:t>
      </w:r>
    </w:p>
    <w:p w:rsidR="009735BB" w:rsidRPr="00464AF5" w:rsidRDefault="009735BB" w:rsidP="00707086">
      <w:pPr>
        <w:pStyle w:val="ListParagraph"/>
        <w:spacing w:line="360" w:lineRule="auto"/>
        <w:ind w:left="851"/>
        <w:jc w:val="both"/>
        <w:rPr>
          <w:rFonts w:eastAsia="Times New Roman"/>
          <w:lang w:val="en-US"/>
        </w:rPr>
      </w:pPr>
      <w:r w:rsidRPr="00464AF5">
        <w:rPr>
          <w:rFonts w:eastAsia="Times New Roman"/>
          <w:lang w:val="en-US"/>
        </w:rPr>
        <w:t>a.</w:t>
      </w:r>
      <w:r w:rsidRPr="00464AF5">
        <w:rPr>
          <w:rFonts w:eastAsia="Times New Roman"/>
          <w:lang w:val="en-US"/>
        </w:rPr>
        <w:tab/>
        <w:t>Ekuitas</w:t>
      </w:r>
    </w:p>
    <w:p w:rsidR="009735BB" w:rsidRPr="00464AF5" w:rsidRDefault="009735BB" w:rsidP="00707086">
      <w:pPr>
        <w:pStyle w:val="ListParagraph"/>
        <w:spacing w:line="360" w:lineRule="auto"/>
        <w:ind w:left="851"/>
        <w:jc w:val="both"/>
        <w:rPr>
          <w:rFonts w:eastAsia="Times New Roman"/>
          <w:lang w:val="en-US"/>
        </w:rPr>
      </w:pPr>
      <w:r w:rsidRPr="00464AF5">
        <w:rPr>
          <w:rFonts w:eastAsia="Times New Roman"/>
          <w:lang w:val="en-US"/>
        </w:rPr>
        <w:t>b.</w:t>
      </w:r>
      <w:r w:rsidRPr="00464AF5">
        <w:rPr>
          <w:rFonts w:eastAsia="Times New Roman"/>
          <w:lang w:val="en-US"/>
        </w:rPr>
        <w:tab/>
        <w:t>Ekuitas SAL</w:t>
      </w:r>
    </w:p>
    <w:p w:rsidR="008C2F6B" w:rsidRPr="00464AF5" w:rsidRDefault="009735BB" w:rsidP="00707086">
      <w:pPr>
        <w:pStyle w:val="ListParagraph"/>
        <w:spacing w:line="360" w:lineRule="auto"/>
        <w:ind w:left="851" w:firstLine="425"/>
        <w:jc w:val="both"/>
        <w:rPr>
          <w:rFonts w:eastAsia="Times New Roman"/>
          <w:lang w:val="en-US"/>
        </w:rPr>
      </w:pPr>
      <w:r w:rsidRPr="00464AF5">
        <w:rPr>
          <w:rFonts w:eastAsia="Times New Roman"/>
          <w:lang w:val="en-US"/>
        </w:rPr>
        <w:t xml:space="preserve">Saldo Ekuitas berasal dari Ekuitas awal ditambah (dikurang) oleh Surplus/Defisit LO dan perubahan lainnya seperti koreksi nilai persediaan, selisih revaluasi Aset Tetap, dan lain-lain. Ekuitas SAL digunakan untuk mencatat akun perantara dalam rangka penyusunan Laporan Realisasi Anggaran dan Laporan </w:t>
      </w:r>
      <w:r w:rsidRPr="00464AF5">
        <w:rPr>
          <w:rFonts w:eastAsia="Times New Roman"/>
          <w:lang w:val="en-US"/>
        </w:rPr>
        <w:lastRenderedPageBreak/>
        <w:t>Perubahan SAL mencakup antara lain Estimasi Pendapatan, Estimasi Penerimaan Pembiayaan, Apropriasi Belanja, Apropriasi Pengeluaran Pembiayaan, dan Estimasi Perubahan SAL, Surplus/Defisit - LRA. Kenaikan atau penurunan setiap akun dalam Laporan Realisasi Anggaran dan Laporan Perubahan SAL akan menaikkan atau menurunkan Ekuitas SAL.</w:t>
      </w:r>
    </w:p>
    <w:p w:rsidR="008C2F6B" w:rsidRPr="00464AF5" w:rsidRDefault="008C2F6B" w:rsidP="009735BB">
      <w:pPr>
        <w:pStyle w:val="ListParagraph"/>
        <w:autoSpaceDE w:val="0"/>
        <w:jc w:val="center"/>
        <w:rPr>
          <w:b/>
          <w:color w:val="000000" w:themeColor="text1"/>
        </w:rPr>
      </w:pPr>
    </w:p>
    <w:p w:rsidR="00464AF5" w:rsidRPr="006D6120" w:rsidRDefault="00C84A1B" w:rsidP="00A67FD5">
      <w:pPr>
        <w:widowControl/>
        <w:suppressAutoHyphens w:val="0"/>
        <w:spacing w:after="200" w:line="276" w:lineRule="auto"/>
        <w:jc w:val="center"/>
        <w:rPr>
          <w:lang w:val="en-US"/>
        </w:rPr>
      </w:pPr>
      <w:r w:rsidRPr="00464AF5">
        <w:rPr>
          <w:b/>
          <w:color w:val="000000" w:themeColor="text1"/>
          <w:lang w:val="en-US"/>
        </w:rPr>
        <w:br w:type="page"/>
      </w:r>
    </w:p>
    <w:p w:rsidR="00A67FD5" w:rsidRPr="005839FB" w:rsidRDefault="00A67FD5" w:rsidP="00A67FD5">
      <w:pPr>
        <w:spacing w:after="120" w:line="280" w:lineRule="exact"/>
        <w:jc w:val="center"/>
        <w:rPr>
          <w:b/>
          <w:color w:val="000000"/>
        </w:rPr>
      </w:pPr>
      <w:r w:rsidRPr="005839FB">
        <w:rPr>
          <w:b/>
          <w:color w:val="000000"/>
        </w:rPr>
        <w:lastRenderedPageBreak/>
        <w:t>BAB V</w:t>
      </w:r>
    </w:p>
    <w:p w:rsidR="00A67FD5" w:rsidRPr="005839FB" w:rsidRDefault="00A67FD5" w:rsidP="00A67FD5">
      <w:pPr>
        <w:spacing w:after="120" w:line="280" w:lineRule="exact"/>
        <w:ind w:left="709" w:hanging="709"/>
        <w:jc w:val="center"/>
        <w:rPr>
          <w:b/>
          <w:color w:val="000000"/>
        </w:rPr>
      </w:pPr>
      <w:r w:rsidRPr="005839FB">
        <w:rPr>
          <w:b/>
          <w:color w:val="000000"/>
        </w:rPr>
        <w:t>PENJELASAN POS-POS LAPORAN KEUANGAN</w:t>
      </w:r>
    </w:p>
    <w:p w:rsidR="00A67FD5" w:rsidRPr="005839FB" w:rsidRDefault="00A67FD5" w:rsidP="00A67FD5">
      <w:pPr>
        <w:spacing w:after="120" w:line="280" w:lineRule="exact"/>
        <w:ind w:left="709" w:hanging="709"/>
        <w:jc w:val="center"/>
        <w:outlineLvl w:val="1"/>
        <w:rPr>
          <w:b/>
          <w:color w:val="FFFFFF"/>
          <w:sz w:val="16"/>
          <w:szCs w:val="16"/>
        </w:rPr>
      </w:pPr>
      <w:bookmarkStart w:id="3" w:name="_Toc8717466"/>
      <w:r w:rsidRPr="005839FB">
        <w:rPr>
          <w:b/>
          <w:color w:val="FFFFFF"/>
          <w:sz w:val="16"/>
          <w:szCs w:val="16"/>
        </w:rPr>
        <w:t>BAB V PENJELASAN POS-POS LAPORAN KEUANGAN</w:t>
      </w:r>
      <w:bookmarkEnd w:id="3"/>
    </w:p>
    <w:p w:rsidR="00A67FD5" w:rsidRPr="005839FB" w:rsidRDefault="00A67FD5" w:rsidP="00344FE3">
      <w:pPr>
        <w:widowControl/>
        <w:numPr>
          <w:ilvl w:val="0"/>
          <w:numId w:val="136"/>
        </w:numPr>
        <w:suppressAutoHyphens w:val="0"/>
        <w:spacing w:before="120" w:after="120" w:line="280" w:lineRule="exact"/>
        <w:ind w:left="0" w:hanging="425"/>
        <w:jc w:val="both"/>
        <w:outlineLvl w:val="2"/>
        <w:rPr>
          <w:b/>
          <w:color w:val="000000"/>
        </w:rPr>
      </w:pPr>
      <w:bookmarkStart w:id="4" w:name="_Toc8717467"/>
      <w:r w:rsidRPr="005839FB">
        <w:rPr>
          <w:b/>
          <w:color w:val="000000"/>
        </w:rPr>
        <w:t>LAPORAN REALISASI ANGGARAN</w:t>
      </w:r>
      <w:bookmarkEnd w:id="4"/>
    </w:p>
    <w:p w:rsidR="00A67FD5" w:rsidRPr="005839FB" w:rsidRDefault="00A67FD5" w:rsidP="00A67FD5">
      <w:pPr>
        <w:spacing w:before="120" w:after="120" w:line="280" w:lineRule="exact"/>
        <w:jc w:val="both"/>
        <w:rPr>
          <w:color w:val="000000"/>
        </w:rPr>
      </w:pPr>
      <w:r w:rsidRPr="005839FB">
        <w:rPr>
          <w:color w:val="000000"/>
        </w:rPr>
        <w:t xml:space="preserve">Laporan Realisasi Anggaran (LRA) menyajikan informasi terkait realisasi pendapatan, belanja, transfer, surplus/ defisit, </w:t>
      </w:r>
      <w:r>
        <w:rPr>
          <w:color w:val="000000"/>
        </w:rPr>
        <w:t>dan</w:t>
      </w:r>
      <w:r w:rsidRPr="005839FB">
        <w:rPr>
          <w:color w:val="000000"/>
        </w:rPr>
        <w:t xml:space="preserve"> pembiayaan yang masing-masing diperbandingkan dengan anggarannya dalam satu periode pelaporan. LRA mengungkapkan ketaatan pemerintah daerah dalam penggunaan sumber daya keuangan terhadap APBD. Pos-pos yang tercakup dalam LRA meliputi pendapatan-LRA, belanja, transfer, surplus/defisit-LRA, penerimaan pembiayaan, pengeluaran pembiayaan, pembiayaan neto, </w:t>
      </w:r>
      <w:r>
        <w:rPr>
          <w:color w:val="000000"/>
        </w:rPr>
        <w:t>dan</w:t>
      </w:r>
      <w:r w:rsidRPr="005839FB">
        <w:rPr>
          <w:color w:val="000000"/>
        </w:rPr>
        <w:t xml:space="preserve"> sisa lebih/ kurang pembiayaan anggaran.</w:t>
      </w:r>
    </w:p>
    <w:p w:rsidR="00A67FD5" w:rsidRDefault="00A67FD5" w:rsidP="00A67FD5">
      <w:pPr>
        <w:spacing w:before="120" w:after="120" w:line="280" w:lineRule="exact"/>
        <w:jc w:val="both"/>
        <w:rPr>
          <w:color w:val="000000"/>
          <w:lang w:val="en-US"/>
        </w:rPr>
      </w:pPr>
      <w:r w:rsidRPr="005839FB">
        <w:rPr>
          <w:color w:val="000000"/>
        </w:rPr>
        <w:t xml:space="preserve">Hal-hal yang mempengaruhi pelaksanaan anggaran </w:t>
      </w:r>
      <w:r>
        <w:rPr>
          <w:color w:val="000000"/>
        </w:rPr>
        <w:t>dan</w:t>
      </w:r>
      <w:r w:rsidRPr="005839FB">
        <w:rPr>
          <w:color w:val="000000"/>
        </w:rPr>
        <w:t xml:space="preserve"> penyebab terjadinya perbedaan yang material antara anggaran </w:t>
      </w:r>
      <w:r>
        <w:rPr>
          <w:color w:val="000000"/>
        </w:rPr>
        <w:t>dan</w:t>
      </w:r>
      <w:r w:rsidRPr="005839FB">
        <w:rPr>
          <w:color w:val="000000"/>
        </w:rPr>
        <w:t xml:space="preserve"> realisasinya akan dijelaskan lebih lanjut dalam bab ini.</w:t>
      </w:r>
    </w:p>
    <w:p w:rsidR="008503FC" w:rsidRPr="008503FC" w:rsidRDefault="008503FC" w:rsidP="00A67FD5">
      <w:pPr>
        <w:spacing w:before="120" w:after="120" w:line="280" w:lineRule="exact"/>
        <w:jc w:val="both"/>
        <w:rPr>
          <w:color w:val="000000"/>
          <w:lang w:val="en-US"/>
        </w:rPr>
      </w:pPr>
    </w:p>
    <w:p w:rsidR="00A67FD5" w:rsidRPr="005839FB" w:rsidRDefault="00A67FD5" w:rsidP="00344FE3">
      <w:pPr>
        <w:widowControl/>
        <w:numPr>
          <w:ilvl w:val="1"/>
          <w:numId w:val="137"/>
        </w:numPr>
        <w:suppressAutoHyphens w:val="0"/>
        <w:spacing w:before="120" w:after="120" w:line="280" w:lineRule="exact"/>
        <w:ind w:left="0" w:hanging="567"/>
        <w:jc w:val="both"/>
        <w:outlineLvl w:val="3"/>
        <w:rPr>
          <w:b/>
          <w:color w:val="000000"/>
        </w:rPr>
      </w:pPr>
      <w:r w:rsidRPr="005839FB">
        <w:rPr>
          <w:b/>
          <w:color w:val="000000"/>
        </w:rPr>
        <w:t>Pendapatan</w:t>
      </w:r>
    </w:p>
    <w:tbl>
      <w:tblPr>
        <w:tblW w:w="8080" w:type="dxa"/>
        <w:tblInd w:w="108" w:type="dxa"/>
        <w:tblLayout w:type="fixed"/>
        <w:tblLook w:val="01E0" w:firstRow="1" w:lastRow="1" w:firstColumn="1" w:lastColumn="1" w:noHBand="0" w:noVBand="0"/>
      </w:tblPr>
      <w:tblGrid>
        <w:gridCol w:w="1985"/>
        <w:gridCol w:w="1843"/>
        <w:gridCol w:w="270"/>
        <w:gridCol w:w="1856"/>
        <w:gridCol w:w="284"/>
        <w:gridCol w:w="1842"/>
      </w:tblGrid>
      <w:tr w:rsidR="00A67FD5" w:rsidRPr="005839FB" w:rsidTr="00A67FD5">
        <w:tc>
          <w:tcPr>
            <w:tcW w:w="1985" w:type="dxa"/>
            <w:vAlign w:val="bottom"/>
          </w:tcPr>
          <w:p w:rsidR="00A67FD5" w:rsidRPr="005839FB" w:rsidRDefault="00A67FD5" w:rsidP="00A67FD5">
            <w:pPr>
              <w:ind w:left="-115"/>
              <w:rPr>
                <w:b/>
                <w:color w:val="000000"/>
              </w:rPr>
            </w:pPr>
          </w:p>
        </w:tc>
        <w:tc>
          <w:tcPr>
            <w:tcW w:w="1843" w:type="dxa"/>
            <w:tcBorders>
              <w:bottom w:val="single" w:sz="4" w:space="0" w:color="auto"/>
            </w:tcBorders>
          </w:tcPr>
          <w:p w:rsidR="00A67FD5" w:rsidRPr="005839FB" w:rsidRDefault="00A67FD5" w:rsidP="00A67FD5">
            <w:pPr>
              <w:ind w:left="-108" w:right="-108"/>
              <w:jc w:val="center"/>
              <w:rPr>
                <w:b/>
                <w:color w:val="000000"/>
                <w:sz w:val="20"/>
                <w:szCs w:val="20"/>
              </w:rPr>
            </w:pPr>
            <w:r w:rsidRPr="005839FB">
              <w:rPr>
                <w:b/>
                <w:color w:val="000000"/>
                <w:sz w:val="20"/>
                <w:szCs w:val="20"/>
              </w:rPr>
              <w:t xml:space="preserve">Anggaran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70" w:type="dxa"/>
          </w:tcPr>
          <w:p w:rsidR="00A67FD5" w:rsidRPr="005839FB" w:rsidRDefault="00A67FD5" w:rsidP="00A67FD5">
            <w:pPr>
              <w:jc w:val="center"/>
              <w:rPr>
                <w:b/>
                <w:color w:val="000000"/>
                <w:sz w:val="20"/>
                <w:szCs w:val="20"/>
              </w:rPr>
            </w:pPr>
          </w:p>
        </w:tc>
        <w:tc>
          <w:tcPr>
            <w:tcW w:w="1856"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84" w:type="dxa"/>
          </w:tcPr>
          <w:p w:rsidR="00A67FD5" w:rsidRPr="005839FB"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2019</w:t>
            </w:r>
          </w:p>
          <w:p w:rsidR="00A67FD5" w:rsidRPr="005839FB" w:rsidRDefault="00A67FD5" w:rsidP="00A67FD5">
            <w:pPr>
              <w:jc w:val="center"/>
              <w:rPr>
                <w:b/>
                <w:color w:val="000000"/>
                <w:sz w:val="20"/>
                <w:szCs w:val="20"/>
              </w:rPr>
            </w:pPr>
            <w:r w:rsidRPr="005839FB">
              <w:rPr>
                <w:b/>
                <w:color w:val="000000"/>
                <w:sz w:val="20"/>
                <w:szCs w:val="20"/>
              </w:rPr>
              <w:t>(Rp)</w:t>
            </w:r>
          </w:p>
        </w:tc>
      </w:tr>
      <w:tr w:rsidR="00A67FD5" w:rsidRPr="005839FB" w:rsidTr="00A67FD5">
        <w:tc>
          <w:tcPr>
            <w:tcW w:w="1985" w:type="dxa"/>
          </w:tcPr>
          <w:p w:rsidR="00A67FD5" w:rsidRPr="005839FB" w:rsidRDefault="00A67FD5" w:rsidP="00A67FD5">
            <w:pPr>
              <w:spacing w:line="280" w:lineRule="exact"/>
              <w:ind w:left="-108" w:firstLine="720"/>
              <w:rPr>
                <w:b/>
                <w:color w:val="000000"/>
              </w:rPr>
            </w:pPr>
          </w:p>
        </w:tc>
        <w:tc>
          <w:tcPr>
            <w:tcW w:w="1843" w:type="dxa"/>
            <w:tcBorders>
              <w:top w:val="single" w:sz="4" w:space="0" w:color="auto"/>
              <w:bottom w:val="double" w:sz="4" w:space="0" w:color="auto"/>
            </w:tcBorders>
          </w:tcPr>
          <w:p w:rsidR="00A67FD5" w:rsidRPr="005839FB" w:rsidRDefault="00A67FD5" w:rsidP="00A67FD5">
            <w:pPr>
              <w:spacing w:before="40" w:after="40" w:line="280" w:lineRule="exact"/>
              <w:jc w:val="right"/>
              <w:rPr>
                <w:b/>
                <w:color w:val="000000"/>
                <w:sz w:val="20"/>
                <w:szCs w:val="20"/>
              </w:rPr>
            </w:pPr>
            <w:r>
              <w:rPr>
                <w:b/>
                <w:color w:val="000000"/>
                <w:sz w:val="20"/>
                <w:szCs w:val="20"/>
              </w:rPr>
              <w:t>0</w:t>
            </w:r>
          </w:p>
        </w:tc>
        <w:tc>
          <w:tcPr>
            <w:tcW w:w="270" w:type="dxa"/>
          </w:tcPr>
          <w:p w:rsidR="00A67FD5" w:rsidRPr="005839FB" w:rsidRDefault="00A67FD5" w:rsidP="00A67FD5">
            <w:pPr>
              <w:spacing w:before="40" w:after="40" w:line="280" w:lineRule="exact"/>
              <w:jc w:val="right"/>
              <w:rPr>
                <w:b/>
                <w:color w:val="000000"/>
                <w:sz w:val="20"/>
                <w:szCs w:val="20"/>
              </w:rPr>
            </w:pPr>
          </w:p>
        </w:tc>
        <w:tc>
          <w:tcPr>
            <w:tcW w:w="1856" w:type="dxa"/>
            <w:tcBorders>
              <w:top w:val="single" w:sz="4" w:space="0" w:color="auto"/>
              <w:bottom w:val="double" w:sz="4" w:space="0" w:color="auto"/>
            </w:tcBorders>
            <w:vAlign w:val="center"/>
          </w:tcPr>
          <w:p w:rsidR="00A67FD5" w:rsidRPr="005839FB" w:rsidRDefault="00A67FD5" w:rsidP="00A67FD5">
            <w:pPr>
              <w:spacing w:before="40" w:after="40" w:line="280" w:lineRule="exact"/>
              <w:jc w:val="right"/>
              <w:rPr>
                <w:b/>
                <w:color w:val="000000"/>
                <w:sz w:val="20"/>
                <w:szCs w:val="20"/>
              </w:rPr>
            </w:pPr>
            <w:r>
              <w:rPr>
                <w:b/>
                <w:color w:val="000000"/>
                <w:sz w:val="20"/>
                <w:szCs w:val="20"/>
              </w:rPr>
              <w:t>0</w:t>
            </w:r>
          </w:p>
        </w:tc>
        <w:tc>
          <w:tcPr>
            <w:tcW w:w="284" w:type="dxa"/>
            <w:vAlign w:val="center"/>
          </w:tcPr>
          <w:p w:rsidR="00A67FD5" w:rsidRPr="005839FB" w:rsidRDefault="00A67FD5" w:rsidP="00A67FD5">
            <w:pPr>
              <w:spacing w:before="40" w:after="40" w:line="280" w:lineRule="exact"/>
              <w:ind w:left="1864"/>
              <w:jc w:val="right"/>
              <w:outlineLvl w:val="0"/>
              <w:rPr>
                <w:b/>
                <w:color w:val="000000"/>
                <w:sz w:val="20"/>
                <w:szCs w:val="20"/>
              </w:rPr>
            </w:pPr>
          </w:p>
        </w:tc>
        <w:tc>
          <w:tcPr>
            <w:tcW w:w="1842" w:type="dxa"/>
            <w:tcBorders>
              <w:top w:val="single" w:sz="4" w:space="0" w:color="auto"/>
              <w:bottom w:val="double" w:sz="4" w:space="0" w:color="auto"/>
            </w:tcBorders>
            <w:vAlign w:val="center"/>
          </w:tcPr>
          <w:p w:rsidR="00A67FD5" w:rsidRPr="005839FB" w:rsidRDefault="00A67FD5" w:rsidP="00A67FD5">
            <w:pPr>
              <w:spacing w:before="40" w:after="40" w:line="280" w:lineRule="exact"/>
              <w:jc w:val="right"/>
              <w:rPr>
                <w:b/>
                <w:color w:val="000000"/>
                <w:sz w:val="20"/>
                <w:szCs w:val="20"/>
              </w:rPr>
            </w:pPr>
            <w:r>
              <w:rPr>
                <w:b/>
                <w:color w:val="000000"/>
                <w:sz w:val="20"/>
                <w:szCs w:val="20"/>
              </w:rPr>
              <w:t>0</w:t>
            </w:r>
          </w:p>
        </w:tc>
      </w:tr>
    </w:tbl>
    <w:p w:rsidR="00A67FD5" w:rsidRPr="005839FB" w:rsidRDefault="00A67FD5" w:rsidP="00A67FD5">
      <w:pPr>
        <w:spacing w:before="120" w:after="120" w:line="280" w:lineRule="exact"/>
        <w:jc w:val="both"/>
        <w:rPr>
          <w:color w:val="000000"/>
        </w:rPr>
      </w:pPr>
      <w:r w:rsidRPr="005839FB">
        <w:rPr>
          <w:color w:val="000000"/>
        </w:rPr>
        <w:t xml:space="preserve">Pendapatan daerah terdiri dari Pendapatan Asli Daerah (PAD), pendapatan transfer, </w:t>
      </w:r>
      <w:r>
        <w:rPr>
          <w:color w:val="000000"/>
        </w:rPr>
        <w:t>dan</w:t>
      </w:r>
      <w:r w:rsidRPr="005839FB">
        <w:rPr>
          <w:color w:val="000000"/>
        </w:rPr>
        <w:t xml:space="preserve"> lain-lain pendapatan yang sah. Pada tahun </w:t>
      </w:r>
      <w:r>
        <w:rPr>
          <w:color w:val="000000"/>
        </w:rPr>
        <w:t>2020</w:t>
      </w:r>
      <w:r w:rsidRPr="005839FB">
        <w:rPr>
          <w:color w:val="000000"/>
        </w:rPr>
        <w:t xml:space="preserve">, jumlah anggaran pendapatan daerah adalah sebesar </w:t>
      </w:r>
      <w:r>
        <w:rPr>
          <w:color w:val="000000"/>
        </w:rPr>
        <w:t xml:space="preserve">0 </w:t>
      </w:r>
      <w:r w:rsidRPr="005839FB">
        <w:rPr>
          <w:color w:val="000000"/>
        </w:rPr>
        <w:t>se</w:t>
      </w:r>
      <w:r>
        <w:rPr>
          <w:color w:val="000000"/>
        </w:rPr>
        <w:t>dan</w:t>
      </w:r>
      <w:r w:rsidRPr="005839FB">
        <w:rPr>
          <w:color w:val="000000"/>
        </w:rPr>
        <w:t xml:space="preserve">gkan realisasinya adalah sebesar </w:t>
      </w:r>
      <w:r>
        <w:rPr>
          <w:color w:val="000000"/>
        </w:rPr>
        <w:t xml:space="preserve">0 </w:t>
      </w:r>
      <w:r w:rsidRPr="005839FB">
        <w:rPr>
          <w:color w:val="000000"/>
        </w:rPr>
        <w:t xml:space="preserve">atau sebesar </w:t>
      </w:r>
      <w:r>
        <w:rPr>
          <w:color w:val="000000"/>
        </w:rPr>
        <w:t xml:space="preserve">0 </w:t>
      </w:r>
      <w:r>
        <w:t xml:space="preserve">dari anggaran. Sedangkan </w:t>
      </w:r>
      <w:r w:rsidRPr="005839FB">
        <w:rPr>
          <w:color w:val="000000"/>
        </w:rPr>
        <w:t xml:space="preserve">realisasi pendapatan pada tahun </w:t>
      </w:r>
      <w:r>
        <w:rPr>
          <w:color w:val="000000"/>
        </w:rPr>
        <w:t>2020</w:t>
      </w:r>
      <w:r w:rsidRPr="005839FB">
        <w:rPr>
          <w:color w:val="000000"/>
        </w:rPr>
        <w:t xml:space="preserve"> mengalami penurunan </w:t>
      </w:r>
      <w:r w:rsidRPr="005839FB">
        <w:t xml:space="preserve">sebesar </w:t>
      </w:r>
      <w:r>
        <w:t>0</w:t>
      </w:r>
      <w:r w:rsidRPr="004F7D4E">
        <w:t xml:space="preserve"> atau sebesar </w:t>
      </w:r>
      <w:r>
        <w:t xml:space="preserve">0. </w:t>
      </w:r>
      <w:r>
        <w:rPr>
          <w:color w:val="000000"/>
        </w:rPr>
        <w:t xml:space="preserve"> dari </w:t>
      </w:r>
      <w:r w:rsidRPr="005839FB">
        <w:rPr>
          <w:color w:val="000000"/>
        </w:rPr>
        <w:t xml:space="preserve">realisasi pendapatan tahun  </w:t>
      </w:r>
      <w:r>
        <w:rPr>
          <w:color w:val="000000"/>
        </w:rPr>
        <w:t>2019.</w:t>
      </w:r>
    </w:p>
    <w:p w:rsidR="00A67FD5" w:rsidRPr="005839FB" w:rsidRDefault="00A67FD5" w:rsidP="00A67FD5">
      <w:pPr>
        <w:spacing w:after="120" w:line="280" w:lineRule="exact"/>
        <w:jc w:val="both"/>
        <w:rPr>
          <w:color w:val="000000"/>
        </w:rPr>
      </w:pPr>
      <w:r w:rsidRPr="005839FB">
        <w:rPr>
          <w:color w:val="000000"/>
        </w:rPr>
        <w:t xml:space="preserve">Rincian anggaran </w:t>
      </w:r>
      <w:r>
        <w:rPr>
          <w:color w:val="000000"/>
        </w:rPr>
        <w:t>dan</w:t>
      </w:r>
      <w:r w:rsidRPr="005839FB">
        <w:rPr>
          <w:color w:val="000000"/>
        </w:rPr>
        <w:t xml:space="preserve"> realisasi masing-masing kelompok pendapatan tahun </w:t>
      </w:r>
      <w:r>
        <w:rPr>
          <w:color w:val="000000"/>
        </w:rPr>
        <w:t>2020</w:t>
      </w:r>
      <w:r w:rsidRPr="005839FB">
        <w:rPr>
          <w:color w:val="000000"/>
        </w:rPr>
        <w:t xml:space="preserve"> dijelaskan pada tabel di bawah ini:  </w:t>
      </w:r>
    </w:p>
    <w:p w:rsidR="00A67FD5" w:rsidRPr="005839FB" w:rsidRDefault="00A67FD5" w:rsidP="00A67FD5">
      <w:pPr>
        <w:pStyle w:val="Caption"/>
        <w:rPr>
          <w:rFonts w:cs="Arial"/>
          <w:color w:val="000000"/>
        </w:rPr>
      </w:pPr>
      <w:bookmarkStart w:id="5" w:name="_Toc42962471"/>
      <w:r w:rsidRPr="005839FB">
        <w:t xml:space="preserve">Tabel </w:t>
      </w:r>
      <w:fldSimple w:instr=" SEQ Tabel \* ARABIC ">
        <w:r w:rsidR="00013FE8">
          <w:rPr>
            <w:noProof/>
          </w:rPr>
          <w:t>1</w:t>
        </w:r>
      </w:fldSimple>
      <w:r w:rsidRPr="005839FB">
        <w:rPr>
          <w:lang w:val="id-ID"/>
        </w:rPr>
        <w:t xml:space="preserve">. Anggaran </w:t>
      </w:r>
      <w:r>
        <w:rPr>
          <w:lang w:val="id-ID"/>
        </w:rPr>
        <w:t>dan</w:t>
      </w:r>
      <w:r w:rsidRPr="005839FB">
        <w:rPr>
          <w:lang w:val="id-ID"/>
        </w:rPr>
        <w:t xml:space="preserve"> Realisasi Pendapatan Tahun </w:t>
      </w:r>
      <w:r>
        <w:rPr>
          <w:lang w:val="id-ID"/>
        </w:rPr>
        <w:t>2020</w:t>
      </w:r>
      <w:r w:rsidRPr="005839FB">
        <w:rPr>
          <w:lang w:val="id-ID"/>
        </w:rPr>
        <w:t xml:space="preserve"> </w:t>
      </w:r>
      <w:r>
        <w:rPr>
          <w:lang w:val="id-ID"/>
        </w:rPr>
        <w:t>dan</w:t>
      </w:r>
      <w:r w:rsidRPr="005839FB">
        <w:rPr>
          <w:lang w:val="id-ID"/>
        </w:rPr>
        <w:t xml:space="preserve"> </w:t>
      </w:r>
      <w:r>
        <w:rPr>
          <w:lang w:val="id-ID"/>
        </w:rPr>
        <w:t>2019</w:t>
      </w:r>
      <w:bookmarkEnd w:id="5"/>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1701"/>
        <w:gridCol w:w="709"/>
        <w:gridCol w:w="1701"/>
      </w:tblGrid>
      <w:tr w:rsidR="00A67FD5" w:rsidRPr="001C1DFB" w:rsidTr="00A67FD5">
        <w:trPr>
          <w:trHeight w:val="346"/>
          <w:tblHeader/>
        </w:trPr>
        <w:tc>
          <w:tcPr>
            <w:tcW w:w="567" w:type="dxa"/>
            <w:shd w:val="clear" w:color="auto" w:fill="B6DDE8"/>
            <w:vAlign w:val="center"/>
          </w:tcPr>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No.</w:t>
            </w:r>
          </w:p>
        </w:tc>
        <w:tc>
          <w:tcPr>
            <w:tcW w:w="1843" w:type="dxa"/>
            <w:shd w:val="clear" w:color="auto" w:fill="B6DDE8"/>
            <w:vAlign w:val="center"/>
          </w:tcPr>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Uraian</w:t>
            </w:r>
          </w:p>
        </w:tc>
        <w:tc>
          <w:tcPr>
            <w:tcW w:w="1701" w:type="dxa"/>
            <w:shd w:val="clear" w:color="auto" w:fill="B6DDE8"/>
            <w:vAlign w:val="center"/>
          </w:tcPr>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 xml:space="preserve">Anggaran TA </w:t>
            </w:r>
            <w:r>
              <w:rPr>
                <w:rFonts w:ascii="Arial" w:hAnsi="Arial" w:cs="Arial"/>
                <w:b/>
                <w:color w:val="000000"/>
                <w:spacing w:val="-4"/>
                <w:sz w:val="18"/>
                <w:szCs w:val="18"/>
              </w:rPr>
              <w:t>2020</w:t>
            </w:r>
          </w:p>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(Rp)</w:t>
            </w:r>
          </w:p>
        </w:tc>
        <w:tc>
          <w:tcPr>
            <w:tcW w:w="1701" w:type="dxa"/>
            <w:shd w:val="clear" w:color="auto" w:fill="B6DDE8"/>
            <w:vAlign w:val="center"/>
          </w:tcPr>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 xml:space="preserve">Realisasi TA </w:t>
            </w:r>
            <w:r>
              <w:rPr>
                <w:rFonts w:ascii="Arial" w:hAnsi="Arial" w:cs="Arial"/>
                <w:b/>
                <w:color w:val="000000"/>
                <w:spacing w:val="-4"/>
                <w:sz w:val="18"/>
                <w:szCs w:val="18"/>
              </w:rPr>
              <w:t>2020</w:t>
            </w:r>
          </w:p>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(Rp)</w:t>
            </w:r>
          </w:p>
        </w:tc>
        <w:tc>
          <w:tcPr>
            <w:tcW w:w="709" w:type="dxa"/>
            <w:shd w:val="clear" w:color="auto" w:fill="B6DDE8"/>
            <w:vAlign w:val="center"/>
          </w:tcPr>
          <w:p w:rsidR="00A67FD5" w:rsidRPr="001C1DFB" w:rsidRDefault="00A67FD5" w:rsidP="00A67FD5">
            <w:pPr>
              <w:spacing w:before="40" w:after="40"/>
              <w:jc w:val="center"/>
              <w:rPr>
                <w:rFonts w:ascii="Arial" w:hAnsi="Arial" w:cs="Arial"/>
                <w:b/>
                <w:color w:val="000000"/>
                <w:spacing w:val="-4"/>
                <w:sz w:val="18"/>
                <w:szCs w:val="18"/>
              </w:rPr>
            </w:pPr>
            <w:r w:rsidRPr="001C1DFB">
              <w:rPr>
                <w:rFonts w:ascii="Arial" w:hAnsi="Arial" w:cs="Arial"/>
                <w:b/>
                <w:color w:val="000000"/>
                <w:spacing w:val="-4"/>
                <w:sz w:val="18"/>
                <w:szCs w:val="18"/>
              </w:rPr>
              <w:t>%</w:t>
            </w:r>
          </w:p>
        </w:tc>
        <w:tc>
          <w:tcPr>
            <w:tcW w:w="1701" w:type="dxa"/>
            <w:shd w:val="clear" w:color="auto" w:fill="B6DDE8"/>
            <w:vAlign w:val="center"/>
          </w:tcPr>
          <w:p w:rsidR="00A67FD5" w:rsidRPr="001C1DFB" w:rsidRDefault="00A67FD5" w:rsidP="00A67FD5">
            <w:pPr>
              <w:spacing w:before="40" w:after="40"/>
              <w:jc w:val="center"/>
              <w:rPr>
                <w:rFonts w:ascii="Arial" w:hAnsi="Arial" w:cs="Arial"/>
                <w:b/>
                <w:sz w:val="18"/>
                <w:szCs w:val="18"/>
              </w:rPr>
            </w:pPr>
            <w:r w:rsidRPr="001C1DFB">
              <w:rPr>
                <w:rFonts w:ascii="Arial" w:hAnsi="Arial" w:cs="Arial"/>
                <w:b/>
                <w:sz w:val="18"/>
                <w:szCs w:val="18"/>
              </w:rPr>
              <w:t xml:space="preserve">Realisasi TA </w:t>
            </w:r>
            <w:r>
              <w:rPr>
                <w:rFonts w:ascii="Arial" w:hAnsi="Arial" w:cs="Arial"/>
                <w:b/>
                <w:sz w:val="18"/>
                <w:szCs w:val="18"/>
              </w:rPr>
              <w:t>2019</w:t>
            </w:r>
          </w:p>
          <w:p w:rsidR="00A67FD5" w:rsidRPr="001C1DFB" w:rsidRDefault="00A67FD5" w:rsidP="00A67FD5">
            <w:pPr>
              <w:spacing w:before="40" w:after="40"/>
              <w:jc w:val="center"/>
              <w:rPr>
                <w:sz w:val="18"/>
                <w:szCs w:val="18"/>
              </w:rPr>
            </w:pPr>
            <w:r w:rsidRPr="001C1DFB">
              <w:rPr>
                <w:rFonts w:ascii="Arial" w:hAnsi="Arial" w:cs="Arial"/>
                <w:b/>
                <w:sz w:val="18"/>
                <w:szCs w:val="18"/>
              </w:rPr>
              <w:t>(Rp)</w:t>
            </w:r>
          </w:p>
        </w:tc>
      </w:tr>
      <w:tr w:rsidR="00A67FD5" w:rsidRPr="005839FB" w:rsidTr="00A67FD5">
        <w:trPr>
          <w:trHeight w:val="346"/>
        </w:trPr>
        <w:tc>
          <w:tcPr>
            <w:tcW w:w="567" w:type="dxa"/>
            <w:vAlign w:val="center"/>
          </w:tcPr>
          <w:p w:rsidR="00A67FD5" w:rsidRPr="005839FB" w:rsidRDefault="00A67FD5" w:rsidP="00A67FD5">
            <w:pPr>
              <w:jc w:val="center"/>
              <w:rPr>
                <w:rFonts w:ascii="Arial" w:hAnsi="Arial" w:cs="Arial"/>
                <w:color w:val="000000"/>
                <w:spacing w:val="-4"/>
                <w:sz w:val="16"/>
                <w:szCs w:val="16"/>
              </w:rPr>
            </w:pPr>
          </w:p>
        </w:tc>
        <w:tc>
          <w:tcPr>
            <w:tcW w:w="1843" w:type="dxa"/>
            <w:vAlign w:val="center"/>
          </w:tcPr>
          <w:p w:rsidR="00A67FD5" w:rsidRPr="00D073C4" w:rsidRDefault="00A67FD5" w:rsidP="00A67FD5">
            <w:pPr>
              <w:rPr>
                <w:rFonts w:ascii="Arial" w:hAnsi="Arial" w:cs="Arial"/>
                <w:b/>
                <w:color w:val="000000"/>
                <w:spacing w:val="-4"/>
                <w:sz w:val="16"/>
                <w:szCs w:val="16"/>
              </w:rPr>
            </w:pPr>
            <w:r w:rsidRPr="00D073C4">
              <w:rPr>
                <w:rFonts w:ascii="Arial" w:hAnsi="Arial" w:cs="Arial"/>
                <w:b/>
                <w:color w:val="000000"/>
                <w:spacing w:val="-4"/>
                <w:sz w:val="16"/>
                <w:szCs w:val="16"/>
              </w:rPr>
              <w:t>NIHIL</w:t>
            </w:r>
          </w:p>
        </w:tc>
        <w:tc>
          <w:tcPr>
            <w:tcW w:w="1701" w:type="dxa"/>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701" w:type="dxa"/>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709" w:type="dxa"/>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701" w:type="dxa"/>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r>
      <w:tr w:rsidR="00A67FD5" w:rsidRPr="005839FB" w:rsidTr="00A67FD5">
        <w:trPr>
          <w:trHeight w:val="346"/>
        </w:trPr>
        <w:tc>
          <w:tcPr>
            <w:tcW w:w="567" w:type="dxa"/>
            <w:vAlign w:val="center"/>
          </w:tcPr>
          <w:p w:rsidR="00A67FD5" w:rsidRPr="005839FB" w:rsidRDefault="00A67FD5" w:rsidP="00A67FD5">
            <w:pPr>
              <w:jc w:val="center"/>
              <w:rPr>
                <w:rFonts w:ascii="Arial" w:hAnsi="Arial" w:cs="Arial"/>
                <w:color w:val="000000"/>
                <w:spacing w:val="-4"/>
                <w:sz w:val="16"/>
                <w:szCs w:val="16"/>
              </w:rPr>
            </w:pPr>
          </w:p>
        </w:tc>
        <w:tc>
          <w:tcPr>
            <w:tcW w:w="1843" w:type="dxa"/>
            <w:vAlign w:val="center"/>
          </w:tcPr>
          <w:p w:rsidR="00A67FD5" w:rsidRPr="005839FB" w:rsidRDefault="00A67FD5" w:rsidP="00A67FD5">
            <w:pPr>
              <w:rPr>
                <w:rFonts w:ascii="Arial" w:hAnsi="Arial" w:cs="Arial"/>
                <w:color w:val="000000"/>
                <w:spacing w:val="-4"/>
                <w:sz w:val="16"/>
                <w:szCs w:val="16"/>
              </w:rPr>
            </w:pPr>
          </w:p>
        </w:tc>
        <w:tc>
          <w:tcPr>
            <w:tcW w:w="1701" w:type="dxa"/>
            <w:vAlign w:val="center"/>
          </w:tcPr>
          <w:p w:rsidR="00A67FD5" w:rsidRPr="005839FB" w:rsidRDefault="00A67FD5" w:rsidP="00A67FD5">
            <w:pPr>
              <w:jc w:val="right"/>
              <w:rPr>
                <w:rFonts w:ascii="Arial" w:hAnsi="Arial" w:cs="Arial"/>
                <w:sz w:val="16"/>
                <w:szCs w:val="16"/>
              </w:rPr>
            </w:pPr>
          </w:p>
        </w:tc>
        <w:tc>
          <w:tcPr>
            <w:tcW w:w="1701" w:type="dxa"/>
            <w:vAlign w:val="center"/>
          </w:tcPr>
          <w:p w:rsidR="00A67FD5" w:rsidRPr="005839FB" w:rsidRDefault="00A67FD5" w:rsidP="00A67FD5">
            <w:pPr>
              <w:jc w:val="right"/>
              <w:rPr>
                <w:rFonts w:ascii="Arial" w:hAnsi="Arial" w:cs="Arial"/>
                <w:sz w:val="16"/>
                <w:szCs w:val="16"/>
              </w:rPr>
            </w:pPr>
          </w:p>
        </w:tc>
        <w:tc>
          <w:tcPr>
            <w:tcW w:w="709" w:type="dxa"/>
            <w:vAlign w:val="center"/>
          </w:tcPr>
          <w:p w:rsidR="00A67FD5" w:rsidRPr="005839FB" w:rsidRDefault="00A67FD5" w:rsidP="00A67FD5">
            <w:pPr>
              <w:jc w:val="right"/>
              <w:rPr>
                <w:rFonts w:ascii="Arial" w:hAnsi="Arial" w:cs="Arial"/>
                <w:sz w:val="16"/>
                <w:szCs w:val="16"/>
              </w:rPr>
            </w:pPr>
          </w:p>
        </w:tc>
        <w:tc>
          <w:tcPr>
            <w:tcW w:w="1701" w:type="dxa"/>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312"/>
        </w:trPr>
        <w:tc>
          <w:tcPr>
            <w:tcW w:w="567" w:type="dxa"/>
            <w:tcBorders>
              <w:bottom w:val="single" w:sz="4" w:space="0" w:color="auto"/>
            </w:tcBorders>
            <w:vAlign w:val="center"/>
          </w:tcPr>
          <w:p w:rsidR="00A67FD5" w:rsidRPr="005839FB" w:rsidRDefault="00A67FD5" w:rsidP="00A67FD5">
            <w:pPr>
              <w:jc w:val="center"/>
              <w:rPr>
                <w:rFonts w:ascii="Arial" w:hAnsi="Arial" w:cs="Arial"/>
                <w:color w:val="000000"/>
                <w:spacing w:val="-4"/>
                <w:sz w:val="16"/>
                <w:szCs w:val="16"/>
              </w:rPr>
            </w:pPr>
          </w:p>
        </w:tc>
        <w:tc>
          <w:tcPr>
            <w:tcW w:w="1843" w:type="dxa"/>
            <w:tcBorders>
              <w:bottom w:val="single" w:sz="4" w:space="0" w:color="auto"/>
            </w:tcBorders>
            <w:vAlign w:val="center"/>
          </w:tcPr>
          <w:p w:rsidR="00A67FD5" w:rsidRPr="005839FB" w:rsidRDefault="00A67FD5" w:rsidP="00A67FD5">
            <w:pPr>
              <w:rPr>
                <w:rFonts w:ascii="Arial" w:hAnsi="Arial" w:cs="Arial"/>
                <w:color w:val="000000"/>
                <w:spacing w:val="-4"/>
                <w:sz w:val="16"/>
                <w:szCs w:val="16"/>
              </w:rPr>
            </w:pPr>
          </w:p>
        </w:tc>
        <w:tc>
          <w:tcPr>
            <w:tcW w:w="1701" w:type="dxa"/>
            <w:tcBorders>
              <w:bottom w:val="single" w:sz="4" w:space="0" w:color="auto"/>
            </w:tcBorders>
            <w:vAlign w:val="center"/>
          </w:tcPr>
          <w:p w:rsidR="00A67FD5" w:rsidRPr="005839FB" w:rsidRDefault="00A67FD5" w:rsidP="00A67FD5">
            <w:pPr>
              <w:jc w:val="right"/>
              <w:rPr>
                <w:rFonts w:ascii="Arial" w:hAnsi="Arial" w:cs="Arial"/>
                <w:sz w:val="16"/>
                <w:szCs w:val="16"/>
              </w:rPr>
            </w:pPr>
          </w:p>
        </w:tc>
        <w:tc>
          <w:tcPr>
            <w:tcW w:w="1701" w:type="dxa"/>
            <w:tcBorders>
              <w:bottom w:val="single" w:sz="4" w:space="0" w:color="auto"/>
            </w:tcBorders>
            <w:vAlign w:val="center"/>
          </w:tcPr>
          <w:p w:rsidR="00A67FD5" w:rsidRPr="005839FB" w:rsidRDefault="00A67FD5" w:rsidP="00A67FD5">
            <w:pPr>
              <w:jc w:val="right"/>
              <w:rPr>
                <w:rFonts w:ascii="Arial" w:hAnsi="Arial" w:cs="Arial"/>
                <w:sz w:val="16"/>
                <w:szCs w:val="16"/>
              </w:rPr>
            </w:pPr>
          </w:p>
        </w:tc>
        <w:tc>
          <w:tcPr>
            <w:tcW w:w="709" w:type="dxa"/>
            <w:tcBorders>
              <w:bottom w:val="single" w:sz="4" w:space="0" w:color="auto"/>
            </w:tcBorders>
            <w:vAlign w:val="center"/>
          </w:tcPr>
          <w:p w:rsidR="00A67FD5" w:rsidRPr="005839FB" w:rsidRDefault="00A67FD5" w:rsidP="00A67FD5">
            <w:pPr>
              <w:jc w:val="right"/>
              <w:rPr>
                <w:rFonts w:ascii="Arial" w:hAnsi="Arial" w:cs="Arial"/>
                <w:sz w:val="16"/>
                <w:szCs w:val="16"/>
              </w:rPr>
            </w:pPr>
          </w:p>
        </w:tc>
        <w:tc>
          <w:tcPr>
            <w:tcW w:w="1701" w:type="dxa"/>
            <w:tcBorders>
              <w:bottom w:val="single" w:sz="4" w:space="0" w:color="auto"/>
            </w:tcBorders>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178"/>
        </w:trPr>
        <w:tc>
          <w:tcPr>
            <w:tcW w:w="2410" w:type="dxa"/>
            <w:gridSpan w:val="2"/>
            <w:shd w:val="clear" w:color="auto" w:fill="B6DDE8"/>
            <w:vAlign w:val="center"/>
          </w:tcPr>
          <w:p w:rsidR="00A67FD5" w:rsidRPr="005839FB" w:rsidRDefault="00A67FD5" w:rsidP="00A67FD5">
            <w:pPr>
              <w:spacing w:before="80"/>
              <w:jc w:val="center"/>
              <w:rPr>
                <w:rFonts w:ascii="Arial" w:hAnsi="Arial" w:cs="Arial"/>
                <w:b/>
                <w:color w:val="000000"/>
                <w:w w:val="90"/>
                <w:sz w:val="16"/>
                <w:szCs w:val="16"/>
              </w:rPr>
            </w:pPr>
            <w:r w:rsidRPr="005839FB">
              <w:rPr>
                <w:rFonts w:ascii="Arial" w:hAnsi="Arial" w:cs="Arial"/>
                <w:b/>
                <w:color w:val="000000"/>
                <w:w w:val="90"/>
                <w:sz w:val="16"/>
                <w:szCs w:val="16"/>
              </w:rPr>
              <w:t>TOTAL</w:t>
            </w:r>
          </w:p>
        </w:tc>
        <w:tc>
          <w:tcPr>
            <w:tcW w:w="1701" w:type="dxa"/>
            <w:shd w:val="clear" w:color="auto" w:fill="B6DDE8"/>
            <w:vAlign w:val="center"/>
          </w:tcPr>
          <w:p w:rsidR="00A67FD5" w:rsidRPr="005839FB" w:rsidRDefault="00A67FD5" w:rsidP="00A67FD5">
            <w:pPr>
              <w:jc w:val="right"/>
              <w:rPr>
                <w:rFonts w:ascii="Arial" w:hAnsi="Arial" w:cs="Arial"/>
                <w:b/>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701" w:type="dxa"/>
            <w:shd w:val="clear" w:color="auto" w:fill="B6DDE8"/>
            <w:vAlign w:val="center"/>
          </w:tcPr>
          <w:p w:rsidR="00A67FD5" w:rsidRPr="005839FB" w:rsidRDefault="00A67FD5" w:rsidP="00A67FD5">
            <w:pPr>
              <w:jc w:val="right"/>
              <w:rPr>
                <w:rFonts w:ascii="Arial" w:hAnsi="Arial" w:cs="Arial"/>
                <w:b/>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709" w:type="dxa"/>
            <w:shd w:val="clear" w:color="auto" w:fill="B6DDE8"/>
            <w:vAlign w:val="center"/>
          </w:tcPr>
          <w:p w:rsidR="00A67FD5" w:rsidRPr="005839FB" w:rsidRDefault="00A67FD5" w:rsidP="00A67FD5">
            <w:pPr>
              <w:jc w:val="right"/>
              <w:rPr>
                <w:rFonts w:ascii="Arial" w:hAnsi="Arial" w:cs="Arial"/>
                <w:b/>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701" w:type="dxa"/>
            <w:shd w:val="clear" w:color="auto" w:fill="B6DDE8"/>
            <w:vAlign w:val="center"/>
          </w:tcPr>
          <w:p w:rsidR="00A67FD5" w:rsidRPr="005839FB" w:rsidRDefault="00A67FD5" w:rsidP="00A67FD5">
            <w:pPr>
              <w:jc w:val="right"/>
              <w:rPr>
                <w:rFonts w:ascii="Arial" w:hAnsi="Arial" w:cs="Arial"/>
                <w:b/>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r>
    </w:tbl>
    <w:p w:rsidR="00A67FD5" w:rsidRPr="005839FB" w:rsidRDefault="00A67FD5" w:rsidP="00A67FD5">
      <w:pPr>
        <w:keepNext/>
        <w:tabs>
          <w:tab w:val="left" w:pos="5400"/>
          <w:tab w:val="left" w:pos="5940"/>
        </w:tabs>
        <w:spacing w:before="240" w:line="360" w:lineRule="auto"/>
        <w:ind w:hanging="720"/>
        <w:outlineLvl w:val="4"/>
        <w:rPr>
          <w:b/>
          <w:i/>
        </w:rPr>
      </w:pPr>
      <w:r w:rsidRPr="005839FB">
        <w:rPr>
          <w:b/>
        </w:rPr>
        <w:t>5.1.1.1</w:t>
      </w:r>
      <w:r w:rsidRPr="005839FB">
        <w:rPr>
          <w:b/>
          <w:i/>
        </w:rPr>
        <w:t xml:space="preserve"> </w:t>
      </w:r>
      <w:r w:rsidRPr="005839FB">
        <w:rPr>
          <w:b/>
        </w:rPr>
        <w:t>Pendapatan Asli Daerah (PAD)</w:t>
      </w:r>
    </w:p>
    <w:p w:rsidR="00A67FD5" w:rsidRDefault="00A67FD5" w:rsidP="00A67FD5">
      <w:pPr>
        <w:spacing w:after="60" w:line="280" w:lineRule="exact"/>
        <w:jc w:val="both"/>
        <w:rPr>
          <w:color w:val="000000"/>
        </w:rPr>
      </w:pPr>
      <w:r>
        <w:rPr>
          <w:color w:val="000000"/>
        </w:rPr>
        <w:t>Realisasi PAD TA 2020 sebesar 0. atau.0 % dari yang dianggarkan sebesar 0</w:t>
      </w:r>
      <w:r>
        <w:t xml:space="preserve">. Sedangkan </w:t>
      </w:r>
      <w:r w:rsidRPr="005839FB">
        <w:rPr>
          <w:color w:val="000000"/>
        </w:rPr>
        <w:t xml:space="preserve">realisasi PAD pada tahun </w:t>
      </w:r>
      <w:r>
        <w:rPr>
          <w:color w:val="000000"/>
        </w:rPr>
        <w:t>2020</w:t>
      </w:r>
      <w:r w:rsidRPr="005839FB">
        <w:rPr>
          <w:color w:val="000000"/>
        </w:rPr>
        <w:t xml:space="preserve"> mengalami kenaikan sebesar </w:t>
      </w:r>
      <w:r>
        <w:rPr>
          <w:color w:val="000000"/>
        </w:rPr>
        <w:t>0</w:t>
      </w:r>
      <w:r>
        <w:t xml:space="preserve"> atau sebesar 0  </w:t>
      </w:r>
      <w:r>
        <w:rPr>
          <w:color w:val="000000"/>
        </w:rPr>
        <w:t xml:space="preserve">dari </w:t>
      </w:r>
      <w:r w:rsidRPr="005839FB">
        <w:rPr>
          <w:color w:val="000000"/>
        </w:rPr>
        <w:t xml:space="preserve">realisasi tahun </w:t>
      </w:r>
      <w:r>
        <w:rPr>
          <w:color w:val="000000"/>
        </w:rPr>
        <w:t>2019</w:t>
      </w:r>
      <w:r w:rsidRPr="005839FB">
        <w:t>.</w:t>
      </w:r>
      <w:r w:rsidRPr="005839FB">
        <w:rPr>
          <w:color w:val="000000"/>
        </w:rPr>
        <w:t xml:space="preserve"> Rincian anggaran </w:t>
      </w:r>
      <w:r>
        <w:rPr>
          <w:color w:val="000000"/>
        </w:rPr>
        <w:t>dan</w:t>
      </w:r>
      <w:r w:rsidRPr="005839FB">
        <w:rPr>
          <w:color w:val="000000"/>
        </w:rPr>
        <w:t xml:space="preserve"> realisasi PAD tahun </w:t>
      </w:r>
      <w:r>
        <w:rPr>
          <w:color w:val="000000"/>
        </w:rPr>
        <w:t>2020</w:t>
      </w:r>
      <w:r w:rsidRPr="005839FB">
        <w:rPr>
          <w:color w:val="000000"/>
        </w:rPr>
        <w:t xml:space="preserve"> adalah sebagai berikut:</w:t>
      </w:r>
    </w:p>
    <w:p w:rsidR="00A67FD5" w:rsidRDefault="00A67FD5" w:rsidP="00A67FD5">
      <w:pPr>
        <w:suppressLineNumbers/>
        <w:spacing w:before="120" w:after="120" w:line="100" w:lineRule="atLeast"/>
        <w:jc w:val="center"/>
        <w:rPr>
          <w:rFonts w:cs="Tahoma"/>
          <w:b/>
          <w:i/>
          <w:iCs/>
          <w:kern w:val="1"/>
          <w:lang w:eastAsia="ar-SA"/>
        </w:rPr>
      </w:pPr>
    </w:p>
    <w:p w:rsidR="00A67FD5" w:rsidRDefault="00A67FD5" w:rsidP="00A67FD5">
      <w:pPr>
        <w:suppressLineNumbers/>
        <w:spacing w:before="120" w:after="120" w:line="100" w:lineRule="atLeast"/>
        <w:jc w:val="center"/>
        <w:rPr>
          <w:rFonts w:cs="Tahoma"/>
          <w:b/>
          <w:i/>
          <w:iCs/>
          <w:kern w:val="1"/>
          <w:lang w:val="en-US" w:eastAsia="ar-SA"/>
        </w:rPr>
      </w:pPr>
    </w:p>
    <w:p w:rsidR="008503FC" w:rsidRDefault="008503FC" w:rsidP="00A67FD5">
      <w:pPr>
        <w:suppressLineNumbers/>
        <w:spacing w:before="120" w:after="120" w:line="100" w:lineRule="atLeast"/>
        <w:jc w:val="center"/>
        <w:rPr>
          <w:rFonts w:cs="Tahoma"/>
          <w:b/>
          <w:i/>
          <w:iCs/>
          <w:kern w:val="1"/>
          <w:lang w:val="en-US" w:eastAsia="ar-SA"/>
        </w:rPr>
      </w:pPr>
    </w:p>
    <w:p w:rsidR="008503FC" w:rsidRPr="008503FC" w:rsidRDefault="008503FC" w:rsidP="00A67FD5">
      <w:pPr>
        <w:suppressLineNumbers/>
        <w:spacing w:before="120" w:after="120" w:line="100" w:lineRule="atLeast"/>
        <w:jc w:val="center"/>
        <w:rPr>
          <w:rFonts w:cs="Tahoma"/>
          <w:b/>
          <w:i/>
          <w:iCs/>
          <w:kern w:val="1"/>
          <w:lang w:val="en-US" w:eastAsia="ar-SA"/>
        </w:rPr>
      </w:pPr>
    </w:p>
    <w:p w:rsidR="00A67FD5" w:rsidRDefault="00A67FD5" w:rsidP="00A67FD5">
      <w:pPr>
        <w:suppressLineNumbers/>
        <w:spacing w:before="120" w:after="120" w:line="100" w:lineRule="atLeast"/>
        <w:jc w:val="center"/>
        <w:rPr>
          <w:rFonts w:cs="Tahoma"/>
          <w:b/>
          <w:i/>
          <w:iCs/>
          <w:kern w:val="1"/>
          <w:lang w:eastAsia="ar-SA"/>
        </w:rPr>
      </w:pPr>
    </w:p>
    <w:p w:rsidR="00A67FD5" w:rsidRPr="005839FB" w:rsidRDefault="00A67FD5" w:rsidP="00A67FD5">
      <w:pPr>
        <w:pStyle w:val="Caption"/>
        <w:rPr>
          <w:color w:val="000000"/>
        </w:rPr>
      </w:pPr>
      <w:bookmarkStart w:id="6" w:name="_Toc42962472"/>
      <w:r w:rsidRPr="005839FB">
        <w:lastRenderedPageBreak/>
        <w:t xml:space="preserve">Tabel </w:t>
      </w:r>
      <w:fldSimple w:instr=" SEQ Tabel \* ARABIC ">
        <w:r w:rsidR="00013FE8">
          <w:rPr>
            <w:noProof/>
          </w:rPr>
          <w:t>2</w:t>
        </w:r>
      </w:fldSimple>
      <w:r w:rsidRPr="005839FB">
        <w:rPr>
          <w:lang w:val="id-ID"/>
        </w:rPr>
        <w:t xml:space="preserve">. Anggaran </w:t>
      </w:r>
      <w:r>
        <w:rPr>
          <w:lang w:val="id-ID"/>
        </w:rPr>
        <w:t>dan</w:t>
      </w:r>
      <w:r w:rsidRPr="005839FB">
        <w:rPr>
          <w:lang w:val="id-ID"/>
        </w:rPr>
        <w:t xml:space="preserve"> Realisasi Pendapatan Asli Daerah</w:t>
      </w:r>
      <w:bookmarkEnd w:id="6"/>
    </w:p>
    <w:tbl>
      <w:tblPr>
        <w:tblW w:w="8804" w:type="dxa"/>
        <w:tblInd w:w="93" w:type="dxa"/>
        <w:tblLook w:val="04A0" w:firstRow="1" w:lastRow="0" w:firstColumn="1" w:lastColumn="0" w:noHBand="0" w:noVBand="1"/>
      </w:tblPr>
      <w:tblGrid>
        <w:gridCol w:w="580"/>
        <w:gridCol w:w="1845"/>
        <w:gridCol w:w="1985"/>
        <w:gridCol w:w="1701"/>
        <w:gridCol w:w="709"/>
        <w:gridCol w:w="1984"/>
      </w:tblGrid>
      <w:tr w:rsidR="00A67FD5" w:rsidRPr="00505494" w:rsidTr="00A67FD5">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No.</w:t>
            </w:r>
          </w:p>
        </w:tc>
        <w:tc>
          <w:tcPr>
            <w:tcW w:w="1845"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Uraian</w:t>
            </w:r>
          </w:p>
        </w:tc>
        <w:tc>
          <w:tcPr>
            <w:tcW w:w="1985"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 xml:space="preserve">Anggaran TA </w:t>
            </w:r>
            <w:r>
              <w:rPr>
                <w:rFonts w:ascii="Arial" w:hAnsi="Arial" w:cs="Arial"/>
                <w:b/>
                <w:color w:val="000000"/>
                <w:spacing w:val="-4"/>
                <w:sz w:val="18"/>
                <w:szCs w:val="18"/>
              </w:rPr>
              <w:t>2020</w:t>
            </w:r>
          </w:p>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(Rp)</w:t>
            </w:r>
          </w:p>
        </w:tc>
        <w:tc>
          <w:tcPr>
            <w:tcW w:w="1701"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 xml:space="preserve">Realisasi TA </w:t>
            </w:r>
            <w:r>
              <w:rPr>
                <w:rFonts w:ascii="Arial" w:hAnsi="Arial" w:cs="Arial"/>
                <w:b/>
                <w:color w:val="000000"/>
                <w:spacing w:val="-4"/>
                <w:sz w:val="18"/>
                <w:szCs w:val="18"/>
              </w:rPr>
              <w:t>2020</w:t>
            </w:r>
          </w:p>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(Rp)</w:t>
            </w:r>
          </w:p>
        </w:tc>
        <w:tc>
          <w:tcPr>
            <w:tcW w:w="709"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w:t>
            </w:r>
          </w:p>
        </w:tc>
        <w:tc>
          <w:tcPr>
            <w:tcW w:w="1984"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sz w:val="18"/>
                <w:szCs w:val="18"/>
              </w:rPr>
            </w:pPr>
            <w:r w:rsidRPr="00505494">
              <w:rPr>
                <w:rFonts w:ascii="Arial" w:hAnsi="Arial" w:cs="Arial"/>
                <w:b/>
                <w:sz w:val="18"/>
                <w:szCs w:val="18"/>
              </w:rPr>
              <w:t xml:space="preserve">Realisasi TA </w:t>
            </w:r>
            <w:r>
              <w:rPr>
                <w:rFonts w:ascii="Arial" w:hAnsi="Arial" w:cs="Arial"/>
                <w:b/>
                <w:sz w:val="18"/>
                <w:szCs w:val="18"/>
              </w:rPr>
              <w:t>2019</w:t>
            </w:r>
          </w:p>
          <w:p w:rsidR="00A67FD5" w:rsidRPr="00505494" w:rsidRDefault="00A67FD5" w:rsidP="00A67FD5">
            <w:pPr>
              <w:spacing w:before="40" w:after="40"/>
              <w:jc w:val="center"/>
              <w:rPr>
                <w:sz w:val="18"/>
                <w:szCs w:val="18"/>
              </w:rPr>
            </w:pPr>
            <w:r w:rsidRPr="00505494">
              <w:rPr>
                <w:rFonts w:ascii="Arial" w:hAnsi="Arial" w:cs="Arial"/>
                <w:b/>
                <w:sz w:val="18"/>
                <w:szCs w:val="18"/>
              </w:rPr>
              <w:t>(Rp)</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98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70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984"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632"/>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4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985"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701"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709"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984"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r>
    </w:tbl>
    <w:p w:rsidR="00A67FD5" w:rsidRPr="005839FB" w:rsidRDefault="00A67FD5" w:rsidP="00A67FD5">
      <w:pPr>
        <w:spacing w:before="240" w:after="60"/>
        <w:ind w:hanging="851"/>
        <w:outlineLvl w:val="5"/>
        <w:rPr>
          <w:b/>
          <w:bCs/>
        </w:rPr>
      </w:pPr>
      <w:r w:rsidRPr="005839FB">
        <w:rPr>
          <w:b/>
          <w:bCs/>
        </w:rPr>
        <w:t>5.1.1.1.1</w:t>
      </w:r>
      <w:r w:rsidRPr="005839FB">
        <w:rPr>
          <w:b/>
          <w:bCs/>
        </w:rPr>
        <w:tab/>
        <w:t xml:space="preserve">Pajak Daerah </w:t>
      </w:r>
    </w:p>
    <w:p w:rsidR="00A67FD5" w:rsidRPr="005839FB" w:rsidRDefault="00A67FD5" w:rsidP="00A67FD5">
      <w:pPr>
        <w:spacing w:after="120" w:line="280" w:lineRule="exact"/>
        <w:jc w:val="both"/>
        <w:rPr>
          <w:color w:val="000000"/>
        </w:rPr>
      </w:pPr>
      <w:r>
        <w:rPr>
          <w:color w:val="000000"/>
        </w:rPr>
        <w:t>Realisasi Pajak Daerah TA 2020 sebesar 0. Atau  0 .% dari yang dianggarkan sebesar 0 .</w:t>
      </w:r>
      <w:r w:rsidRPr="005839FB">
        <w:rPr>
          <w:color w:val="000000"/>
        </w:rPr>
        <w:t xml:space="preserve">Realisasi pajak daerah pada tahun </w:t>
      </w:r>
      <w:r>
        <w:rPr>
          <w:color w:val="000000"/>
        </w:rPr>
        <w:t>2020</w:t>
      </w:r>
      <w:r w:rsidRPr="005839FB">
        <w:rPr>
          <w:color w:val="000000"/>
        </w:rPr>
        <w:t xml:space="preserve"> mengalami kenaikan sebesar </w:t>
      </w:r>
      <w:r>
        <w:rPr>
          <w:color w:val="000000"/>
        </w:rPr>
        <w:t>0</w:t>
      </w:r>
      <w:r>
        <w:t>.</w:t>
      </w:r>
      <w:r w:rsidRPr="005839FB">
        <w:t xml:space="preserve"> </w:t>
      </w:r>
      <w:r w:rsidRPr="005839FB">
        <w:rPr>
          <w:lang w:val="en-GB"/>
        </w:rPr>
        <w:t xml:space="preserve">atau sebesar </w:t>
      </w:r>
      <w:r>
        <w:rPr>
          <w:lang w:val="en-GB"/>
        </w:rPr>
        <w:t>0. dari realisasi tahun anggaran 2019</w:t>
      </w:r>
      <w:r w:rsidRPr="005839FB">
        <w:t>.</w:t>
      </w:r>
      <w:r w:rsidRPr="005839FB">
        <w:rPr>
          <w:color w:val="000000"/>
        </w:rPr>
        <w:t xml:space="preserve"> Rincian anggaran </w:t>
      </w:r>
      <w:r>
        <w:rPr>
          <w:color w:val="000000"/>
        </w:rPr>
        <w:t>dan</w:t>
      </w:r>
      <w:r w:rsidRPr="005839FB">
        <w:rPr>
          <w:color w:val="000000"/>
        </w:rPr>
        <w:t xml:space="preserve"> realisasi pendapatan pajak daerah tahun </w:t>
      </w:r>
      <w:r>
        <w:rPr>
          <w:color w:val="000000"/>
        </w:rPr>
        <w:t>2020</w:t>
      </w:r>
      <w:r w:rsidRPr="005839FB">
        <w:rPr>
          <w:color w:val="000000"/>
        </w:rPr>
        <w:t xml:space="preserve"> adalah sebagai berikut:</w:t>
      </w:r>
    </w:p>
    <w:p w:rsidR="00A67FD5" w:rsidRPr="005839FB" w:rsidRDefault="00A67FD5" w:rsidP="00A67FD5">
      <w:pPr>
        <w:pStyle w:val="Caption"/>
        <w:rPr>
          <w:rFonts w:cs="Arial"/>
          <w:color w:val="000000"/>
        </w:rPr>
      </w:pPr>
      <w:bookmarkStart w:id="7" w:name="_Toc42962473"/>
      <w:r w:rsidRPr="005839FB">
        <w:t xml:space="preserve">Tabel </w:t>
      </w:r>
      <w:fldSimple w:instr=" SEQ Tabel \* ARABIC ">
        <w:r w:rsidR="00013FE8">
          <w:rPr>
            <w:noProof/>
          </w:rPr>
          <w:t>3</w:t>
        </w:r>
      </w:fldSimple>
      <w:r w:rsidRPr="005839FB">
        <w:rPr>
          <w:lang w:val="id-ID"/>
        </w:rPr>
        <w:t xml:space="preserve">. Anggaran </w:t>
      </w:r>
      <w:r>
        <w:rPr>
          <w:lang w:val="id-ID"/>
        </w:rPr>
        <w:t>dan</w:t>
      </w:r>
      <w:r w:rsidRPr="005839FB">
        <w:rPr>
          <w:lang w:val="id-ID"/>
        </w:rPr>
        <w:t xml:space="preserve"> Realisasi Pendapatan Pajak Daerah</w:t>
      </w:r>
      <w:bookmarkEnd w:id="7"/>
    </w:p>
    <w:tbl>
      <w:tblPr>
        <w:tblW w:w="8918" w:type="dxa"/>
        <w:tblInd w:w="93" w:type="dxa"/>
        <w:tblLook w:val="04A0" w:firstRow="1" w:lastRow="0" w:firstColumn="1" w:lastColumn="0" w:noHBand="0" w:noVBand="1"/>
      </w:tblPr>
      <w:tblGrid>
        <w:gridCol w:w="580"/>
        <w:gridCol w:w="1845"/>
        <w:gridCol w:w="1888"/>
        <w:gridCol w:w="1888"/>
        <w:gridCol w:w="829"/>
        <w:gridCol w:w="1888"/>
      </w:tblGrid>
      <w:tr w:rsidR="00A67FD5" w:rsidRPr="00505494"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505494" w:rsidRDefault="00A67FD5" w:rsidP="00A67FD5">
            <w:pPr>
              <w:spacing w:before="40" w:after="40"/>
              <w:jc w:val="center"/>
              <w:rPr>
                <w:rFonts w:ascii="Arial" w:hAnsi="Arial" w:cs="Arial"/>
                <w:b/>
                <w:color w:val="000000"/>
                <w:spacing w:val="-4"/>
                <w:sz w:val="18"/>
                <w:szCs w:val="18"/>
              </w:rPr>
            </w:pPr>
            <w:bookmarkStart w:id="8" w:name="OLE_LINK1" w:colFirst="1" w:colLast="5"/>
            <w:r w:rsidRPr="00505494">
              <w:rPr>
                <w:rFonts w:ascii="Arial" w:hAnsi="Arial" w:cs="Arial"/>
                <w:b/>
                <w:color w:val="000000"/>
                <w:spacing w:val="-4"/>
                <w:sz w:val="18"/>
                <w:szCs w:val="18"/>
              </w:rPr>
              <w:t>No.</w:t>
            </w:r>
          </w:p>
        </w:tc>
        <w:tc>
          <w:tcPr>
            <w:tcW w:w="1845"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Uraian</w:t>
            </w:r>
          </w:p>
        </w:tc>
        <w:tc>
          <w:tcPr>
            <w:tcW w:w="1888"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 xml:space="preserve">Anggaran TA </w:t>
            </w:r>
            <w:r>
              <w:rPr>
                <w:rFonts w:ascii="Arial" w:hAnsi="Arial" w:cs="Arial"/>
                <w:b/>
                <w:color w:val="000000"/>
                <w:spacing w:val="-4"/>
                <w:sz w:val="18"/>
                <w:szCs w:val="18"/>
              </w:rPr>
              <w:t>2020</w:t>
            </w:r>
          </w:p>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(Rp)</w:t>
            </w:r>
          </w:p>
        </w:tc>
        <w:tc>
          <w:tcPr>
            <w:tcW w:w="1888" w:type="dxa"/>
            <w:tcBorders>
              <w:top w:val="single" w:sz="4" w:space="0" w:color="auto"/>
              <w:left w:val="nil"/>
              <w:bottom w:val="single" w:sz="4" w:space="0" w:color="auto"/>
              <w:right w:val="single" w:sz="4" w:space="0" w:color="auto"/>
            </w:tcBorders>
            <w:shd w:val="clear" w:color="auto" w:fill="B6DDE8"/>
            <w:noWrap/>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 xml:space="preserve">Realisasi TA </w:t>
            </w:r>
            <w:r>
              <w:rPr>
                <w:rFonts w:ascii="Arial" w:hAnsi="Arial" w:cs="Arial"/>
                <w:b/>
                <w:color w:val="000000"/>
                <w:spacing w:val="-4"/>
                <w:sz w:val="18"/>
                <w:szCs w:val="18"/>
              </w:rPr>
              <w:t>2020</w:t>
            </w:r>
          </w:p>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(Rp)</w:t>
            </w:r>
          </w:p>
        </w:tc>
        <w:tc>
          <w:tcPr>
            <w:tcW w:w="829"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505494" w:rsidRDefault="00A67FD5" w:rsidP="00A67FD5">
            <w:pPr>
              <w:spacing w:before="40" w:after="40"/>
              <w:jc w:val="center"/>
              <w:rPr>
                <w:rFonts w:ascii="Arial" w:hAnsi="Arial" w:cs="Arial"/>
                <w:b/>
                <w:color w:val="000000"/>
                <w:spacing w:val="-4"/>
                <w:sz w:val="18"/>
                <w:szCs w:val="18"/>
              </w:rPr>
            </w:pPr>
            <w:r w:rsidRPr="00505494">
              <w:rPr>
                <w:rFonts w:ascii="Arial" w:hAnsi="Arial" w:cs="Arial"/>
                <w:b/>
                <w:color w:val="000000"/>
                <w:spacing w:val="-4"/>
                <w:sz w:val="18"/>
                <w:szCs w:val="18"/>
              </w:rPr>
              <w:t>%</w:t>
            </w:r>
          </w:p>
        </w:tc>
        <w:tc>
          <w:tcPr>
            <w:tcW w:w="1888" w:type="dxa"/>
            <w:tcBorders>
              <w:top w:val="single" w:sz="4" w:space="0" w:color="auto"/>
              <w:left w:val="nil"/>
              <w:bottom w:val="single" w:sz="4" w:space="0" w:color="auto"/>
              <w:right w:val="single" w:sz="4" w:space="0" w:color="auto"/>
            </w:tcBorders>
            <w:shd w:val="clear" w:color="auto" w:fill="B6DDE8"/>
            <w:vAlign w:val="center"/>
          </w:tcPr>
          <w:p w:rsidR="00A67FD5" w:rsidRPr="00505494" w:rsidRDefault="00A67FD5" w:rsidP="00A67FD5">
            <w:pPr>
              <w:spacing w:before="40" w:after="40"/>
              <w:jc w:val="center"/>
              <w:rPr>
                <w:rFonts w:ascii="Arial" w:hAnsi="Arial" w:cs="Arial"/>
                <w:b/>
                <w:sz w:val="18"/>
                <w:szCs w:val="18"/>
              </w:rPr>
            </w:pPr>
            <w:r w:rsidRPr="00505494">
              <w:rPr>
                <w:rFonts w:ascii="Arial" w:hAnsi="Arial" w:cs="Arial"/>
                <w:b/>
                <w:sz w:val="18"/>
                <w:szCs w:val="18"/>
              </w:rPr>
              <w:t xml:space="preserve">Realisasi TA </w:t>
            </w:r>
            <w:r>
              <w:rPr>
                <w:rFonts w:ascii="Arial" w:hAnsi="Arial" w:cs="Arial"/>
                <w:b/>
                <w:sz w:val="18"/>
                <w:szCs w:val="18"/>
              </w:rPr>
              <w:t>2019</w:t>
            </w:r>
          </w:p>
          <w:p w:rsidR="00A67FD5" w:rsidRPr="00505494" w:rsidRDefault="00A67FD5" w:rsidP="00A67FD5">
            <w:pPr>
              <w:spacing w:before="40" w:after="40"/>
              <w:jc w:val="center"/>
              <w:rPr>
                <w:sz w:val="18"/>
                <w:szCs w:val="18"/>
              </w:rPr>
            </w:pPr>
            <w:r w:rsidRPr="00505494">
              <w:rPr>
                <w:rFonts w:ascii="Arial" w:hAnsi="Arial" w:cs="Arial"/>
                <w:b/>
                <w:sz w:val="18"/>
                <w:szCs w:val="18"/>
              </w:rPr>
              <w:t>(Rp)</w:t>
            </w:r>
          </w:p>
        </w:tc>
      </w:tr>
      <w:tr w:rsidR="00A67FD5" w:rsidRPr="005839FB" w:rsidTr="00A67FD5">
        <w:trPr>
          <w:trHeight w:val="694"/>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888" w:type="dxa"/>
            <w:tcBorders>
              <w:top w:val="nil"/>
              <w:left w:val="nil"/>
              <w:bottom w:val="single" w:sz="4" w:space="0" w:color="auto"/>
              <w:right w:val="single" w:sz="4" w:space="0" w:color="auto"/>
            </w:tcBorders>
            <w:shd w:val="clear" w:color="auto" w:fill="auto"/>
            <w:noWrap/>
            <w:vAlign w:val="center"/>
          </w:tcPr>
          <w:p w:rsidR="00A67FD5" w:rsidRPr="004F7D4E"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888" w:type="dxa"/>
            <w:tcBorders>
              <w:top w:val="nil"/>
              <w:left w:val="nil"/>
              <w:bottom w:val="single" w:sz="4" w:space="0" w:color="auto"/>
              <w:right w:val="single" w:sz="4" w:space="0" w:color="auto"/>
            </w:tcBorders>
            <w:shd w:val="clear" w:color="auto" w:fill="auto"/>
            <w:noWrap/>
            <w:vAlign w:val="center"/>
          </w:tcPr>
          <w:p w:rsidR="00A67FD5" w:rsidRPr="004F7D4E"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82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88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r>
      <w:tr w:rsidR="00A67FD5" w:rsidRPr="005839FB" w:rsidTr="00A67FD5">
        <w:trPr>
          <w:trHeight w:val="704"/>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888" w:type="dxa"/>
            <w:tcBorders>
              <w:top w:val="nil"/>
              <w:left w:val="nil"/>
              <w:bottom w:val="single" w:sz="4" w:space="0" w:color="auto"/>
              <w:right w:val="single" w:sz="4" w:space="0" w:color="auto"/>
            </w:tcBorders>
            <w:shd w:val="clear" w:color="auto" w:fill="auto"/>
            <w:noWrap/>
            <w:vAlign w:val="center"/>
          </w:tcPr>
          <w:p w:rsidR="00A67FD5" w:rsidRPr="004F7D4E" w:rsidRDefault="00A67FD5" w:rsidP="00A67FD5">
            <w:pPr>
              <w:jc w:val="right"/>
              <w:rPr>
                <w:rFonts w:ascii="Arial" w:hAnsi="Arial" w:cs="Arial"/>
                <w:sz w:val="16"/>
                <w:szCs w:val="16"/>
              </w:rPr>
            </w:pPr>
          </w:p>
        </w:tc>
        <w:tc>
          <w:tcPr>
            <w:tcW w:w="1888" w:type="dxa"/>
            <w:tcBorders>
              <w:top w:val="nil"/>
              <w:left w:val="nil"/>
              <w:bottom w:val="single" w:sz="4" w:space="0" w:color="auto"/>
              <w:right w:val="single" w:sz="4" w:space="0" w:color="auto"/>
            </w:tcBorders>
            <w:shd w:val="clear" w:color="auto" w:fill="auto"/>
            <w:noWrap/>
            <w:vAlign w:val="center"/>
          </w:tcPr>
          <w:p w:rsidR="00A67FD5" w:rsidRPr="004F7D4E" w:rsidRDefault="00A67FD5" w:rsidP="00A67FD5">
            <w:pPr>
              <w:jc w:val="right"/>
              <w:rPr>
                <w:rFonts w:ascii="Arial" w:hAnsi="Arial" w:cs="Arial"/>
                <w:sz w:val="16"/>
                <w:szCs w:val="16"/>
              </w:rPr>
            </w:pPr>
          </w:p>
        </w:tc>
        <w:tc>
          <w:tcPr>
            <w:tcW w:w="82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p>
        </w:tc>
        <w:tc>
          <w:tcPr>
            <w:tcW w:w="188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888"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888"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829" w:type="dxa"/>
            <w:tcBorders>
              <w:top w:val="nil"/>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888"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r>
    </w:tbl>
    <w:bookmarkEnd w:id="8"/>
    <w:p w:rsidR="00A67FD5" w:rsidRPr="005839FB" w:rsidRDefault="00A67FD5" w:rsidP="00A67FD5">
      <w:pPr>
        <w:spacing w:before="240" w:after="60"/>
        <w:ind w:hanging="851"/>
        <w:outlineLvl w:val="5"/>
        <w:rPr>
          <w:b/>
          <w:bCs/>
        </w:rPr>
      </w:pPr>
      <w:r w:rsidRPr="005839FB">
        <w:rPr>
          <w:b/>
          <w:bCs/>
        </w:rPr>
        <w:t>5.1.1.1.2</w:t>
      </w:r>
      <w:r w:rsidRPr="005839FB">
        <w:rPr>
          <w:b/>
          <w:bCs/>
        </w:rPr>
        <w:tab/>
        <w:t xml:space="preserve">Retribusi Daerah </w:t>
      </w:r>
    </w:p>
    <w:p w:rsidR="00A67FD5" w:rsidRPr="005839FB" w:rsidRDefault="00A67FD5" w:rsidP="00A67FD5">
      <w:pPr>
        <w:spacing w:after="60" w:line="280" w:lineRule="exact"/>
        <w:jc w:val="both"/>
        <w:rPr>
          <w:color w:val="000000"/>
        </w:rPr>
      </w:pPr>
      <w:r>
        <w:rPr>
          <w:color w:val="000000"/>
        </w:rPr>
        <w:t>Realisasi Retribusi Daerah TA 2020 sebesar 0. Atau  0.% dari yang dianggarkan sebesar 0</w:t>
      </w:r>
      <w:r w:rsidRPr="005839FB">
        <w:rPr>
          <w:color w:val="000000"/>
        </w:rPr>
        <w:t xml:space="preserve">. Rincian anggaran </w:t>
      </w:r>
      <w:r>
        <w:rPr>
          <w:color w:val="000000"/>
        </w:rPr>
        <w:t>dan</w:t>
      </w:r>
      <w:r w:rsidRPr="005839FB">
        <w:rPr>
          <w:color w:val="000000"/>
        </w:rPr>
        <w:t xml:space="preserve"> realisasi pendapatan retribusi daerah tahun </w:t>
      </w:r>
      <w:r>
        <w:rPr>
          <w:color w:val="000000"/>
        </w:rPr>
        <w:t>2020</w:t>
      </w:r>
      <w:r w:rsidRPr="005839FB">
        <w:rPr>
          <w:color w:val="000000"/>
        </w:rPr>
        <w:t xml:space="preserve"> adalah sebagai berikut:</w:t>
      </w:r>
    </w:p>
    <w:p w:rsidR="00A67FD5" w:rsidRPr="005839FB" w:rsidRDefault="00A67FD5" w:rsidP="00A67FD5">
      <w:pPr>
        <w:pStyle w:val="Caption"/>
        <w:rPr>
          <w:rFonts w:cs="Arial"/>
          <w:color w:val="000000"/>
        </w:rPr>
      </w:pPr>
      <w:bookmarkStart w:id="9" w:name="_Toc42962478"/>
      <w:r w:rsidRPr="005839FB">
        <w:t xml:space="preserve">Tabel </w:t>
      </w:r>
      <w:fldSimple w:instr=" SEQ Tabel \* ARABIC ">
        <w:r w:rsidR="00013FE8">
          <w:rPr>
            <w:noProof/>
          </w:rPr>
          <w:t>4</w:t>
        </w:r>
      </w:fldSimple>
      <w:r w:rsidRPr="005839FB">
        <w:rPr>
          <w:lang w:val="id-ID"/>
        </w:rPr>
        <w:t xml:space="preserve">. Anggaran </w:t>
      </w:r>
      <w:r>
        <w:rPr>
          <w:lang w:val="id-ID"/>
        </w:rPr>
        <w:t>dan</w:t>
      </w:r>
      <w:r w:rsidRPr="005839FB">
        <w:rPr>
          <w:lang w:val="id-ID"/>
        </w:rPr>
        <w:t xml:space="preserve"> Realisasi Pendapatan Retribusi Daerah Tahun </w:t>
      </w:r>
      <w:r>
        <w:rPr>
          <w:lang w:val="id-ID"/>
        </w:rPr>
        <w:t>2020</w:t>
      </w:r>
      <w:r w:rsidRPr="005839FB">
        <w:rPr>
          <w:lang w:val="id-ID"/>
        </w:rPr>
        <w:t xml:space="preserve"> </w:t>
      </w:r>
      <w:r>
        <w:rPr>
          <w:lang w:val="id-ID"/>
        </w:rPr>
        <w:t>dan</w:t>
      </w:r>
      <w:r w:rsidRPr="005839FB">
        <w:rPr>
          <w:lang w:val="id-ID"/>
        </w:rPr>
        <w:t xml:space="preserve"> </w:t>
      </w:r>
      <w:r>
        <w:rPr>
          <w:lang w:val="id-ID"/>
        </w:rPr>
        <w:t>2019</w:t>
      </w:r>
      <w:bookmarkEnd w:id="9"/>
    </w:p>
    <w:tbl>
      <w:tblPr>
        <w:tblW w:w="8520" w:type="dxa"/>
        <w:tblInd w:w="93" w:type="dxa"/>
        <w:tblLayout w:type="fixed"/>
        <w:tblLook w:val="04A0" w:firstRow="1" w:lastRow="0" w:firstColumn="1" w:lastColumn="0" w:noHBand="0" w:noVBand="1"/>
      </w:tblPr>
      <w:tblGrid>
        <w:gridCol w:w="492"/>
        <w:gridCol w:w="1933"/>
        <w:gridCol w:w="1701"/>
        <w:gridCol w:w="1701"/>
        <w:gridCol w:w="992"/>
        <w:gridCol w:w="1701"/>
      </w:tblGrid>
      <w:tr w:rsidR="00A67FD5" w:rsidRPr="00505494" w:rsidTr="00A67FD5">
        <w:trPr>
          <w:trHeight w:val="533"/>
        </w:trPr>
        <w:tc>
          <w:tcPr>
            <w:tcW w:w="4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No.</w:t>
            </w:r>
          </w:p>
        </w:tc>
        <w:tc>
          <w:tcPr>
            <w:tcW w:w="1933"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Uraian</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 xml:space="preserve">Anggaran </w:t>
            </w:r>
            <w:r>
              <w:rPr>
                <w:rFonts w:ascii="Arial" w:hAnsi="Arial" w:cs="Arial"/>
                <w:b/>
                <w:bCs/>
                <w:color w:val="000000"/>
                <w:sz w:val="18"/>
                <w:szCs w:val="18"/>
              </w:rPr>
              <w:t>2020</w:t>
            </w:r>
          </w:p>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(Rp)</w:t>
            </w:r>
          </w:p>
        </w:tc>
        <w:tc>
          <w:tcPr>
            <w:tcW w:w="1701"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 xml:space="preserve">Realisasi </w:t>
            </w:r>
            <w:r>
              <w:rPr>
                <w:rFonts w:ascii="Arial" w:hAnsi="Arial" w:cs="Arial"/>
                <w:b/>
                <w:bCs/>
                <w:color w:val="000000"/>
                <w:sz w:val="18"/>
                <w:szCs w:val="18"/>
              </w:rPr>
              <w:t>2020</w:t>
            </w:r>
          </w:p>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(Rp)</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B6DDE8"/>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 xml:space="preserve">Realisasi </w:t>
            </w:r>
            <w:r>
              <w:rPr>
                <w:rFonts w:ascii="Arial" w:hAnsi="Arial" w:cs="Arial"/>
                <w:b/>
                <w:bCs/>
                <w:color w:val="000000"/>
                <w:sz w:val="18"/>
                <w:szCs w:val="18"/>
              </w:rPr>
              <w:t>2019</w:t>
            </w:r>
          </w:p>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(Rp)</w:t>
            </w:r>
          </w:p>
        </w:tc>
      </w:tr>
      <w:tr w:rsidR="00A67FD5" w:rsidRPr="005839FB" w:rsidTr="00A67FD5">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center"/>
              <w:rPr>
                <w:rFonts w:ascii="Arial" w:hAnsi="Arial" w:cs="Arial"/>
                <w:color w:val="000000"/>
                <w:sz w:val="16"/>
                <w:szCs w:val="16"/>
              </w:rPr>
            </w:pP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992"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701"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492"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spacing w:before="40" w:after="40"/>
              <w:jc w:val="center"/>
              <w:rPr>
                <w:rFonts w:ascii="Arial" w:hAnsi="Arial" w:cs="Arial"/>
                <w:color w:val="000000"/>
                <w:sz w:val="16"/>
                <w:szCs w:val="16"/>
              </w:rPr>
            </w:pPr>
          </w:p>
        </w:tc>
        <w:tc>
          <w:tcPr>
            <w:tcW w:w="193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40" w:after="40"/>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40" w:after="40"/>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40" w:after="40"/>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40" w:after="40"/>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40" w:after="40"/>
              <w:jc w:val="right"/>
              <w:rPr>
                <w:rFonts w:ascii="Arial" w:hAnsi="Arial" w:cs="Arial"/>
                <w:color w:val="000000"/>
                <w:sz w:val="16"/>
                <w:szCs w:val="16"/>
              </w:rPr>
            </w:pPr>
          </w:p>
        </w:tc>
      </w:tr>
      <w:tr w:rsidR="00A67FD5" w:rsidRPr="005839FB" w:rsidTr="00A67FD5">
        <w:trPr>
          <w:trHeight w:val="300"/>
        </w:trPr>
        <w:tc>
          <w:tcPr>
            <w:tcW w:w="492"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spacing w:before="40" w:after="40"/>
              <w:jc w:val="center"/>
              <w:rPr>
                <w:rFonts w:ascii="Arial" w:hAnsi="Arial" w:cs="Arial"/>
                <w:color w:val="000000"/>
                <w:sz w:val="16"/>
                <w:szCs w:val="16"/>
              </w:rPr>
            </w:pPr>
          </w:p>
        </w:tc>
        <w:tc>
          <w:tcPr>
            <w:tcW w:w="193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40" w:after="40"/>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40" w:after="40"/>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40" w:after="40"/>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40" w:after="40"/>
              <w:jc w:val="right"/>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40" w:after="40"/>
              <w:jc w:val="right"/>
              <w:rPr>
                <w:rFonts w:ascii="Arial" w:hAnsi="Arial" w:cs="Arial"/>
                <w:color w:val="000000"/>
                <w:sz w:val="16"/>
                <w:szCs w:val="16"/>
              </w:rPr>
            </w:pPr>
          </w:p>
        </w:tc>
      </w:tr>
      <w:tr w:rsidR="00A67FD5" w:rsidRPr="005839FB" w:rsidTr="00A67FD5">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01"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color w:val="000000"/>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701"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992"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c>
          <w:tcPr>
            <w:tcW w:w="1701"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color w:val="000000"/>
                <w:sz w:val="16"/>
                <w:szCs w:val="16"/>
              </w:rPr>
            </w:pPr>
            <w:r w:rsidRPr="00D073C4">
              <w:rPr>
                <w:rFonts w:ascii="Arial" w:hAnsi="Arial" w:cs="Arial"/>
                <w:b/>
                <w:color w:val="000000"/>
                <w:spacing w:val="-4"/>
                <w:sz w:val="16"/>
                <w:szCs w:val="16"/>
              </w:rPr>
              <w:t>NIHI</w:t>
            </w:r>
            <w:r>
              <w:rPr>
                <w:rFonts w:ascii="Arial" w:hAnsi="Arial" w:cs="Arial"/>
                <w:b/>
                <w:color w:val="000000"/>
                <w:spacing w:val="-4"/>
                <w:sz w:val="16"/>
                <w:szCs w:val="16"/>
              </w:rPr>
              <w:t>L</w:t>
            </w:r>
          </w:p>
        </w:tc>
      </w:tr>
    </w:tbl>
    <w:p w:rsidR="00A67FD5" w:rsidRPr="005839FB" w:rsidRDefault="00A67FD5" w:rsidP="00A67FD5">
      <w:pPr>
        <w:spacing w:before="240" w:after="60"/>
        <w:ind w:hanging="851"/>
        <w:outlineLvl w:val="5"/>
        <w:rPr>
          <w:b/>
          <w:bCs/>
          <w:color w:val="000000"/>
        </w:rPr>
      </w:pPr>
      <w:r w:rsidRPr="005839FB">
        <w:rPr>
          <w:b/>
          <w:bCs/>
          <w:color w:val="000000"/>
        </w:rPr>
        <w:t>5.1.1.1.3</w:t>
      </w:r>
      <w:r w:rsidRPr="005839FB">
        <w:rPr>
          <w:b/>
          <w:bCs/>
          <w:color w:val="000000"/>
        </w:rPr>
        <w:tab/>
        <w:t>Hasil Pengelolaan Kekayaan Daerah yang Dipisahkan</w:t>
      </w:r>
    </w:p>
    <w:p w:rsidR="00A67FD5" w:rsidRDefault="00A67FD5" w:rsidP="00A67FD5">
      <w:pPr>
        <w:tabs>
          <w:tab w:val="left" w:pos="3780"/>
        </w:tabs>
        <w:spacing w:after="120" w:line="280" w:lineRule="exact"/>
        <w:jc w:val="both"/>
        <w:rPr>
          <w:color w:val="000000"/>
          <w:lang w:val="en-US"/>
        </w:rPr>
      </w:pPr>
      <w:r w:rsidRPr="005839FB">
        <w:rPr>
          <w:color w:val="000000"/>
        </w:rPr>
        <w:t xml:space="preserve">Hasil pengelolaan kekayaan daerah yang dipisahkan merupakan penerimaan daerah yang berasal dari hasil perusahaan milik daerah </w:t>
      </w:r>
      <w:r>
        <w:rPr>
          <w:color w:val="000000"/>
        </w:rPr>
        <w:t>dan</w:t>
      </w:r>
      <w:r w:rsidRPr="005839FB">
        <w:rPr>
          <w:color w:val="000000"/>
        </w:rPr>
        <w:t xml:space="preserve"> pengelolaan kekayaan daerah yang dipisahkan. Hasil pengelolaan kekayaan daerah yang dipisahkan pada tahun </w:t>
      </w:r>
      <w:r>
        <w:rPr>
          <w:color w:val="000000"/>
        </w:rPr>
        <w:t>2020</w:t>
      </w:r>
      <w:r w:rsidRPr="005839FB">
        <w:rPr>
          <w:color w:val="000000"/>
        </w:rPr>
        <w:t xml:space="preserve"> terealisasi  sebesar </w:t>
      </w:r>
      <w:r>
        <w:rPr>
          <w:color w:val="000000"/>
        </w:rPr>
        <w:t>0</w:t>
      </w:r>
      <w:r>
        <w:t>.</w:t>
      </w:r>
      <w:r w:rsidRPr="005839FB">
        <w:t xml:space="preserve"> atau sebesar </w:t>
      </w:r>
      <w:r>
        <w:t>0.</w:t>
      </w:r>
      <w:r w:rsidRPr="005839FB">
        <w:t>%</w:t>
      </w:r>
      <w:r w:rsidRPr="005839FB">
        <w:rPr>
          <w:color w:val="000000"/>
        </w:rPr>
        <w:t xml:space="preserve"> dari anggaran yang telah ditetapkan. Rincian anggaran </w:t>
      </w:r>
      <w:r>
        <w:rPr>
          <w:color w:val="000000"/>
        </w:rPr>
        <w:t>dan</w:t>
      </w:r>
      <w:r w:rsidRPr="005839FB">
        <w:rPr>
          <w:color w:val="000000"/>
        </w:rPr>
        <w:t xml:space="preserve"> realisasi hasil pengelolaan kekayaan daerah yang dipisahkan tahun </w:t>
      </w:r>
      <w:r>
        <w:rPr>
          <w:color w:val="000000"/>
        </w:rPr>
        <w:t>2020</w:t>
      </w:r>
      <w:r w:rsidRPr="005839FB">
        <w:rPr>
          <w:color w:val="000000"/>
        </w:rPr>
        <w:t xml:space="preserve"> adalah sebagai berikut:</w:t>
      </w:r>
    </w:p>
    <w:p w:rsidR="008503FC" w:rsidRDefault="008503FC" w:rsidP="00A67FD5">
      <w:pPr>
        <w:tabs>
          <w:tab w:val="left" w:pos="3780"/>
        </w:tabs>
        <w:spacing w:after="120" w:line="280" w:lineRule="exact"/>
        <w:jc w:val="both"/>
        <w:rPr>
          <w:color w:val="000000"/>
          <w:lang w:val="en-US"/>
        </w:rPr>
      </w:pPr>
    </w:p>
    <w:p w:rsidR="008503FC" w:rsidRPr="008503FC" w:rsidRDefault="008503FC" w:rsidP="00A67FD5">
      <w:pPr>
        <w:tabs>
          <w:tab w:val="left" w:pos="3780"/>
        </w:tabs>
        <w:spacing w:after="120" w:line="280" w:lineRule="exact"/>
        <w:jc w:val="both"/>
        <w:rPr>
          <w:color w:val="000000"/>
          <w:lang w:val="en-US"/>
        </w:rPr>
      </w:pPr>
    </w:p>
    <w:p w:rsidR="00A67FD5" w:rsidRPr="005839FB" w:rsidRDefault="00A67FD5" w:rsidP="00A67FD5">
      <w:pPr>
        <w:pStyle w:val="Caption"/>
        <w:rPr>
          <w:rFonts w:cs="Arial"/>
          <w:color w:val="000000"/>
          <w:lang w:val="id-ID" w:eastAsia="id-ID"/>
        </w:rPr>
      </w:pPr>
      <w:bookmarkStart w:id="10" w:name="_Toc42962482"/>
      <w:r w:rsidRPr="005839FB">
        <w:lastRenderedPageBreak/>
        <w:t xml:space="preserve">Tabel </w:t>
      </w:r>
      <w:fldSimple w:instr=" SEQ Tabel \* ARABIC ">
        <w:r w:rsidR="00013FE8">
          <w:rPr>
            <w:noProof/>
          </w:rPr>
          <w:t>5</w:t>
        </w:r>
      </w:fldSimple>
      <w:r w:rsidRPr="005839FB">
        <w:rPr>
          <w:lang w:val="id-ID"/>
        </w:rPr>
        <w:t xml:space="preserve">. Anggaran </w:t>
      </w:r>
      <w:r>
        <w:rPr>
          <w:lang w:val="id-ID"/>
        </w:rPr>
        <w:t>dan</w:t>
      </w:r>
      <w:r w:rsidRPr="005839FB">
        <w:rPr>
          <w:lang w:val="id-ID"/>
        </w:rPr>
        <w:t xml:space="preserve"> Realisasi Hasil Pengelolaan Kekayaan Daerah yang Dipisahkan</w:t>
      </w:r>
      <w:bookmarkEnd w:id="10"/>
    </w:p>
    <w:tbl>
      <w:tblPr>
        <w:tblW w:w="8390" w:type="dxa"/>
        <w:tblInd w:w="93" w:type="dxa"/>
        <w:tblLook w:val="04A0" w:firstRow="1" w:lastRow="0" w:firstColumn="1" w:lastColumn="0" w:noHBand="0" w:noVBand="1"/>
      </w:tblPr>
      <w:tblGrid>
        <w:gridCol w:w="580"/>
        <w:gridCol w:w="1845"/>
        <w:gridCol w:w="1680"/>
        <w:gridCol w:w="1776"/>
        <w:gridCol w:w="829"/>
        <w:gridCol w:w="1680"/>
      </w:tblGrid>
      <w:tr w:rsidR="00A67FD5" w:rsidRPr="00505494" w:rsidTr="00A67FD5">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No.</w:t>
            </w:r>
          </w:p>
        </w:tc>
        <w:tc>
          <w:tcPr>
            <w:tcW w:w="1845" w:type="dxa"/>
            <w:vMerge w:val="restart"/>
            <w:tcBorders>
              <w:top w:val="single" w:sz="4" w:space="0" w:color="auto"/>
              <w:left w:val="single" w:sz="4" w:space="0" w:color="auto"/>
              <w:bottom w:val="single" w:sz="4" w:space="0" w:color="auto"/>
              <w:right w:val="nil"/>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Uraian</w:t>
            </w:r>
          </w:p>
        </w:tc>
        <w:tc>
          <w:tcPr>
            <w:tcW w:w="1680" w:type="dxa"/>
            <w:tcBorders>
              <w:top w:val="single" w:sz="4" w:space="0" w:color="auto"/>
              <w:left w:val="single" w:sz="4" w:space="0" w:color="auto"/>
              <w:bottom w:val="nil"/>
              <w:right w:val="nil"/>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 xml:space="preserve">Anggaran </w:t>
            </w:r>
            <w:r>
              <w:rPr>
                <w:rFonts w:ascii="Arial" w:hAnsi="Arial" w:cs="Arial"/>
                <w:b/>
                <w:bCs/>
                <w:color w:val="000000"/>
                <w:sz w:val="18"/>
                <w:szCs w:val="18"/>
              </w:rPr>
              <w:t>2020</w:t>
            </w:r>
          </w:p>
        </w:tc>
        <w:tc>
          <w:tcPr>
            <w:tcW w:w="1776" w:type="dxa"/>
            <w:tcBorders>
              <w:top w:val="single" w:sz="4" w:space="0" w:color="auto"/>
              <w:left w:val="single" w:sz="4" w:space="0" w:color="auto"/>
              <w:bottom w:val="nil"/>
              <w:right w:val="nil"/>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 xml:space="preserve">Realisasi </w:t>
            </w:r>
            <w:r>
              <w:rPr>
                <w:rFonts w:ascii="Arial" w:hAnsi="Arial" w:cs="Arial"/>
                <w:b/>
                <w:bCs/>
                <w:color w:val="000000"/>
                <w:sz w:val="18"/>
                <w:szCs w:val="18"/>
              </w:rPr>
              <w:t>2020</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w:t>
            </w:r>
          </w:p>
        </w:tc>
        <w:tc>
          <w:tcPr>
            <w:tcW w:w="1680" w:type="dxa"/>
            <w:tcBorders>
              <w:top w:val="single" w:sz="4" w:space="0" w:color="auto"/>
              <w:left w:val="nil"/>
              <w:bottom w:val="nil"/>
              <w:right w:val="single" w:sz="4" w:space="0" w:color="auto"/>
            </w:tcBorders>
            <w:shd w:val="clear" w:color="auto" w:fill="B6DDE8"/>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505494" w:rsidTr="00A67FD5">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67FD5" w:rsidRPr="00505494" w:rsidRDefault="00A67FD5" w:rsidP="00A67FD5">
            <w:pPr>
              <w:rPr>
                <w:rFonts w:ascii="Arial" w:hAnsi="Arial" w:cs="Arial"/>
                <w:b/>
                <w:bCs/>
                <w:color w:val="000000"/>
                <w:sz w:val="18"/>
                <w:szCs w:val="18"/>
              </w:rPr>
            </w:pPr>
          </w:p>
        </w:tc>
        <w:tc>
          <w:tcPr>
            <w:tcW w:w="1845" w:type="dxa"/>
            <w:vMerge/>
            <w:tcBorders>
              <w:top w:val="single" w:sz="4" w:space="0" w:color="auto"/>
              <w:left w:val="single" w:sz="4" w:space="0" w:color="auto"/>
              <w:bottom w:val="single" w:sz="4" w:space="0" w:color="auto"/>
              <w:right w:val="nil"/>
            </w:tcBorders>
            <w:vAlign w:val="center"/>
            <w:hideMark/>
          </w:tcPr>
          <w:p w:rsidR="00A67FD5" w:rsidRPr="00505494" w:rsidRDefault="00A67FD5" w:rsidP="00A67FD5">
            <w:pPr>
              <w:rPr>
                <w:rFonts w:ascii="Arial" w:hAnsi="Arial" w:cs="Arial"/>
                <w:b/>
                <w:bCs/>
                <w:color w:val="000000"/>
                <w:sz w:val="18"/>
                <w:szCs w:val="18"/>
              </w:rPr>
            </w:pPr>
          </w:p>
        </w:tc>
        <w:tc>
          <w:tcPr>
            <w:tcW w:w="1680" w:type="dxa"/>
            <w:tcBorders>
              <w:top w:val="nil"/>
              <w:left w:val="single" w:sz="4" w:space="0" w:color="auto"/>
              <w:bottom w:val="single" w:sz="4" w:space="0" w:color="auto"/>
              <w:right w:val="nil"/>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(Rp)</w:t>
            </w:r>
          </w:p>
        </w:tc>
        <w:tc>
          <w:tcPr>
            <w:tcW w:w="1776" w:type="dxa"/>
            <w:tcBorders>
              <w:top w:val="nil"/>
              <w:left w:val="single" w:sz="4" w:space="0" w:color="auto"/>
              <w:bottom w:val="single" w:sz="4" w:space="0" w:color="auto"/>
              <w:right w:val="nil"/>
            </w:tcBorders>
            <w:shd w:val="clear" w:color="auto" w:fill="B6DDE8"/>
            <w:noWrap/>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(Rp)</w:t>
            </w:r>
          </w:p>
        </w:tc>
        <w:tc>
          <w:tcPr>
            <w:tcW w:w="829"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A67FD5" w:rsidRPr="00505494" w:rsidRDefault="00A67FD5" w:rsidP="00A67FD5">
            <w:pPr>
              <w:rPr>
                <w:rFonts w:ascii="Arial" w:hAnsi="Arial" w:cs="Arial"/>
                <w:b/>
                <w:bCs/>
                <w:color w:val="000000"/>
                <w:sz w:val="18"/>
                <w:szCs w:val="18"/>
              </w:rPr>
            </w:pPr>
          </w:p>
        </w:tc>
        <w:tc>
          <w:tcPr>
            <w:tcW w:w="1680" w:type="dxa"/>
            <w:tcBorders>
              <w:top w:val="nil"/>
              <w:left w:val="nil"/>
              <w:bottom w:val="single" w:sz="4" w:space="0" w:color="auto"/>
              <w:right w:val="single" w:sz="4" w:space="0" w:color="auto"/>
            </w:tcBorders>
            <w:shd w:val="clear" w:color="auto" w:fill="B6DDE8"/>
            <w:vAlign w:val="center"/>
            <w:hideMark/>
          </w:tcPr>
          <w:p w:rsidR="00A67FD5" w:rsidRPr="00505494" w:rsidRDefault="00A67FD5" w:rsidP="00A67FD5">
            <w:pPr>
              <w:jc w:val="center"/>
              <w:rPr>
                <w:rFonts w:ascii="Arial" w:hAnsi="Arial" w:cs="Arial"/>
                <w:b/>
                <w:bCs/>
                <w:color w:val="000000"/>
                <w:sz w:val="18"/>
                <w:szCs w:val="18"/>
              </w:rPr>
            </w:pPr>
            <w:r w:rsidRPr="00505494">
              <w:rPr>
                <w:rFonts w:ascii="Arial" w:hAnsi="Arial" w:cs="Arial"/>
                <w:b/>
                <w:bCs/>
                <w:color w:val="000000"/>
                <w:sz w:val="18"/>
                <w:szCs w:val="18"/>
              </w:rPr>
              <w:t>(Rp)</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776"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82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76"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82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6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776"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NIHIL</w:t>
            </w:r>
          </w:p>
        </w:tc>
        <w:tc>
          <w:tcPr>
            <w:tcW w:w="829"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tabs>
          <w:tab w:val="left" w:pos="3960"/>
        </w:tabs>
        <w:spacing w:before="240" w:after="60"/>
        <w:ind w:hanging="851"/>
        <w:outlineLvl w:val="5"/>
        <w:rPr>
          <w:b/>
          <w:bCs/>
          <w:color w:val="000000"/>
        </w:rPr>
      </w:pPr>
      <w:r w:rsidRPr="005839FB">
        <w:rPr>
          <w:b/>
          <w:bCs/>
          <w:color w:val="000000"/>
        </w:rPr>
        <w:t>5.1.1.1.4</w:t>
      </w:r>
      <w:r w:rsidRPr="005839FB">
        <w:rPr>
          <w:b/>
          <w:bCs/>
          <w:color w:val="000000"/>
        </w:rPr>
        <w:tab/>
        <w:t>Lain-Lain Pendapatan Asli Daerah yang Sah</w:t>
      </w:r>
    </w:p>
    <w:p w:rsidR="00A67FD5" w:rsidRPr="005839FB" w:rsidRDefault="00A67FD5" w:rsidP="00A67FD5">
      <w:pPr>
        <w:tabs>
          <w:tab w:val="left" w:pos="3780"/>
        </w:tabs>
        <w:spacing w:after="120" w:line="280" w:lineRule="exact"/>
        <w:jc w:val="both"/>
        <w:rPr>
          <w:color w:val="000000"/>
        </w:rPr>
      </w:pPr>
      <w:r>
        <w:rPr>
          <w:color w:val="000000"/>
        </w:rPr>
        <w:t>Realisasi Lain2 PAD yag sah TA 2020 sebesar 0. Atau 0.% dari yang dianggarkan sebesar 0</w:t>
      </w:r>
      <w:r w:rsidRPr="005839FB">
        <w:rPr>
          <w:color w:val="000000"/>
        </w:rPr>
        <w:t xml:space="preserve">. Rincian lain-lain pendapatan asli daerah yang sah tahun </w:t>
      </w:r>
      <w:r>
        <w:rPr>
          <w:color w:val="000000"/>
        </w:rPr>
        <w:t>2020</w:t>
      </w:r>
      <w:r w:rsidRPr="005839FB">
        <w:rPr>
          <w:color w:val="000000"/>
        </w:rPr>
        <w:t xml:space="preserve"> adalah sebagai berikut:</w:t>
      </w:r>
    </w:p>
    <w:p w:rsidR="00A67FD5" w:rsidRPr="005839FB" w:rsidRDefault="00A67FD5" w:rsidP="00A67FD5">
      <w:pPr>
        <w:pStyle w:val="Caption"/>
        <w:rPr>
          <w:rFonts w:cs="Arial"/>
          <w:color w:val="000000"/>
          <w:lang w:val="id-ID" w:eastAsia="id-ID"/>
        </w:rPr>
      </w:pPr>
      <w:bookmarkStart w:id="11" w:name="_Toc42962483"/>
      <w:r w:rsidRPr="005839FB">
        <w:t xml:space="preserve">Tabel </w:t>
      </w:r>
      <w:fldSimple w:instr=" SEQ Tabel \* ARABIC ">
        <w:r w:rsidR="00013FE8">
          <w:rPr>
            <w:noProof/>
          </w:rPr>
          <w:t>6</w:t>
        </w:r>
      </w:fldSimple>
      <w:r w:rsidRPr="005839FB">
        <w:rPr>
          <w:lang w:val="id-ID"/>
        </w:rPr>
        <w:t xml:space="preserve">. Anggaran </w:t>
      </w:r>
      <w:r>
        <w:rPr>
          <w:lang w:val="id-ID"/>
        </w:rPr>
        <w:t>dan</w:t>
      </w:r>
      <w:r w:rsidRPr="005839FB">
        <w:rPr>
          <w:lang w:val="id-ID"/>
        </w:rPr>
        <w:t xml:space="preserve"> Realisasi Lain-lain Pendapatan Daerah yang Sah</w:t>
      </w:r>
      <w:bookmarkEnd w:id="11"/>
    </w:p>
    <w:tbl>
      <w:tblPr>
        <w:tblW w:w="8592" w:type="dxa"/>
        <w:tblInd w:w="93" w:type="dxa"/>
        <w:tblLook w:val="04A0" w:firstRow="1" w:lastRow="0" w:firstColumn="1" w:lastColumn="0" w:noHBand="0" w:noVBand="1"/>
      </w:tblPr>
      <w:tblGrid>
        <w:gridCol w:w="580"/>
        <w:gridCol w:w="1845"/>
        <w:gridCol w:w="1680"/>
        <w:gridCol w:w="1999"/>
        <w:gridCol w:w="848"/>
        <w:gridCol w:w="1640"/>
      </w:tblGrid>
      <w:tr w:rsidR="00A67FD5" w:rsidRPr="005839FB" w:rsidTr="00A67FD5">
        <w:trPr>
          <w:trHeight w:val="453"/>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No.</w:t>
            </w:r>
          </w:p>
        </w:tc>
        <w:tc>
          <w:tcPr>
            <w:tcW w:w="1845"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680"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 xml:space="preserve">Anggaran </w:t>
            </w:r>
            <w:r>
              <w:rPr>
                <w:rFonts w:ascii="Arial" w:hAnsi="Arial" w:cs="Arial"/>
                <w:b/>
                <w:bCs/>
                <w:color w:val="000000"/>
                <w:sz w:val="16"/>
                <w:szCs w:val="16"/>
              </w:rPr>
              <w:t>2020</w:t>
            </w:r>
          </w:p>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(Rp)</w:t>
            </w:r>
          </w:p>
        </w:tc>
        <w:tc>
          <w:tcPr>
            <w:tcW w:w="1999"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 xml:space="preserve">Realisasi </w:t>
            </w:r>
            <w:r>
              <w:rPr>
                <w:rFonts w:ascii="Arial" w:hAnsi="Arial" w:cs="Arial"/>
                <w:b/>
                <w:bCs/>
                <w:color w:val="000000"/>
                <w:sz w:val="16"/>
                <w:szCs w:val="16"/>
              </w:rPr>
              <w:t>2020</w:t>
            </w:r>
          </w:p>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(Rp)</w:t>
            </w:r>
          </w:p>
        </w:tc>
        <w:tc>
          <w:tcPr>
            <w:tcW w:w="848" w:type="dxa"/>
            <w:tcBorders>
              <w:top w:val="single" w:sz="4" w:space="0" w:color="auto"/>
              <w:left w:val="nil"/>
              <w:bottom w:val="single" w:sz="4" w:space="0" w:color="auto"/>
              <w:right w:val="nil"/>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w:t>
            </w:r>
          </w:p>
        </w:tc>
        <w:tc>
          <w:tcPr>
            <w:tcW w:w="16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 xml:space="preserve">Realisasi </w:t>
            </w:r>
            <w:r>
              <w:rPr>
                <w:rFonts w:ascii="Arial" w:hAnsi="Arial" w:cs="Arial"/>
                <w:b/>
                <w:bCs/>
                <w:color w:val="000000"/>
                <w:sz w:val="16"/>
                <w:szCs w:val="16"/>
              </w:rPr>
              <w:t>2019</w:t>
            </w:r>
          </w:p>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6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640"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467"/>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Tahoma" w:hAnsi="Tahoma" w:cs="Tahoma"/>
                <w:color w:val="000000"/>
                <w:sz w:val="16"/>
                <w:szCs w:val="16"/>
              </w:rPr>
            </w:pPr>
          </w:p>
        </w:tc>
        <w:tc>
          <w:tcPr>
            <w:tcW w:w="199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848"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03"/>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99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848"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25"/>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99"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NIHIL</w:t>
            </w:r>
          </w:p>
        </w:tc>
        <w:tc>
          <w:tcPr>
            <w:tcW w:w="848"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line="360" w:lineRule="auto"/>
        <w:ind w:left="1134"/>
        <w:jc w:val="both"/>
        <w:rPr>
          <w:color w:val="000000"/>
          <w:sz w:val="8"/>
          <w:lang w:val="pt-BR"/>
        </w:rPr>
      </w:pPr>
    </w:p>
    <w:p w:rsidR="00A67FD5" w:rsidRPr="005839FB" w:rsidRDefault="00A67FD5" w:rsidP="00A67FD5">
      <w:pPr>
        <w:keepNext/>
        <w:tabs>
          <w:tab w:val="left" w:pos="5400"/>
          <w:tab w:val="left" w:pos="5940"/>
        </w:tabs>
        <w:spacing w:before="240" w:line="360" w:lineRule="auto"/>
        <w:ind w:hanging="720"/>
        <w:outlineLvl w:val="4"/>
        <w:rPr>
          <w:b/>
          <w:color w:val="000000"/>
        </w:rPr>
      </w:pPr>
      <w:r w:rsidRPr="005839FB">
        <w:rPr>
          <w:b/>
          <w:color w:val="000000"/>
        </w:rPr>
        <w:t xml:space="preserve">5.1.1.2  </w:t>
      </w:r>
      <w:r w:rsidRPr="005839FB">
        <w:rPr>
          <w:b/>
        </w:rPr>
        <w:t>Pendapatan</w:t>
      </w:r>
      <w:r w:rsidRPr="005839FB">
        <w:rPr>
          <w:b/>
          <w:color w:val="000000"/>
        </w:rPr>
        <w:t xml:space="preserve"> Transfer</w:t>
      </w:r>
    </w:p>
    <w:p w:rsidR="00A67FD5" w:rsidRPr="00643B4E" w:rsidRDefault="00A67FD5" w:rsidP="00A67FD5">
      <w:pPr>
        <w:spacing w:after="120" w:line="280" w:lineRule="exact"/>
        <w:jc w:val="both"/>
        <w:rPr>
          <w:color w:val="000000"/>
        </w:rPr>
      </w:pPr>
      <w:r>
        <w:rPr>
          <w:color w:val="000000"/>
        </w:rPr>
        <w:t xml:space="preserve">Realisasi Pendapatan Transfer TA 2020 sebesar 0. Atau 0.% dari yang dianggarkan sebesar 0. </w:t>
      </w:r>
      <w:r w:rsidRPr="005839FB">
        <w:rPr>
          <w:color w:val="000000"/>
        </w:rPr>
        <w:t xml:space="preserve">Jika dibandingkan dengan realisasi pendapatan tahun </w:t>
      </w:r>
      <w:r>
        <w:rPr>
          <w:color w:val="000000"/>
        </w:rPr>
        <w:t>2019</w:t>
      </w:r>
      <w:r w:rsidRPr="005839FB">
        <w:rPr>
          <w:color w:val="000000"/>
        </w:rPr>
        <w:t xml:space="preserve">, realisasi pendapatan pada tahun </w:t>
      </w:r>
      <w:r>
        <w:rPr>
          <w:color w:val="000000"/>
        </w:rPr>
        <w:t>2020</w:t>
      </w:r>
      <w:r w:rsidRPr="005839FB">
        <w:rPr>
          <w:color w:val="000000"/>
        </w:rPr>
        <w:t xml:space="preserve"> mengalami penurunan sebesar </w:t>
      </w:r>
      <w:r>
        <w:rPr>
          <w:color w:val="000000"/>
        </w:rPr>
        <w:t>0</w:t>
      </w:r>
      <w:r>
        <w:t xml:space="preserve">. atau 0 </w:t>
      </w:r>
      <w:r w:rsidRPr="005839FB">
        <w:rPr>
          <w:color w:val="000000"/>
        </w:rPr>
        <w:t xml:space="preserve"> Berikut ini merupakan rincian anggaran </w:t>
      </w:r>
      <w:r>
        <w:rPr>
          <w:color w:val="000000"/>
        </w:rPr>
        <w:t>dan</w:t>
      </w:r>
      <w:r w:rsidRPr="005839FB">
        <w:rPr>
          <w:color w:val="000000"/>
        </w:rPr>
        <w:t xml:space="preserve"> realisasi masing-masing jenis rekening pendapatan transfer tahun </w:t>
      </w:r>
      <w:r>
        <w:rPr>
          <w:color w:val="000000"/>
        </w:rPr>
        <w:t>2020</w:t>
      </w:r>
      <w:r w:rsidRPr="005839FB">
        <w:rPr>
          <w:color w:val="000000"/>
        </w:rPr>
        <w:t>.</w:t>
      </w:r>
    </w:p>
    <w:p w:rsidR="00A67FD5" w:rsidRPr="005839FB" w:rsidRDefault="00A67FD5" w:rsidP="00A67FD5">
      <w:pPr>
        <w:pStyle w:val="Caption"/>
        <w:rPr>
          <w:rFonts w:cs="Arial"/>
          <w:color w:val="000000"/>
        </w:rPr>
      </w:pPr>
      <w:bookmarkStart w:id="12" w:name="_Toc42962496"/>
      <w:r w:rsidRPr="005839FB">
        <w:t xml:space="preserve">Tabel </w:t>
      </w:r>
      <w:fldSimple w:instr=" SEQ Tabel \* ARABIC ">
        <w:r w:rsidR="00013FE8">
          <w:rPr>
            <w:noProof/>
          </w:rPr>
          <w:t>7</w:t>
        </w:r>
      </w:fldSimple>
      <w:r w:rsidRPr="005839FB">
        <w:rPr>
          <w:lang w:val="id-ID"/>
        </w:rPr>
        <w:t xml:space="preserve">. Anggaran </w:t>
      </w:r>
      <w:r>
        <w:rPr>
          <w:lang w:val="id-ID"/>
        </w:rPr>
        <w:t>dan</w:t>
      </w:r>
      <w:r w:rsidRPr="005839FB">
        <w:rPr>
          <w:lang w:val="id-ID"/>
        </w:rPr>
        <w:t xml:space="preserve"> Realisasi Pendapatan Transfer</w:t>
      </w:r>
      <w:bookmarkEnd w:id="12"/>
    </w:p>
    <w:tbl>
      <w:tblPr>
        <w:tblW w:w="8662" w:type="dxa"/>
        <w:tblInd w:w="93" w:type="dxa"/>
        <w:tblLook w:val="04A0" w:firstRow="1" w:lastRow="0" w:firstColumn="1" w:lastColumn="0" w:noHBand="0" w:noVBand="1"/>
      </w:tblPr>
      <w:tblGrid>
        <w:gridCol w:w="580"/>
        <w:gridCol w:w="1845"/>
        <w:gridCol w:w="1680"/>
        <w:gridCol w:w="1680"/>
        <w:gridCol w:w="848"/>
        <w:gridCol w:w="2029"/>
      </w:tblGrid>
      <w:tr w:rsidR="00A67FD5" w:rsidRPr="007F4181" w:rsidTr="00A67FD5">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No.</w:t>
            </w:r>
          </w:p>
        </w:tc>
        <w:tc>
          <w:tcPr>
            <w:tcW w:w="1845" w:type="dxa"/>
            <w:tcBorders>
              <w:top w:val="single" w:sz="4" w:space="0" w:color="auto"/>
              <w:left w:val="single" w:sz="4" w:space="0" w:color="auto"/>
              <w:bottom w:val="single" w:sz="4" w:space="0" w:color="auto"/>
              <w:right w:val="nil"/>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680"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Anggaran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16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848" w:type="dxa"/>
            <w:tcBorders>
              <w:top w:val="single" w:sz="4" w:space="0" w:color="auto"/>
              <w:left w:val="nil"/>
              <w:bottom w:val="single" w:sz="4" w:space="0" w:color="auto"/>
              <w:right w:val="nil"/>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w:t>
            </w:r>
          </w:p>
        </w:tc>
        <w:tc>
          <w:tcPr>
            <w:tcW w:w="202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2019</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r>
      <w:tr w:rsidR="00A67FD5" w:rsidRPr="005839FB" w:rsidTr="00A67FD5">
        <w:trPr>
          <w:trHeight w:val="419"/>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84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202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412"/>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84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p>
        </w:tc>
        <w:tc>
          <w:tcPr>
            <w:tcW w:w="202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17"/>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848" w:type="dxa"/>
            <w:tcBorders>
              <w:top w:val="nil"/>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2029"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before="240" w:after="60"/>
        <w:ind w:hanging="851"/>
        <w:outlineLvl w:val="5"/>
        <w:rPr>
          <w:b/>
          <w:bCs/>
          <w:color w:val="000000"/>
        </w:rPr>
      </w:pPr>
      <w:r w:rsidRPr="005839FB">
        <w:rPr>
          <w:b/>
          <w:bCs/>
          <w:color w:val="000000"/>
        </w:rPr>
        <w:t>5.1.1.2.1</w:t>
      </w:r>
      <w:r w:rsidRPr="005839FB">
        <w:rPr>
          <w:b/>
          <w:bCs/>
          <w:color w:val="000000"/>
        </w:rPr>
        <w:tab/>
        <w:t>Transfer Pemerintah Pusat-</w:t>
      </w:r>
      <w:r>
        <w:rPr>
          <w:b/>
          <w:bCs/>
          <w:color w:val="000000"/>
        </w:rPr>
        <w:t>Dan</w:t>
      </w:r>
      <w:r w:rsidRPr="005839FB">
        <w:rPr>
          <w:b/>
          <w:bCs/>
          <w:color w:val="000000"/>
        </w:rPr>
        <w:t>a Perimbangan</w:t>
      </w:r>
    </w:p>
    <w:p w:rsidR="00A67FD5" w:rsidRDefault="00A67FD5" w:rsidP="00A67FD5">
      <w:pPr>
        <w:spacing w:after="120" w:line="280" w:lineRule="exact"/>
        <w:jc w:val="both"/>
        <w:rPr>
          <w:color w:val="000000"/>
        </w:rPr>
      </w:pPr>
      <w:r>
        <w:rPr>
          <w:color w:val="000000"/>
        </w:rPr>
        <w:t>Realisasi Transfer Pemerintah Pusat-Dana Perimbangan TA 2020 sebesar 0. Atau 0.% dari yang dianggarkan sebesar 0.</w:t>
      </w:r>
      <w:r w:rsidRPr="005839FB">
        <w:rPr>
          <w:color w:val="000000"/>
        </w:rPr>
        <w:t>. Rincian transfer pemerintah pusat-</w:t>
      </w:r>
      <w:r>
        <w:rPr>
          <w:color w:val="000000"/>
        </w:rPr>
        <w:t>dan</w:t>
      </w:r>
      <w:r w:rsidRPr="005839FB">
        <w:rPr>
          <w:color w:val="000000"/>
        </w:rPr>
        <w:t xml:space="preserve">a perimbangan tahun </w:t>
      </w:r>
      <w:r>
        <w:rPr>
          <w:color w:val="000000"/>
        </w:rPr>
        <w:t>2020</w:t>
      </w:r>
      <w:r w:rsidRPr="005839FB">
        <w:rPr>
          <w:color w:val="000000"/>
        </w:rPr>
        <w:t xml:space="preserve"> adalah sebagai berikut:</w:t>
      </w:r>
    </w:p>
    <w:p w:rsidR="00A67FD5" w:rsidRDefault="00A67FD5" w:rsidP="00A67FD5">
      <w:pPr>
        <w:spacing w:after="120" w:line="280" w:lineRule="exact"/>
        <w:jc w:val="both"/>
        <w:rPr>
          <w:color w:val="000000"/>
        </w:rPr>
      </w:pPr>
    </w:p>
    <w:p w:rsidR="00A67FD5" w:rsidRDefault="00A67FD5" w:rsidP="00A67FD5">
      <w:pPr>
        <w:spacing w:after="120" w:line="280" w:lineRule="exact"/>
        <w:jc w:val="both"/>
        <w:rPr>
          <w:color w:val="000000"/>
        </w:rPr>
      </w:pPr>
    </w:p>
    <w:p w:rsidR="00A67FD5" w:rsidRDefault="00A67FD5" w:rsidP="00A67FD5">
      <w:pPr>
        <w:spacing w:after="120" w:line="280" w:lineRule="exact"/>
        <w:jc w:val="both"/>
        <w:rPr>
          <w:color w:val="000000"/>
          <w:lang w:val="en-US"/>
        </w:rPr>
      </w:pPr>
    </w:p>
    <w:p w:rsidR="008503FC" w:rsidRDefault="008503FC" w:rsidP="00A67FD5">
      <w:pPr>
        <w:spacing w:after="120" w:line="280" w:lineRule="exact"/>
        <w:jc w:val="both"/>
        <w:rPr>
          <w:color w:val="000000"/>
          <w:lang w:val="en-US"/>
        </w:rPr>
      </w:pPr>
    </w:p>
    <w:p w:rsidR="008503FC" w:rsidRDefault="008503FC" w:rsidP="00A67FD5">
      <w:pPr>
        <w:spacing w:after="120" w:line="280" w:lineRule="exact"/>
        <w:jc w:val="both"/>
        <w:rPr>
          <w:color w:val="000000"/>
          <w:lang w:val="en-US"/>
        </w:rPr>
      </w:pPr>
    </w:p>
    <w:p w:rsidR="008503FC" w:rsidRPr="008503FC" w:rsidRDefault="008503FC" w:rsidP="00A67FD5">
      <w:pPr>
        <w:spacing w:after="120" w:line="280" w:lineRule="exact"/>
        <w:jc w:val="both"/>
        <w:rPr>
          <w:color w:val="000000"/>
          <w:lang w:val="en-US"/>
        </w:rPr>
      </w:pPr>
    </w:p>
    <w:p w:rsidR="00A67FD5" w:rsidRPr="005839FB" w:rsidRDefault="00A67FD5" w:rsidP="00A67FD5">
      <w:pPr>
        <w:pStyle w:val="Caption"/>
        <w:rPr>
          <w:rFonts w:cs="Arial"/>
          <w:color w:val="000000"/>
        </w:rPr>
      </w:pPr>
      <w:bookmarkStart w:id="13" w:name="_Toc42962497"/>
      <w:r w:rsidRPr="005839FB">
        <w:lastRenderedPageBreak/>
        <w:t xml:space="preserve">Tabel </w:t>
      </w:r>
      <w:fldSimple w:instr=" SEQ Tabel \* ARABIC ">
        <w:r w:rsidR="00013FE8">
          <w:rPr>
            <w:noProof/>
          </w:rPr>
          <w:t>8</w:t>
        </w:r>
      </w:fldSimple>
      <w:r>
        <w:t xml:space="preserve">. </w:t>
      </w:r>
      <w:r w:rsidRPr="005839FB">
        <w:rPr>
          <w:lang w:val="id-ID"/>
        </w:rPr>
        <w:t xml:space="preserve">Rincian Pendapatan Transfer Pemerintah Pusat - </w:t>
      </w:r>
      <w:r>
        <w:rPr>
          <w:lang w:val="id-ID"/>
        </w:rPr>
        <w:t>Dan</w:t>
      </w:r>
      <w:r w:rsidRPr="005839FB">
        <w:rPr>
          <w:lang w:val="id-ID"/>
        </w:rPr>
        <w:t>a Perimbangan</w:t>
      </w:r>
      <w:bookmarkEnd w:id="13"/>
    </w:p>
    <w:tbl>
      <w:tblPr>
        <w:tblW w:w="8379" w:type="dxa"/>
        <w:tblInd w:w="93" w:type="dxa"/>
        <w:tblLook w:val="04A0" w:firstRow="1" w:lastRow="0" w:firstColumn="1" w:lastColumn="0" w:noHBand="0" w:noVBand="1"/>
      </w:tblPr>
      <w:tblGrid>
        <w:gridCol w:w="580"/>
        <w:gridCol w:w="1845"/>
        <w:gridCol w:w="1680"/>
        <w:gridCol w:w="1680"/>
        <w:gridCol w:w="790"/>
        <w:gridCol w:w="1804"/>
      </w:tblGrid>
      <w:tr w:rsidR="00A67FD5" w:rsidRPr="007F4181" w:rsidTr="00A67FD5">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No.</w:t>
            </w:r>
          </w:p>
        </w:tc>
        <w:tc>
          <w:tcPr>
            <w:tcW w:w="1845" w:type="dxa"/>
            <w:tcBorders>
              <w:top w:val="single" w:sz="4" w:space="0" w:color="auto"/>
              <w:left w:val="single" w:sz="4" w:space="0" w:color="auto"/>
              <w:bottom w:val="single" w:sz="4" w:space="0" w:color="auto"/>
              <w:right w:val="nil"/>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680"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Anggaran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16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790" w:type="dxa"/>
            <w:tcBorders>
              <w:top w:val="single" w:sz="4" w:space="0" w:color="auto"/>
              <w:left w:val="nil"/>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w:t>
            </w:r>
          </w:p>
        </w:tc>
        <w:tc>
          <w:tcPr>
            <w:tcW w:w="180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2019</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79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804"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79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sz w:val="16"/>
                <w:szCs w:val="16"/>
              </w:rPr>
            </w:pPr>
          </w:p>
        </w:tc>
        <w:tc>
          <w:tcPr>
            <w:tcW w:w="1804"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6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lang w:val="en-ID" w:eastAsia="en-ID"/>
              </w:rPr>
            </w:pPr>
            <w:r w:rsidRPr="00D073C4">
              <w:rPr>
                <w:rFonts w:ascii="Arial" w:hAnsi="Arial" w:cs="Arial"/>
                <w:b/>
                <w:color w:val="000000"/>
                <w:spacing w:val="-4"/>
                <w:sz w:val="16"/>
                <w:szCs w:val="16"/>
              </w:rPr>
              <w:t>NIHIL</w:t>
            </w:r>
          </w:p>
        </w:tc>
        <w:tc>
          <w:tcPr>
            <w:tcW w:w="79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NIHIL</w:t>
            </w:r>
          </w:p>
        </w:tc>
        <w:tc>
          <w:tcPr>
            <w:tcW w:w="1804"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before="240" w:after="60"/>
        <w:ind w:hanging="851"/>
        <w:outlineLvl w:val="5"/>
        <w:rPr>
          <w:b/>
          <w:bCs/>
          <w:color w:val="000000"/>
        </w:rPr>
      </w:pPr>
      <w:r w:rsidRPr="005839FB">
        <w:rPr>
          <w:b/>
          <w:bCs/>
          <w:color w:val="000000"/>
        </w:rPr>
        <w:t>5.1.1.2.2</w:t>
      </w:r>
      <w:r w:rsidRPr="005839FB">
        <w:rPr>
          <w:b/>
          <w:bCs/>
          <w:color w:val="000000"/>
        </w:rPr>
        <w:tab/>
        <w:t>Transfer Pemerintah Pusat Lainnya</w:t>
      </w:r>
    </w:p>
    <w:p w:rsidR="00A67FD5" w:rsidRPr="005839FB" w:rsidRDefault="00A67FD5" w:rsidP="00A67FD5">
      <w:pPr>
        <w:spacing w:after="120" w:line="280" w:lineRule="exact"/>
        <w:contextualSpacing/>
        <w:jc w:val="both"/>
        <w:rPr>
          <w:color w:val="000000"/>
        </w:rPr>
      </w:pPr>
      <w:r>
        <w:rPr>
          <w:color w:val="000000"/>
        </w:rPr>
        <w:t xml:space="preserve">Realisasi Transfer Pemerintah Pusat Lainnya TA 2020 sebesar 0. Atau 0.% dari yang dianggarkan sebesar 0. </w:t>
      </w:r>
      <w:r w:rsidRPr="005839FB">
        <w:rPr>
          <w:color w:val="000000"/>
        </w:rPr>
        <w:t xml:space="preserve">Pendapatan transfer pemerintah pusat lainnya merupakan </w:t>
      </w:r>
      <w:r>
        <w:rPr>
          <w:color w:val="000000"/>
        </w:rPr>
        <w:t>dan</w:t>
      </w:r>
      <w:r w:rsidRPr="005839FB">
        <w:rPr>
          <w:color w:val="000000"/>
        </w:rPr>
        <w:t xml:space="preserve">a insentif daerah. Pendapatan </w:t>
      </w:r>
      <w:r>
        <w:rPr>
          <w:color w:val="000000"/>
        </w:rPr>
        <w:t>dan</w:t>
      </w:r>
      <w:r w:rsidRPr="005839FB">
        <w:rPr>
          <w:color w:val="000000"/>
        </w:rPr>
        <w:t xml:space="preserve">a insentif daerah merupakan </w:t>
      </w:r>
      <w:r>
        <w:rPr>
          <w:color w:val="000000"/>
        </w:rPr>
        <w:t>dan</w:t>
      </w:r>
      <w:r w:rsidRPr="005839FB">
        <w:rPr>
          <w:color w:val="000000"/>
        </w:rPr>
        <w:t>a yang diberikan oleh Kementerian Keuangan RI yang bertujuan untuk memberikan penghargaan (</w:t>
      </w:r>
      <w:r w:rsidRPr="005839FB">
        <w:rPr>
          <w:i/>
          <w:color w:val="000000"/>
        </w:rPr>
        <w:t>reward</w:t>
      </w:r>
      <w:r w:rsidRPr="005839FB">
        <w:rPr>
          <w:color w:val="000000"/>
        </w:rPr>
        <w:t xml:space="preserve">) kepada Pemerintah Kota Mojokerto dengan kriteria kesehatan fiskal </w:t>
      </w:r>
      <w:r>
        <w:rPr>
          <w:color w:val="000000"/>
        </w:rPr>
        <w:t>dan</w:t>
      </w:r>
      <w:r w:rsidRPr="005839FB">
        <w:rPr>
          <w:color w:val="000000"/>
        </w:rPr>
        <w:t xml:space="preserve"> pengelolaan keuangan daerah, pelayanan dasar publik, serta perekonomian </w:t>
      </w:r>
      <w:r>
        <w:rPr>
          <w:color w:val="000000"/>
        </w:rPr>
        <w:t>dan</w:t>
      </w:r>
      <w:r w:rsidRPr="005839FB">
        <w:rPr>
          <w:color w:val="000000"/>
        </w:rPr>
        <w:t xml:space="preserve"> kesejahteraan. </w:t>
      </w:r>
    </w:p>
    <w:p w:rsidR="00A67FD5" w:rsidRPr="005839FB" w:rsidRDefault="00A67FD5" w:rsidP="00A67FD5">
      <w:pPr>
        <w:spacing w:before="240" w:after="60"/>
        <w:ind w:hanging="851"/>
        <w:outlineLvl w:val="5"/>
        <w:rPr>
          <w:b/>
          <w:bCs/>
          <w:color w:val="000000"/>
          <w:lang w:val="sv-SE"/>
        </w:rPr>
      </w:pPr>
      <w:r w:rsidRPr="005839FB">
        <w:rPr>
          <w:b/>
          <w:bCs/>
          <w:color w:val="000000"/>
        </w:rPr>
        <w:t>5.1.1.2.3</w:t>
      </w:r>
      <w:r w:rsidRPr="005839FB">
        <w:rPr>
          <w:b/>
          <w:bCs/>
          <w:color w:val="000000"/>
        </w:rPr>
        <w:tab/>
        <w:t>Transfer Pemerintah Daerah Lainnya</w:t>
      </w:r>
    </w:p>
    <w:p w:rsidR="00A67FD5" w:rsidRDefault="00A67FD5" w:rsidP="00A67FD5">
      <w:pPr>
        <w:spacing w:after="120" w:line="280" w:lineRule="exact"/>
        <w:jc w:val="both"/>
        <w:rPr>
          <w:color w:val="000000"/>
          <w:lang w:val="sv-SE"/>
        </w:rPr>
      </w:pPr>
      <w:r w:rsidRPr="005839FB">
        <w:rPr>
          <w:color w:val="000000"/>
          <w:lang w:val="sv-SE"/>
        </w:rPr>
        <w:t>Anggaran untuk transfer dari pemerintah provinsi p</w:t>
      </w:r>
      <w:r>
        <w:rPr>
          <w:color w:val="000000"/>
          <w:lang w:val="sv-SE"/>
        </w:rPr>
        <w:t>ada tahun 2020 adalah sebesar 0</w:t>
      </w:r>
      <w:r w:rsidRPr="005839FB">
        <w:rPr>
          <w:color w:val="000000"/>
          <w:lang w:val="sv-SE"/>
        </w:rPr>
        <w:t>, se</w:t>
      </w:r>
      <w:r>
        <w:rPr>
          <w:color w:val="000000"/>
          <w:lang w:val="sv-SE"/>
        </w:rPr>
        <w:t>dan</w:t>
      </w:r>
      <w:r w:rsidRPr="005839FB">
        <w:rPr>
          <w:color w:val="000000"/>
          <w:lang w:val="sv-SE"/>
        </w:rPr>
        <w:t xml:space="preserve">gkan realisasinya sebesar </w:t>
      </w:r>
      <w:r>
        <w:rPr>
          <w:color w:val="000000"/>
          <w:lang w:val="sv-SE"/>
        </w:rPr>
        <w:t>0</w:t>
      </w:r>
      <w:r>
        <w:rPr>
          <w:color w:val="000000"/>
        </w:rPr>
        <w:t>.</w:t>
      </w:r>
      <w:r w:rsidRPr="005839FB">
        <w:rPr>
          <w:color w:val="000000"/>
        </w:rPr>
        <w:t xml:space="preserve"> </w:t>
      </w:r>
      <w:r w:rsidRPr="005839FB">
        <w:rPr>
          <w:color w:val="000000"/>
          <w:lang w:val="sv-SE"/>
        </w:rPr>
        <w:t xml:space="preserve">atau </w:t>
      </w:r>
      <w:r>
        <w:rPr>
          <w:color w:val="000000"/>
          <w:lang w:val="sv-SE"/>
        </w:rPr>
        <w:t xml:space="preserve">0 </w:t>
      </w:r>
      <w:r w:rsidRPr="005839FB">
        <w:rPr>
          <w:color w:val="000000"/>
          <w:lang w:val="sv-SE"/>
        </w:rPr>
        <w:t xml:space="preserve"> </w:t>
      </w:r>
      <w:r w:rsidRPr="005839FB">
        <w:rPr>
          <w:color w:val="000000"/>
        </w:rPr>
        <w:t>dari</w:t>
      </w:r>
      <w:r w:rsidRPr="005839FB">
        <w:rPr>
          <w:color w:val="000000"/>
          <w:lang w:val="sv-SE"/>
        </w:rPr>
        <w:t xml:space="preserve"> yang dianggarkan. Rincian anggaran </w:t>
      </w:r>
      <w:r>
        <w:rPr>
          <w:color w:val="000000"/>
          <w:lang w:val="sv-SE"/>
        </w:rPr>
        <w:t>dan</w:t>
      </w:r>
      <w:r w:rsidRPr="005839FB">
        <w:rPr>
          <w:color w:val="000000"/>
          <w:lang w:val="sv-SE"/>
        </w:rPr>
        <w:t xml:space="preserve"> pendapatan transfer pemerintah provinsi tahun </w:t>
      </w:r>
      <w:r>
        <w:rPr>
          <w:color w:val="000000"/>
          <w:lang w:val="sv-SE"/>
        </w:rPr>
        <w:t>2020</w:t>
      </w:r>
      <w:r w:rsidRPr="005839FB">
        <w:rPr>
          <w:color w:val="000000"/>
          <w:lang w:val="sv-SE"/>
        </w:rPr>
        <w:t xml:space="preserve"> adalah sebagai berikut:</w:t>
      </w:r>
    </w:p>
    <w:p w:rsidR="00A67FD5" w:rsidRPr="005839FB" w:rsidRDefault="00A67FD5" w:rsidP="00A67FD5">
      <w:pPr>
        <w:pStyle w:val="Caption"/>
        <w:rPr>
          <w:rFonts w:cs="Arial"/>
          <w:color w:val="000000"/>
        </w:rPr>
      </w:pPr>
      <w:bookmarkStart w:id="14" w:name="_Toc42962503"/>
      <w:r w:rsidRPr="005839FB">
        <w:t xml:space="preserve">Tabel </w:t>
      </w:r>
      <w:fldSimple w:instr=" SEQ Tabel \* ARABIC ">
        <w:r w:rsidR="00013FE8">
          <w:rPr>
            <w:noProof/>
          </w:rPr>
          <w:t>9</w:t>
        </w:r>
      </w:fldSimple>
      <w:r w:rsidRPr="005839FB">
        <w:rPr>
          <w:lang w:val="id-ID"/>
        </w:rPr>
        <w:t>. Rincian Pendapatan Transfer Pemerintah Propinsi</w:t>
      </w:r>
      <w:bookmarkEnd w:id="14"/>
    </w:p>
    <w:tbl>
      <w:tblPr>
        <w:tblW w:w="8520" w:type="dxa"/>
        <w:tblInd w:w="93" w:type="dxa"/>
        <w:tblLook w:val="04A0" w:firstRow="1" w:lastRow="0" w:firstColumn="1" w:lastColumn="0" w:noHBand="0" w:noVBand="1"/>
      </w:tblPr>
      <w:tblGrid>
        <w:gridCol w:w="580"/>
        <w:gridCol w:w="1845"/>
        <w:gridCol w:w="1720"/>
        <w:gridCol w:w="1780"/>
        <w:gridCol w:w="848"/>
        <w:gridCol w:w="1747"/>
      </w:tblGrid>
      <w:tr w:rsidR="00A67FD5" w:rsidRPr="007F4181" w:rsidTr="00A67FD5">
        <w:trPr>
          <w:trHeight w:hRule="exact" w:val="699"/>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No.</w:t>
            </w:r>
          </w:p>
        </w:tc>
        <w:tc>
          <w:tcPr>
            <w:tcW w:w="1845"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720"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Anggaran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17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848" w:type="dxa"/>
            <w:tcBorders>
              <w:top w:val="single" w:sz="4" w:space="0" w:color="auto"/>
              <w:left w:val="nil"/>
              <w:bottom w:val="single" w:sz="4" w:space="0" w:color="auto"/>
              <w:right w:val="nil"/>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w:t>
            </w:r>
          </w:p>
        </w:tc>
        <w:tc>
          <w:tcPr>
            <w:tcW w:w="174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2019</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848"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747" w:type="dxa"/>
            <w:tcBorders>
              <w:top w:val="single" w:sz="4" w:space="0" w:color="auto"/>
              <w:left w:val="nil"/>
              <w:bottom w:val="single" w:sz="4" w:space="0" w:color="auto"/>
              <w:right w:val="single" w:sz="4" w:space="0" w:color="auto"/>
            </w:tcBorders>
            <w:shd w:val="clear" w:color="auto" w:fill="auto"/>
            <w:vAlign w:val="center"/>
          </w:tcPr>
          <w:p w:rsidR="00A67FD5" w:rsidRPr="00893CFF"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p>
        </w:tc>
        <w:tc>
          <w:tcPr>
            <w:tcW w:w="1747" w:type="dxa"/>
            <w:tcBorders>
              <w:top w:val="single" w:sz="4" w:space="0" w:color="auto"/>
              <w:left w:val="nil"/>
              <w:bottom w:val="single" w:sz="4" w:space="0" w:color="auto"/>
              <w:right w:val="single" w:sz="4" w:space="0" w:color="auto"/>
            </w:tcBorders>
            <w:shd w:val="clear" w:color="auto" w:fill="auto"/>
            <w:vAlign w:val="center"/>
          </w:tcPr>
          <w:p w:rsidR="00A67FD5" w:rsidRPr="00893CFF" w:rsidRDefault="00A67FD5" w:rsidP="00A67FD5">
            <w:pPr>
              <w:jc w:val="right"/>
              <w:rPr>
                <w:rFonts w:ascii="Arial" w:hAnsi="Arial" w:cs="Arial"/>
                <w:sz w:val="16"/>
                <w:szCs w:val="16"/>
              </w:rPr>
            </w:pPr>
          </w:p>
        </w:tc>
      </w:tr>
      <w:tr w:rsidR="00A67FD5" w:rsidRPr="005839FB" w:rsidTr="00A67FD5">
        <w:trPr>
          <w:trHeight w:hRule="exac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20"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1780"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848"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1747"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spacing w:before="240" w:after="60"/>
        <w:ind w:hanging="851"/>
        <w:outlineLvl w:val="5"/>
        <w:rPr>
          <w:b/>
          <w:bCs/>
          <w:color w:val="000000"/>
        </w:rPr>
      </w:pPr>
    </w:p>
    <w:p w:rsidR="00A67FD5" w:rsidRPr="005839FB" w:rsidRDefault="00A67FD5" w:rsidP="00A67FD5">
      <w:pPr>
        <w:spacing w:before="240" w:after="60"/>
        <w:ind w:hanging="851"/>
        <w:outlineLvl w:val="5"/>
        <w:rPr>
          <w:b/>
          <w:bCs/>
          <w:color w:val="000000"/>
          <w:lang w:val="sv-SE"/>
        </w:rPr>
      </w:pPr>
      <w:r w:rsidRPr="005839FB">
        <w:rPr>
          <w:b/>
          <w:bCs/>
          <w:color w:val="000000"/>
        </w:rPr>
        <w:t>5.1.1.2.4</w:t>
      </w:r>
      <w:r w:rsidRPr="005839FB">
        <w:rPr>
          <w:b/>
          <w:bCs/>
          <w:color w:val="000000"/>
        </w:rPr>
        <w:tab/>
        <w:t>Bantuan</w:t>
      </w:r>
      <w:r w:rsidRPr="005839FB">
        <w:rPr>
          <w:b/>
          <w:bCs/>
          <w:color w:val="000000"/>
          <w:lang w:val="sv-SE"/>
        </w:rPr>
        <w:t xml:space="preserve"> Keuangan</w:t>
      </w:r>
    </w:p>
    <w:p w:rsidR="00A67FD5" w:rsidRDefault="00A67FD5" w:rsidP="00A67FD5">
      <w:pPr>
        <w:spacing w:after="120" w:line="280" w:lineRule="exact"/>
        <w:jc w:val="both"/>
        <w:rPr>
          <w:color w:val="000000"/>
          <w:lang w:val="sv-SE"/>
        </w:rPr>
      </w:pPr>
      <w:r>
        <w:rPr>
          <w:color w:val="000000"/>
        </w:rPr>
        <w:t>Realisasi Bantuan Keuangan TA 2020 sebesar 0. Atau 0.% dari yang dianggarkan sebesar 0</w:t>
      </w:r>
      <w:r w:rsidRPr="005839FB">
        <w:rPr>
          <w:color w:val="000000"/>
          <w:lang w:val="sv-SE"/>
        </w:rPr>
        <w:t xml:space="preserve">. Rincian bantuan keuangan dari pemerintah daerah provinsi lainnya tahun </w:t>
      </w:r>
      <w:r>
        <w:rPr>
          <w:color w:val="000000"/>
          <w:lang w:val="sv-SE"/>
        </w:rPr>
        <w:t>2020</w:t>
      </w:r>
      <w:r w:rsidRPr="005839FB">
        <w:rPr>
          <w:color w:val="000000"/>
          <w:lang w:val="sv-SE"/>
        </w:rPr>
        <w:t xml:space="preserve"> </w:t>
      </w:r>
      <w:r>
        <w:rPr>
          <w:color w:val="000000"/>
        </w:rPr>
        <w:t>dan</w:t>
      </w:r>
      <w:r w:rsidRPr="005839FB">
        <w:rPr>
          <w:color w:val="000000"/>
        </w:rPr>
        <w:t xml:space="preserve"> </w:t>
      </w:r>
      <w:r>
        <w:rPr>
          <w:color w:val="000000"/>
        </w:rPr>
        <w:t>2019</w:t>
      </w:r>
      <w:r w:rsidRPr="005839FB">
        <w:rPr>
          <w:color w:val="000000"/>
        </w:rPr>
        <w:t xml:space="preserve"> </w:t>
      </w:r>
      <w:r w:rsidRPr="005839FB">
        <w:rPr>
          <w:color w:val="000000"/>
          <w:lang w:val="sv-SE"/>
        </w:rPr>
        <w:t>adalah sebagai berikut:</w:t>
      </w:r>
    </w:p>
    <w:p w:rsidR="00A67FD5" w:rsidRPr="005839FB" w:rsidRDefault="00A67FD5" w:rsidP="00A67FD5">
      <w:pPr>
        <w:pStyle w:val="Caption"/>
        <w:rPr>
          <w:rFonts w:cs="Arial"/>
          <w:color w:val="000000"/>
        </w:rPr>
      </w:pPr>
      <w:bookmarkStart w:id="15" w:name="_Toc42962504"/>
      <w:r w:rsidRPr="005839FB">
        <w:t xml:space="preserve">Tabel </w:t>
      </w:r>
      <w:fldSimple w:instr=" SEQ Tabel \* ARABIC ">
        <w:r w:rsidR="00013FE8">
          <w:rPr>
            <w:noProof/>
          </w:rPr>
          <w:t>10</w:t>
        </w:r>
      </w:fldSimple>
      <w:r w:rsidRPr="005839FB">
        <w:rPr>
          <w:lang w:val="id-ID"/>
        </w:rPr>
        <w:t>. Rincian Bantuan Keuangan</w:t>
      </w:r>
      <w:bookmarkEnd w:id="15"/>
    </w:p>
    <w:tbl>
      <w:tblPr>
        <w:tblW w:w="8662" w:type="dxa"/>
        <w:tblInd w:w="93" w:type="dxa"/>
        <w:tblLook w:val="04A0" w:firstRow="1" w:lastRow="0" w:firstColumn="1" w:lastColumn="0" w:noHBand="0" w:noVBand="1"/>
      </w:tblPr>
      <w:tblGrid>
        <w:gridCol w:w="580"/>
        <w:gridCol w:w="1845"/>
        <w:gridCol w:w="1720"/>
        <w:gridCol w:w="1780"/>
        <w:gridCol w:w="848"/>
        <w:gridCol w:w="1889"/>
      </w:tblGrid>
      <w:tr w:rsidR="00A67FD5" w:rsidRPr="007F4181" w:rsidTr="00A67FD5">
        <w:trPr>
          <w:trHeight w:hRule="exact" w:val="659"/>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No.</w:t>
            </w:r>
          </w:p>
        </w:tc>
        <w:tc>
          <w:tcPr>
            <w:tcW w:w="1845"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720"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Anggaran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17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848" w:type="dxa"/>
            <w:tcBorders>
              <w:top w:val="single" w:sz="4" w:space="0" w:color="auto"/>
              <w:left w:val="nil"/>
              <w:bottom w:val="single" w:sz="4" w:space="0" w:color="auto"/>
              <w:right w:val="nil"/>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w:t>
            </w:r>
          </w:p>
        </w:tc>
        <w:tc>
          <w:tcPr>
            <w:tcW w:w="188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2019</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848"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r w:rsidRPr="00D073C4">
              <w:rPr>
                <w:rFonts w:ascii="Arial" w:hAnsi="Arial" w:cs="Arial"/>
                <w:b/>
                <w:color w:val="000000"/>
                <w:spacing w:val="-4"/>
                <w:sz w:val="16"/>
                <w:szCs w:val="16"/>
              </w:rPr>
              <w:t>NIHIL</w:t>
            </w:r>
          </w:p>
        </w:tc>
        <w:tc>
          <w:tcPr>
            <w:tcW w:w="1889"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sz w:val="16"/>
                <w:szCs w:val="16"/>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hRule="exac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spacing w:before="40" w:after="40"/>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20"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1780"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848"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color w:val="000000"/>
                <w:sz w:val="16"/>
                <w:szCs w:val="16"/>
                <w:lang w:val="en-ID" w:eastAsia="en-ID"/>
              </w:rPr>
            </w:pPr>
            <w:r w:rsidRPr="00D073C4">
              <w:rPr>
                <w:rFonts w:ascii="Arial" w:hAnsi="Arial" w:cs="Arial"/>
                <w:b/>
                <w:color w:val="000000"/>
                <w:spacing w:val="-4"/>
                <w:sz w:val="16"/>
                <w:szCs w:val="16"/>
              </w:rPr>
              <w:t>NIHIL</w:t>
            </w:r>
          </w:p>
        </w:tc>
        <w:tc>
          <w:tcPr>
            <w:tcW w:w="1889"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spacing w:before="40" w:after="40"/>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keepNext/>
        <w:tabs>
          <w:tab w:val="left" w:pos="5400"/>
          <w:tab w:val="left" w:pos="5940"/>
        </w:tabs>
        <w:spacing w:before="240" w:line="360" w:lineRule="auto"/>
        <w:ind w:hanging="720"/>
        <w:outlineLvl w:val="4"/>
        <w:rPr>
          <w:i/>
          <w:color w:val="000000"/>
          <w:szCs w:val="20"/>
        </w:rPr>
      </w:pPr>
      <w:r w:rsidRPr="005839FB">
        <w:rPr>
          <w:b/>
          <w:color w:val="000000"/>
          <w:szCs w:val="20"/>
        </w:rPr>
        <w:t>5.1.1.3  Lain-</w:t>
      </w:r>
      <w:r w:rsidRPr="005839FB">
        <w:rPr>
          <w:b/>
          <w:color w:val="000000"/>
        </w:rPr>
        <w:t>lain</w:t>
      </w:r>
      <w:r w:rsidRPr="005839FB">
        <w:rPr>
          <w:b/>
          <w:color w:val="000000"/>
          <w:szCs w:val="20"/>
        </w:rPr>
        <w:t xml:space="preserve"> Pendapatan yang Sah</w:t>
      </w:r>
    </w:p>
    <w:p w:rsidR="00A67FD5" w:rsidRPr="00AF4256" w:rsidRDefault="00A67FD5" w:rsidP="00A67FD5">
      <w:pPr>
        <w:spacing w:after="120" w:line="280" w:lineRule="exact"/>
        <w:jc w:val="both"/>
        <w:rPr>
          <w:color w:val="000000"/>
        </w:rPr>
      </w:pPr>
      <w:r>
        <w:rPr>
          <w:color w:val="000000"/>
        </w:rPr>
        <w:t>Realisasi Lain2 Pendapatan yang sah TA 2020 sebesar 0 atau  0 % dari yang dianggarkan      sebesar 0.</w:t>
      </w:r>
      <w:r w:rsidRPr="005839FB">
        <w:rPr>
          <w:color w:val="000000"/>
        </w:rPr>
        <w:t xml:space="preserve">Lain-lain pendapatan yang sah merupakan pendapatan hibah </w:t>
      </w:r>
      <w:r>
        <w:rPr>
          <w:color w:val="000000"/>
        </w:rPr>
        <w:t>dan</w:t>
      </w:r>
      <w:r w:rsidRPr="005839FB">
        <w:rPr>
          <w:color w:val="000000"/>
        </w:rPr>
        <w:t xml:space="preserve">a BOS Nasional untuk satuan pendidikan. Rincian anggaran </w:t>
      </w:r>
      <w:r>
        <w:rPr>
          <w:color w:val="000000"/>
        </w:rPr>
        <w:t>dan</w:t>
      </w:r>
      <w:r w:rsidRPr="005839FB">
        <w:rPr>
          <w:color w:val="000000"/>
        </w:rPr>
        <w:t xml:space="preserve"> realisasi lain-lain pendapatan yang sah tahun </w:t>
      </w:r>
      <w:r>
        <w:rPr>
          <w:color w:val="000000"/>
        </w:rPr>
        <w:t>2020</w:t>
      </w:r>
      <w:r w:rsidRPr="005839FB">
        <w:rPr>
          <w:color w:val="000000"/>
        </w:rPr>
        <w:t>, yaitu:</w:t>
      </w:r>
    </w:p>
    <w:p w:rsidR="00A67FD5" w:rsidRDefault="00A67FD5" w:rsidP="00A67FD5">
      <w:pPr>
        <w:pStyle w:val="Caption"/>
      </w:pPr>
      <w:bookmarkStart w:id="16" w:name="_Toc42962505"/>
    </w:p>
    <w:p w:rsidR="008503FC" w:rsidRDefault="008503FC" w:rsidP="00A67FD5">
      <w:pPr>
        <w:pStyle w:val="Caption"/>
      </w:pPr>
    </w:p>
    <w:p w:rsidR="00A67FD5" w:rsidRPr="005839FB" w:rsidRDefault="00A67FD5" w:rsidP="00A67FD5">
      <w:pPr>
        <w:pStyle w:val="Caption"/>
        <w:rPr>
          <w:rFonts w:cs="Arial"/>
          <w:color w:val="000000"/>
        </w:rPr>
      </w:pPr>
      <w:r w:rsidRPr="005839FB">
        <w:lastRenderedPageBreak/>
        <w:t xml:space="preserve">Tabel </w:t>
      </w:r>
      <w:fldSimple w:instr=" SEQ Tabel \* ARABIC ">
        <w:r w:rsidR="00013FE8">
          <w:rPr>
            <w:noProof/>
          </w:rPr>
          <w:t>11</w:t>
        </w:r>
      </w:fldSimple>
      <w:r w:rsidRPr="005839FB">
        <w:rPr>
          <w:lang w:val="id-ID"/>
        </w:rPr>
        <w:t xml:space="preserve">. Anggaran </w:t>
      </w:r>
      <w:r>
        <w:rPr>
          <w:lang w:val="id-ID"/>
        </w:rPr>
        <w:t>dan</w:t>
      </w:r>
      <w:r w:rsidRPr="005839FB">
        <w:rPr>
          <w:lang w:val="id-ID"/>
        </w:rPr>
        <w:t xml:space="preserve"> Realisasi Lain-lain Pendapatan yang Sah</w:t>
      </w:r>
      <w:bookmarkEnd w:id="16"/>
    </w:p>
    <w:tbl>
      <w:tblPr>
        <w:tblW w:w="8049" w:type="dxa"/>
        <w:tblInd w:w="93" w:type="dxa"/>
        <w:tblLook w:val="04A0" w:firstRow="1" w:lastRow="0" w:firstColumn="1" w:lastColumn="0" w:noHBand="0" w:noVBand="1"/>
      </w:tblPr>
      <w:tblGrid>
        <w:gridCol w:w="580"/>
        <w:gridCol w:w="3121"/>
        <w:gridCol w:w="1720"/>
        <w:gridCol w:w="1780"/>
        <w:gridCol w:w="848"/>
      </w:tblGrid>
      <w:tr w:rsidR="00A67FD5" w:rsidRPr="007F4181" w:rsidTr="00A67FD5">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No.</w:t>
            </w:r>
          </w:p>
        </w:tc>
        <w:tc>
          <w:tcPr>
            <w:tcW w:w="3121"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720"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Anggaran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17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84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121" w:type="dxa"/>
            <w:tcBorders>
              <w:top w:val="single" w:sz="4" w:space="0" w:color="auto"/>
              <w:left w:val="nil"/>
              <w:bottom w:val="single" w:sz="4" w:space="0" w:color="auto"/>
              <w:right w:val="single" w:sz="4" w:space="0" w:color="auto"/>
            </w:tcBorders>
            <w:shd w:val="clear" w:color="auto" w:fill="auto"/>
            <w:noWrap/>
          </w:tcPr>
          <w:p w:rsidR="00A67FD5" w:rsidRPr="005839FB" w:rsidRDefault="00A67FD5" w:rsidP="00A67FD5">
            <w:pPr>
              <w:rPr>
                <w:rFonts w:ascii="Tahoma" w:hAnsi="Tahoma" w:cs="Tahoma"/>
                <w:color w:val="000000"/>
                <w:sz w:val="16"/>
                <w:szCs w:val="16"/>
              </w:rPr>
            </w:pPr>
            <w:r w:rsidRPr="00D073C4">
              <w:rPr>
                <w:rFonts w:ascii="Arial" w:hAnsi="Arial" w:cs="Arial"/>
                <w:b/>
                <w:color w:val="000000"/>
                <w:spacing w:val="-4"/>
                <w:sz w:val="16"/>
                <w:szCs w:val="16"/>
              </w:rPr>
              <w:t>NIHIL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Tahoma" w:hAnsi="Tahoma" w:cs="Tahoma"/>
                <w:color w:val="000000"/>
                <w:sz w:val="16"/>
                <w:szCs w:val="16"/>
                <w:lang w:val="en-ID" w:eastAsia="en-ID"/>
              </w:rPr>
            </w:pPr>
            <w:r w:rsidRPr="00D073C4">
              <w:rPr>
                <w:rFonts w:ascii="Arial" w:hAnsi="Arial" w:cs="Arial"/>
                <w:b/>
                <w:color w:val="000000"/>
                <w:spacing w:val="-4"/>
                <w:sz w:val="16"/>
                <w:szCs w:val="16"/>
              </w:rPr>
              <w:t>NIHIL</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Tahoma" w:hAnsi="Tahoma" w:cs="Tahoma"/>
                <w:color w:val="000000"/>
                <w:sz w:val="16"/>
                <w:szCs w:val="16"/>
              </w:rPr>
            </w:pPr>
            <w:r w:rsidRPr="00D073C4">
              <w:rPr>
                <w:rFonts w:ascii="Arial" w:hAnsi="Arial" w:cs="Arial"/>
                <w:b/>
                <w:color w:val="000000"/>
                <w:spacing w:val="-4"/>
                <w:sz w:val="16"/>
                <w:szCs w:val="16"/>
              </w:rPr>
              <w:t>NIHIL</w:t>
            </w:r>
          </w:p>
        </w:tc>
        <w:tc>
          <w:tcPr>
            <w:tcW w:w="848"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Tahoma" w:hAnsi="Tahoma" w:cs="Tahoma"/>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121" w:type="dxa"/>
            <w:tcBorders>
              <w:top w:val="nil"/>
              <w:left w:val="nil"/>
              <w:bottom w:val="single" w:sz="4" w:space="0" w:color="auto"/>
              <w:right w:val="single" w:sz="4" w:space="0" w:color="auto"/>
            </w:tcBorders>
            <w:shd w:val="clear" w:color="auto" w:fill="auto"/>
            <w:noWrap/>
          </w:tcPr>
          <w:p w:rsidR="00A67FD5" w:rsidRPr="005839FB" w:rsidRDefault="00A67FD5" w:rsidP="00A67FD5">
            <w:pPr>
              <w:rPr>
                <w:rFonts w:ascii="Tahoma" w:hAnsi="Tahoma" w:cs="Tahoma"/>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Tahoma" w:hAnsi="Tahoma" w:cs="Tahoma"/>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Tahoma" w:hAnsi="Tahoma" w:cs="Tahoma"/>
                <w:color w:val="000000"/>
                <w:sz w:val="16"/>
                <w:szCs w:val="16"/>
              </w:rPr>
            </w:pPr>
          </w:p>
        </w:tc>
        <w:tc>
          <w:tcPr>
            <w:tcW w:w="84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Tahoma" w:hAnsi="Tahoma" w:cs="Tahoma"/>
                <w:color w:val="000000"/>
                <w:sz w:val="16"/>
                <w:szCs w:val="16"/>
              </w:rPr>
            </w:pPr>
          </w:p>
        </w:tc>
      </w:tr>
      <w:tr w:rsidR="00A67FD5" w:rsidRPr="005839FB" w:rsidTr="00A67FD5">
        <w:trPr>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20" w:type="dxa"/>
            <w:tcBorders>
              <w:top w:val="nil"/>
              <w:left w:val="single" w:sz="4" w:space="0" w:color="auto"/>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1780"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848" w:type="dxa"/>
            <w:tcBorders>
              <w:top w:val="nil"/>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spacing w:after="120" w:line="280" w:lineRule="exact"/>
        <w:jc w:val="both"/>
        <w:outlineLvl w:val="3"/>
        <w:rPr>
          <w:color w:val="000000"/>
        </w:rPr>
      </w:pPr>
    </w:p>
    <w:p w:rsidR="00A67FD5" w:rsidRDefault="00A67FD5" w:rsidP="00344FE3">
      <w:pPr>
        <w:widowControl/>
        <w:numPr>
          <w:ilvl w:val="1"/>
          <w:numId w:val="137"/>
        </w:numPr>
        <w:suppressAutoHyphens w:val="0"/>
        <w:spacing w:after="120" w:line="280" w:lineRule="exact"/>
        <w:ind w:left="0" w:hanging="567"/>
        <w:jc w:val="both"/>
        <w:outlineLvl w:val="3"/>
        <w:rPr>
          <w:b/>
          <w:color w:val="000000"/>
        </w:rPr>
      </w:pPr>
      <w:r w:rsidRPr="005839FB">
        <w:rPr>
          <w:b/>
          <w:color w:val="000000"/>
        </w:rPr>
        <w:t>Belanja</w:t>
      </w:r>
    </w:p>
    <w:tbl>
      <w:tblPr>
        <w:tblW w:w="8080" w:type="dxa"/>
        <w:tblInd w:w="108" w:type="dxa"/>
        <w:tblLayout w:type="fixed"/>
        <w:tblLook w:val="01E0" w:firstRow="1" w:lastRow="1" w:firstColumn="1" w:lastColumn="1" w:noHBand="0" w:noVBand="0"/>
      </w:tblPr>
      <w:tblGrid>
        <w:gridCol w:w="1843"/>
        <w:gridCol w:w="1985"/>
        <w:gridCol w:w="270"/>
        <w:gridCol w:w="1856"/>
        <w:gridCol w:w="284"/>
        <w:gridCol w:w="1842"/>
      </w:tblGrid>
      <w:tr w:rsidR="00A67FD5" w:rsidRPr="005839FB" w:rsidTr="00A67FD5">
        <w:tc>
          <w:tcPr>
            <w:tcW w:w="1843" w:type="dxa"/>
            <w:vAlign w:val="bottom"/>
          </w:tcPr>
          <w:p w:rsidR="00A67FD5" w:rsidRPr="005839FB" w:rsidRDefault="00A67FD5" w:rsidP="00A67FD5">
            <w:pPr>
              <w:ind w:left="-115"/>
              <w:rPr>
                <w:b/>
                <w:color w:val="000000"/>
              </w:rPr>
            </w:pPr>
          </w:p>
        </w:tc>
        <w:tc>
          <w:tcPr>
            <w:tcW w:w="1985" w:type="dxa"/>
            <w:tcBorders>
              <w:bottom w:val="single" w:sz="4" w:space="0" w:color="auto"/>
            </w:tcBorders>
          </w:tcPr>
          <w:p w:rsidR="00A67FD5" w:rsidRPr="005839FB" w:rsidRDefault="00A67FD5" w:rsidP="00A67FD5">
            <w:pPr>
              <w:ind w:left="-108" w:right="-108"/>
              <w:jc w:val="center"/>
              <w:rPr>
                <w:b/>
                <w:color w:val="000000"/>
                <w:sz w:val="20"/>
                <w:szCs w:val="20"/>
              </w:rPr>
            </w:pPr>
            <w:r w:rsidRPr="005839FB">
              <w:rPr>
                <w:b/>
                <w:color w:val="000000"/>
                <w:sz w:val="20"/>
                <w:szCs w:val="20"/>
              </w:rPr>
              <w:t xml:space="preserve">Anggaran TA </w:t>
            </w:r>
            <w:r>
              <w:rPr>
                <w:b/>
                <w:color w:val="000000"/>
                <w:sz w:val="20"/>
                <w:szCs w:val="20"/>
              </w:rPr>
              <w:t>2020</w:t>
            </w:r>
          </w:p>
          <w:p w:rsidR="00A67FD5" w:rsidRPr="005839FB" w:rsidRDefault="00A67FD5" w:rsidP="00A67FD5">
            <w:pPr>
              <w:ind w:left="-108" w:right="-108"/>
              <w:jc w:val="center"/>
              <w:rPr>
                <w:b/>
                <w:color w:val="000000"/>
                <w:sz w:val="20"/>
                <w:szCs w:val="20"/>
              </w:rPr>
            </w:pPr>
            <w:r w:rsidRPr="005839FB">
              <w:rPr>
                <w:b/>
                <w:color w:val="000000"/>
                <w:sz w:val="20"/>
                <w:szCs w:val="20"/>
              </w:rPr>
              <w:t>(Rp)</w:t>
            </w:r>
          </w:p>
        </w:tc>
        <w:tc>
          <w:tcPr>
            <w:tcW w:w="270" w:type="dxa"/>
          </w:tcPr>
          <w:p w:rsidR="00A67FD5" w:rsidRPr="005839FB" w:rsidRDefault="00A67FD5" w:rsidP="00A67FD5">
            <w:pPr>
              <w:jc w:val="center"/>
              <w:rPr>
                <w:b/>
                <w:color w:val="000000"/>
                <w:sz w:val="20"/>
                <w:szCs w:val="20"/>
              </w:rPr>
            </w:pPr>
          </w:p>
        </w:tc>
        <w:tc>
          <w:tcPr>
            <w:tcW w:w="1856"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84" w:type="dxa"/>
          </w:tcPr>
          <w:p w:rsidR="00A67FD5" w:rsidRPr="005839FB"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2019</w:t>
            </w:r>
          </w:p>
          <w:p w:rsidR="00A67FD5" w:rsidRPr="005839FB" w:rsidRDefault="00A67FD5" w:rsidP="00A67FD5">
            <w:pPr>
              <w:jc w:val="center"/>
              <w:rPr>
                <w:b/>
                <w:color w:val="000000"/>
                <w:sz w:val="20"/>
                <w:szCs w:val="20"/>
              </w:rPr>
            </w:pPr>
            <w:r w:rsidRPr="005839FB">
              <w:rPr>
                <w:b/>
                <w:color w:val="000000"/>
                <w:sz w:val="20"/>
                <w:szCs w:val="20"/>
              </w:rPr>
              <w:t>(Rp)</w:t>
            </w:r>
          </w:p>
        </w:tc>
      </w:tr>
      <w:tr w:rsidR="00A67FD5" w:rsidRPr="005839FB" w:rsidTr="00A67FD5">
        <w:tc>
          <w:tcPr>
            <w:tcW w:w="1843" w:type="dxa"/>
            <w:vAlign w:val="bottom"/>
          </w:tcPr>
          <w:p w:rsidR="00A67FD5" w:rsidRPr="005839FB" w:rsidRDefault="00A67FD5" w:rsidP="00A67FD5">
            <w:pPr>
              <w:ind w:left="-115"/>
              <w:rPr>
                <w:b/>
                <w:color w:val="000000"/>
              </w:rPr>
            </w:pPr>
          </w:p>
        </w:tc>
        <w:tc>
          <w:tcPr>
            <w:tcW w:w="1985" w:type="dxa"/>
            <w:tcBorders>
              <w:bottom w:val="single" w:sz="4" w:space="0" w:color="auto"/>
            </w:tcBorders>
          </w:tcPr>
          <w:p w:rsidR="00A67FD5" w:rsidRPr="007B38D7" w:rsidRDefault="00A67FD5" w:rsidP="00A67FD5">
            <w:pPr>
              <w:ind w:left="-108" w:right="-108"/>
              <w:jc w:val="center"/>
              <w:rPr>
                <w:b/>
                <w:color w:val="000000"/>
                <w:sz w:val="20"/>
                <w:szCs w:val="20"/>
              </w:rPr>
            </w:pPr>
            <w:r>
              <w:rPr>
                <w:b/>
                <w:color w:val="000000"/>
                <w:sz w:val="20"/>
                <w:szCs w:val="20"/>
              </w:rPr>
              <w:t>5.385.357.194</w:t>
            </w:r>
          </w:p>
        </w:tc>
        <w:tc>
          <w:tcPr>
            <w:tcW w:w="270" w:type="dxa"/>
          </w:tcPr>
          <w:p w:rsidR="00A67FD5" w:rsidRPr="007B38D7" w:rsidRDefault="00A67FD5" w:rsidP="00A67FD5">
            <w:pPr>
              <w:jc w:val="center"/>
              <w:rPr>
                <w:b/>
                <w:color w:val="000000"/>
                <w:sz w:val="20"/>
                <w:szCs w:val="20"/>
              </w:rPr>
            </w:pPr>
          </w:p>
        </w:tc>
        <w:tc>
          <w:tcPr>
            <w:tcW w:w="1856" w:type="dxa"/>
            <w:tcBorders>
              <w:bottom w:val="single" w:sz="4" w:space="0" w:color="auto"/>
            </w:tcBorders>
          </w:tcPr>
          <w:p w:rsidR="00A67FD5" w:rsidRPr="007B38D7" w:rsidRDefault="00A67FD5" w:rsidP="00A67FD5">
            <w:pPr>
              <w:jc w:val="center"/>
              <w:rPr>
                <w:b/>
                <w:color w:val="000000"/>
                <w:sz w:val="20"/>
                <w:szCs w:val="20"/>
              </w:rPr>
            </w:pPr>
            <w:r>
              <w:rPr>
                <w:b/>
                <w:color w:val="000000"/>
                <w:sz w:val="20"/>
                <w:szCs w:val="20"/>
              </w:rPr>
              <w:t>4.694.751.742</w:t>
            </w:r>
          </w:p>
        </w:tc>
        <w:tc>
          <w:tcPr>
            <w:tcW w:w="284" w:type="dxa"/>
          </w:tcPr>
          <w:p w:rsidR="00A67FD5" w:rsidRPr="007B38D7"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7B38D7" w:rsidRDefault="00A67FD5" w:rsidP="00A67FD5">
            <w:pPr>
              <w:jc w:val="center"/>
              <w:rPr>
                <w:b/>
                <w:color w:val="000000"/>
                <w:sz w:val="20"/>
                <w:szCs w:val="20"/>
              </w:rPr>
            </w:pPr>
            <w:r>
              <w:rPr>
                <w:b/>
                <w:color w:val="000000"/>
                <w:sz w:val="20"/>
                <w:szCs w:val="20"/>
              </w:rPr>
              <w:t>6.975.499.438</w:t>
            </w:r>
          </w:p>
        </w:tc>
      </w:tr>
    </w:tbl>
    <w:p w:rsidR="00A67FD5" w:rsidRPr="005839FB" w:rsidRDefault="00A67FD5" w:rsidP="00A67FD5">
      <w:pPr>
        <w:spacing w:before="120" w:after="120" w:line="280" w:lineRule="exact"/>
        <w:jc w:val="both"/>
        <w:rPr>
          <w:color w:val="000000"/>
        </w:rPr>
      </w:pPr>
      <w:r>
        <w:rPr>
          <w:color w:val="000000"/>
        </w:rPr>
        <w:t xml:space="preserve">Realisasi Belanja TA 2020 sebesar </w:t>
      </w:r>
      <w:r w:rsidRPr="009A49EE">
        <w:rPr>
          <w:b/>
          <w:color w:val="000000"/>
        </w:rPr>
        <w:t>Rp</w:t>
      </w:r>
      <w:r>
        <w:rPr>
          <w:color w:val="000000"/>
        </w:rPr>
        <w:t xml:space="preserve">. </w:t>
      </w:r>
      <w:r w:rsidRPr="00AF358A">
        <w:rPr>
          <w:b/>
          <w:color w:val="000000"/>
        </w:rPr>
        <w:t>4.694.751.742</w:t>
      </w:r>
      <w:r>
        <w:rPr>
          <w:color w:val="000000"/>
        </w:rPr>
        <w:t xml:space="preserve"> atau </w:t>
      </w:r>
      <w:r w:rsidRPr="00AF358A">
        <w:rPr>
          <w:b/>
          <w:color w:val="000000"/>
        </w:rPr>
        <w:t xml:space="preserve">87,18 % </w:t>
      </w:r>
      <w:r>
        <w:rPr>
          <w:color w:val="000000"/>
        </w:rPr>
        <w:t xml:space="preserve">dari yang dianggarkan sebesar </w:t>
      </w:r>
      <w:r w:rsidRPr="009A49EE">
        <w:rPr>
          <w:b/>
          <w:color w:val="000000"/>
        </w:rPr>
        <w:t>Rp. 5.385.357.194</w:t>
      </w:r>
      <w:r>
        <w:rPr>
          <w:color w:val="000000"/>
        </w:rPr>
        <w:t xml:space="preserve"> </w:t>
      </w:r>
      <w:r w:rsidRPr="005839FB">
        <w:rPr>
          <w:color w:val="000000"/>
        </w:rPr>
        <w:t>Jika dibandingkan dengan tahun sebelumnya, realisasi belanja daerah m</w:t>
      </w:r>
      <w:r>
        <w:rPr>
          <w:color w:val="000000"/>
        </w:rPr>
        <w:t xml:space="preserve">engalami Penurunan sebesar </w:t>
      </w:r>
      <w:r w:rsidRPr="009A49EE">
        <w:rPr>
          <w:b/>
          <w:color w:val="000000"/>
        </w:rPr>
        <w:t>Rp. 2.280.747.696</w:t>
      </w:r>
      <w:r>
        <w:rPr>
          <w:color w:val="000000"/>
        </w:rPr>
        <w:t xml:space="preserve"> </w:t>
      </w:r>
      <w:r w:rsidRPr="005839FB">
        <w:rPr>
          <w:color w:val="000000"/>
        </w:rPr>
        <w:t xml:space="preserve"> atau sebesar </w:t>
      </w:r>
      <w:r w:rsidRPr="009A49EE">
        <w:rPr>
          <w:b/>
          <w:color w:val="000000"/>
        </w:rPr>
        <w:t>67,30 %</w:t>
      </w:r>
      <w:r w:rsidRPr="005839FB">
        <w:rPr>
          <w:color w:val="000000"/>
        </w:rPr>
        <w:t xml:space="preserve"> Rincian anggaran </w:t>
      </w:r>
      <w:r>
        <w:rPr>
          <w:color w:val="000000"/>
        </w:rPr>
        <w:t>dan</w:t>
      </w:r>
      <w:r w:rsidRPr="005839FB">
        <w:rPr>
          <w:color w:val="000000"/>
        </w:rPr>
        <w:t xml:space="preserve"> belanja daerah tahun </w:t>
      </w:r>
      <w:r>
        <w:rPr>
          <w:color w:val="000000"/>
        </w:rPr>
        <w:t>2020</w:t>
      </w:r>
      <w:r w:rsidRPr="005839FB">
        <w:rPr>
          <w:color w:val="000000"/>
        </w:rPr>
        <w:t>, yaitu:</w:t>
      </w:r>
    </w:p>
    <w:p w:rsidR="00A67FD5" w:rsidRPr="005839FB" w:rsidRDefault="00A67FD5" w:rsidP="00344FE3">
      <w:pPr>
        <w:pStyle w:val="Caption"/>
        <w:numPr>
          <w:ilvl w:val="0"/>
          <w:numId w:val="137"/>
        </w:numPr>
        <w:jc w:val="center"/>
        <w:rPr>
          <w:rFonts w:cs="Arial"/>
          <w:color w:val="000000"/>
        </w:rPr>
      </w:pPr>
      <w:bookmarkStart w:id="17" w:name="_Toc42962507"/>
      <w:r w:rsidRPr="005839FB">
        <w:t xml:space="preserve">Tabel </w:t>
      </w:r>
      <w:fldSimple w:instr=" SEQ Tabel \* ARABIC ">
        <w:r w:rsidR="00013FE8">
          <w:rPr>
            <w:noProof/>
          </w:rPr>
          <w:t>12</w:t>
        </w:r>
      </w:fldSimple>
      <w:r w:rsidRPr="005839FB">
        <w:rPr>
          <w:lang w:val="id-ID"/>
        </w:rPr>
        <w:t xml:space="preserve">. Anggaran </w:t>
      </w:r>
      <w:r>
        <w:rPr>
          <w:lang w:val="id-ID"/>
        </w:rPr>
        <w:t>dan</w:t>
      </w:r>
      <w:r w:rsidRPr="005839FB">
        <w:rPr>
          <w:lang w:val="id-ID"/>
        </w:rPr>
        <w:t xml:space="preserve"> Realisasi Belanja</w:t>
      </w:r>
      <w:bookmarkEnd w:id="17"/>
    </w:p>
    <w:tbl>
      <w:tblPr>
        <w:tblW w:w="8804" w:type="dxa"/>
        <w:tblInd w:w="93" w:type="dxa"/>
        <w:tblLook w:val="04A0" w:firstRow="1" w:lastRow="0" w:firstColumn="1" w:lastColumn="0" w:noHBand="0" w:noVBand="1"/>
      </w:tblPr>
      <w:tblGrid>
        <w:gridCol w:w="580"/>
        <w:gridCol w:w="1987"/>
        <w:gridCol w:w="1984"/>
        <w:gridCol w:w="1780"/>
        <w:gridCol w:w="687"/>
        <w:gridCol w:w="1786"/>
      </w:tblGrid>
      <w:tr w:rsidR="00A67FD5" w:rsidRPr="007F4181"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No.</w:t>
            </w:r>
          </w:p>
        </w:tc>
        <w:tc>
          <w:tcPr>
            <w:tcW w:w="1987"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984" w:type="dxa"/>
            <w:tcBorders>
              <w:top w:val="single" w:sz="4" w:space="0" w:color="auto"/>
              <w:left w:val="single" w:sz="4" w:space="0" w:color="auto"/>
              <w:bottom w:val="single" w:sz="4" w:space="0" w:color="auto"/>
              <w:right w:val="nil"/>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Anggaran TA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17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2020</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c>
          <w:tcPr>
            <w:tcW w:w="687" w:type="dxa"/>
            <w:tcBorders>
              <w:top w:val="single" w:sz="4" w:space="0" w:color="auto"/>
              <w:left w:val="nil"/>
              <w:bottom w:val="single" w:sz="4" w:space="0" w:color="auto"/>
              <w:right w:val="nil"/>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w:t>
            </w:r>
          </w:p>
        </w:tc>
        <w:tc>
          <w:tcPr>
            <w:tcW w:w="17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2019</w:t>
            </w:r>
          </w:p>
          <w:p w:rsidR="00A67FD5" w:rsidRPr="007F4181" w:rsidRDefault="00A67FD5" w:rsidP="00A67FD5">
            <w:pPr>
              <w:spacing w:before="40" w:after="40"/>
              <w:jc w:val="center"/>
              <w:rPr>
                <w:rFonts w:ascii="Arial" w:hAnsi="Arial" w:cs="Arial"/>
                <w:b/>
                <w:bCs/>
                <w:color w:val="000000"/>
                <w:sz w:val="18"/>
                <w:szCs w:val="18"/>
              </w:rPr>
            </w:pPr>
            <w:r w:rsidRPr="007F4181">
              <w:rPr>
                <w:rFonts w:ascii="Arial" w:hAnsi="Arial" w:cs="Arial"/>
                <w:b/>
                <w:bCs/>
                <w:color w:val="000000"/>
                <w:sz w:val="18"/>
                <w:szCs w:val="18"/>
              </w:rPr>
              <w:t>(Rp)</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Pr>
                <w:rFonts w:ascii="Arial" w:hAnsi="Arial" w:cs="Arial"/>
                <w:color w:val="000000"/>
                <w:sz w:val="16"/>
                <w:szCs w:val="16"/>
              </w:rPr>
              <w:t>Belanja  Operasi</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r>
              <w:rPr>
                <w:rFonts w:ascii="Arial" w:hAnsi="Arial" w:cs="Arial"/>
                <w:color w:val="000000"/>
                <w:sz w:val="16"/>
                <w:szCs w:val="16"/>
                <w:lang w:val="en-ID" w:eastAsia="en-ID"/>
              </w:rPr>
              <w:t>5.344.093.419,00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4.654.172.392,00</w:t>
            </w:r>
          </w:p>
        </w:tc>
        <w:tc>
          <w:tcPr>
            <w:tcW w:w="687"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87,09</w:t>
            </w:r>
          </w:p>
        </w:tc>
        <w:tc>
          <w:tcPr>
            <w:tcW w:w="1786"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6.860.849.438,00</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Pr>
                <w:rFonts w:ascii="Arial" w:hAnsi="Arial" w:cs="Arial"/>
                <w:color w:val="000000"/>
                <w:sz w:val="16"/>
                <w:szCs w:val="16"/>
              </w:rPr>
              <w:t>Belanja  Modal</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41.263.775,00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40.579.350,00</w:t>
            </w:r>
          </w:p>
        </w:tc>
        <w:tc>
          <w:tcPr>
            <w:tcW w:w="687"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98,34</w:t>
            </w:r>
          </w:p>
        </w:tc>
        <w:tc>
          <w:tcPr>
            <w:tcW w:w="1786"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114.650.000,00</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687"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86"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984"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Pr>
                <w:rFonts w:ascii="Arial" w:hAnsi="Arial" w:cs="Arial"/>
                <w:b/>
                <w:bCs/>
                <w:color w:val="000000"/>
                <w:sz w:val="16"/>
                <w:szCs w:val="16"/>
                <w:lang w:val="en-ID" w:eastAsia="en-ID"/>
              </w:rPr>
              <w:t>5.385.357.194,00</w:t>
            </w:r>
          </w:p>
        </w:tc>
        <w:tc>
          <w:tcPr>
            <w:tcW w:w="1780"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4.694.751.742,00</w:t>
            </w:r>
          </w:p>
        </w:tc>
        <w:tc>
          <w:tcPr>
            <w:tcW w:w="687" w:type="dxa"/>
            <w:tcBorders>
              <w:top w:val="single" w:sz="4" w:space="0" w:color="auto"/>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87,18</w:t>
            </w:r>
          </w:p>
        </w:tc>
        <w:tc>
          <w:tcPr>
            <w:tcW w:w="1786" w:type="dxa"/>
            <w:tcBorders>
              <w:top w:val="single" w:sz="4" w:space="0" w:color="auto"/>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6.975.499.438</w:t>
            </w:r>
          </w:p>
        </w:tc>
      </w:tr>
    </w:tbl>
    <w:p w:rsidR="00A67FD5" w:rsidRPr="005839FB" w:rsidRDefault="00A67FD5" w:rsidP="00A67FD5">
      <w:pPr>
        <w:keepNext/>
        <w:tabs>
          <w:tab w:val="left" w:pos="5400"/>
          <w:tab w:val="left" w:pos="5940"/>
        </w:tabs>
        <w:spacing w:before="240" w:line="360" w:lineRule="auto"/>
        <w:ind w:left="-851"/>
        <w:outlineLvl w:val="4"/>
        <w:rPr>
          <w:b/>
          <w:color w:val="000000"/>
        </w:rPr>
      </w:pPr>
      <w:r>
        <w:rPr>
          <w:b/>
          <w:color w:val="000000"/>
        </w:rPr>
        <w:t xml:space="preserve">5.1.2.1 </w:t>
      </w:r>
      <w:r w:rsidRPr="005839FB">
        <w:rPr>
          <w:b/>
          <w:color w:val="000000"/>
        </w:rPr>
        <w:t>Belanja</w:t>
      </w:r>
      <w:r w:rsidRPr="005839FB">
        <w:rPr>
          <w:b/>
          <w:bCs/>
        </w:rPr>
        <w:t xml:space="preserve"> Operasi</w:t>
      </w:r>
    </w:p>
    <w:p w:rsidR="00A67FD5" w:rsidRDefault="00A67FD5" w:rsidP="00A67FD5">
      <w:pPr>
        <w:spacing w:after="120" w:line="280" w:lineRule="exact"/>
        <w:jc w:val="both"/>
        <w:rPr>
          <w:color w:val="000000"/>
        </w:rPr>
      </w:pPr>
      <w:r>
        <w:rPr>
          <w:color w:val="000000"/>
        </w:rPr>
        <w:t xml:space="preserve">Realisasi Belanja Operasi TA 2020 sebesar </w:t>
      </w:r>
      <w:r w:rsidRPr="00CF39F9">
        <w:rPr>
          <w:b/>
          <w:color w:val="000000"/>
        </w:rPr>
        <w:t>Rp</w:t>
      </w:r>
      <w:r>
        <w:rPr>
          <w:color w:val="000000"/>
        </w:rPr>
        <w:t>.</w:t>
      </w:r>
      <w:r w:rsidRPr="00CF39F9">
        <w:rPr>
          <w:b/>
          <w:color w:val="000000"/>
        </w:rPr>
        <w:t xml:space="preserve"> 4.654.172.392,00</w:t>
      </w:r>
      <w:r>
        <w:rPr>
          <w:color w:val="000000"/>
        </w:rPr>
        <w:t xml:space="preserve"> atau </w:t>
      </w:r>
      <w:r w:rsidRPr="00CF39F9">
        <w:rPr>
          <w:b/>
          <w:color w:val="000000"/>
        </w:rPr>
        <w:t xml:space="preserve">87,09.% </w:t>
      </w:r>
      <w:r>
        <w:rPr>
          <w:color w:val="000000"/>
        </w:rPr>
        <w:t xml:space="preserve">dari yang dianggarkan sebesar </w:t>
      </w:r>
      <w:r w:rsidRPr="00CF39F9">
        <w:rPr>
          <w:b/>
          <w:color w:val="000000"/>
        </w:rPr>
        <w:t>Rp.</w:t>
      </w:r>
      <w:r>
        <w:rPr>
          <w:color w:val="000000"/>
        </w:rPr>
        <w:t xml:space="preserve"> </w:t>
      </w:r>
      <w:r w:rsidRPr="00CF39F9">
        <w:rPr>
          <w:b/>
          <w:color w:val="000000"/>
        </w:rPr>
        <w:t>5.344.093.419,00</w:t>
      </w:r>
      <w:r>
        <w:rPr>
          <w:color w:val="000000"/>
        </w:rPr>
        <w:t>.</w:t>
      </w:r>
      <w:r w:rsidRPr="005839FB">
        <w:rPr>
          <w:color w:val="000000"/>
        </w:rPr>
        <w:t xml:space="preserve">Berikut ini merupakan rincian anggaran </w:t>
      </w:r>
      <w:r>
        <w:rPr>
          <w:color w:val="000000"/>
        </w:rPr>
        <w:t>dan</w:t>
      </w:r>
      <w:r w:rsidRPr="005839FB">
        <w:rPr>
          <w:color w:val="000000"/>
        </w:rPr>
        <w:t xml:space="preserve"> realisasi belanja operasi tahun </w:t>
      </w:r>
      <w:r>
        <w:rPr>
          <w:color w:val="000000"/>
        </w:rPr>
        <w:t>2020</w:t>
      </w:r>
      <w:r w:rsidRPr="005839FB">
        <w:rPr>
          <w:color w:val="000000"/>
        </w:rPr>
        <w:t>.</w:t>
      </w:r>
    </w:p>
    <w:p w:rsidR="00A67FD5" w:rsidRDefault="00A67FD5" w:rsidP="00A67FD5">
      <w:pPr>
        <w:pStyle w:val="Caption"/>
      </w:pPr>
      <w:bookmarkStart w:id="18" w:name="_Toc42962508"/>
      <w:r w:rsidRPr="005839FB">
        <w:t xml:space="preserve">Tabel </w:t>
      </w:r>
      <w:fldSimple w:instr=" SEQ Tabel \* ARABIC ">
        <w:r w:rsidR="00013FE8">
          <w:rPr>
            <w:noProof/>
          </w:rPr>
          <w:t>13</w:t>
        </w:r>
      </w:fldSimple>
      <w:r w:rsidRPr="005839FB">
        <w:rPr>
          <w:lang w:val="id-ID"/>
        </w:rPr>
        <w:t xml:space="preserve">. Anggaran </w:t>
      </w:r>
      <w:r>
        <w:rPr>
          <w:lang w:val="id-ID"/>
        </w:rPr>
        <w:t>dan</w:t>
      </w:r>
      <w:r w:rsidRPr="005839FB">
        <w:rPr>
          <w:lang w:val="id-ID"/>
        </w:rPr>
        <w:t xml:space="preserve"> Realisasi Belanja Operasi</w:t>
      </w:r>
      <w:bookmarkEnd w:id="18"/>
    </w:p>
    <w:tbl>
      <w:tblPr>
        <w:tblW w:w="8565" w:type="dxa"/>
        <w:tblInd w:w="93" w:type="dxa"/>
        <w:tblLook w:val="04A0" w:firstRow="1" w:lastRow="0" w:firstColumn="1" w:lastColumn="0" w:noHBand="0" w:noVBand="1"/>
      </w:tblPr>
      <w:tblGrid>
        <w:gridCol w:w="620"/>
        <w:gridCol w:w="1818"/>
        <w:gridCol w:w="1700"/>
        <w:gridCol w:w="1640"/>
        <w:gridCol w:w="900"/>
        <w:gridCol w:w="1887"/>
      </w:tblGrid>
      <w:tr w:rsidR="00A67FD5" w:rsidRPr="007F4181" w:rsidTr="00A67FD5">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No.</w:t>
            </w:r>
          </w:p>
        </w:tc>
        <w:tc>
          <w:tcPr>
            <w:tcW w:w="1818" w:type="dxa"/>
            <w:vMerge w:val="restart"/>
            <w:tcBorders>
              <w:top w:val="single" w:sz="4" w:space="0" w:color="auto"/>
              <w:left w:val="single" w:sz="4" w:space="0" w:color="auto"/>
              <w:bottom w:val="single" w:sz="4" w:space="0" w:color="auto"/>
              <w:right w:val="nil"/>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Uraian</w:t>
            </w:r>
          </w:p>
        </w:tc>
        <w:tc>
          <w:tcPr>
            <w:tcW w:w="170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 xml:space="preserve">Anggaran TA </w:t>
            </w:r>
            <w:r>
              <w:rPr>
                <w:rFonts w:ascii="Arial" w:hAnsi="Arial" w:cs="Arial"/>
                <w:b/>
                <w:bCs/>
                <w:color w:val="000000"/>
                <w:sz w:val="18"/>
                <w:szCs w:val="18"/>
              </w:rPr>
              <w:t>2020</w:t>
            </w:r>
          </w:p>
        </w:tc>
        <w:tc>
          <w:tcPr>
            <w:tcW w:w="1640" w:type="dxa"/>
            <w:tcBorders>
              <w:top w:val="single" w:sz="4" w:space="0" w:color="auto"/>
              <w:left w:val="nil"/>
              <w:bottom w:val="nil"/>
              <w:right w:val="single" w:sz="4" w:space="0" w:color="auto"/>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2020</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w:t>
            </w:r>
          </w:p>
        </w:tc>
        <w:tc>
          <w:tcPr>
            <w:tcW w:w="1887" w:type="dxa"/>
            <w:tcBorders>
              <w:top w:val="single" w:sz="4" w:space="0" w:color="auto"/>
              <w:left w:val="nil"/>
              <w:bottom w:val="nil"/>
              <w:right w:val="single" w:sz="4" w:space="0" w:color="auto"/>
            </w:tcBorders>
            <w:shd w:val="clear" w:color="000000" w:fill="B6DDE8"/>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 xml:space="preserve">Realisasi TA </w:t>
            </w:r>
            <w:r>
              <w:rPr>
                <w:rFonts w:ascii="Arial" w:hAnsi="Arial" w:cs="Arial"/>
                <w:b/>
                <w:bCs/>
                <w:color w:val="000000"/>
                <w:sz w:val="18"/>
                <w:szCs w:val="18"/>
              </w:rPr>
              <w:t>2019</w:t>
            </w:r>
          </w:p>
        </w:tc>
      </w:tr>
      <w:tr w:rsidR="00A67FD5" w:rsidRPr="007F4181" w:rsidTr="00A67FD5">
        <w:trPr>
          <w:trHeight w:val="300"/>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A67FD5" w:rsidRPr="007F4181" w:rsidRDefault="00A67FD5" w:rsidP="00A67FD5">
            <w:pPr>
              <w:rPr>
                <w:rFonts w:ascii="Arial" w:hAnsi="Arial" w:cs="Arial"/>
                <w:b/>
                <w:bCs/>
                <w:color w:val="000000"/>
                <w:sz w:val="18"/>
                <w:szCs w:val="18"/>
              </w:rPr>
            </w:pPr>
          </w:p>
        </w:tc>
        <w:tc>
          <w:tcPr>
            <w:tcW w:w="1818" w:type="dxa"/>
            <w:vMerge/>
            <w:tcBorders>
              <w:top w:val="single" w:sz="4" w:space="0" w:color="auto"/>
              <w:left w:val="single" w:sz="4" w:space="0" w:color="auto"/>
              <w:bottom w:val="single" w:sz="4" w:space="0" w:color="auto"/>
              <w:right w:val="nil"/>
            </w:tcBorders>
            <w:vAlign w:val="center"/>
            <w:hideMark/>
          </w:tcPr>
          <w:p w:rsidR="00A67FD5" w:rsidRPr="007F4181" w:rsidRDefault="00A67FD5" w:rsidP="00A67FD5">
            <w:pPr>
              <w:rPr>
                <w:rFonts w:ascii="Arial" w:hAnsi="Arial" w:cs="Arial"/>
                <w:b/>
                <w:bCs/>
                <w:color w:val="000000"/>
                <w:sz w:val="18"/>
                <w:szCs w:val="18"/>
              </w:rPr>
            </w:pPr>
          </w:p>
        </w:tc>
        <w:tc>
          <w:tcPr>
            <w:tcW w:w="170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(Rp)</w:t>
            </w:r>
          </w:p>
        </w:tc>
        <w:tc>
          <w:tcPr>
            <w:tcW w:w="1640" w:type="dxa"/>
            <w:tcBorders>
              <w:top w:val="nil"/>
              <w:left w:val="nil"/>
              <w:bottom w:val="single" w:sz="4" w:space="0" w:color="auto"/>
              <w:right w:val="single" w:sz="4" w:space="0" w:color="auto"/>
            </w:tcBorders>
            <w:shd w:val="clear" w:color="000000" w:fill="B6DDE8"/>
            <w:noWrap/>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(Rp)</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67FD5" w:rsidRPr="007F4181" w:rsidRDefault="00A67FD5" w:rsidP="00A67FD5">
            <w:pPr>
              <w:rPr>
                <w:rFonts w:ascii="Arial" w:hAnsi="Arial" w:cs="Arial"/>
                <w:b/>
                <w:bCs/>
                <w:color w:val="000000"/>
                <w:sz w:val="18"/>
                <w:szCs w:val="18"/>
              </w:rPr>
            </w:pPr>
          </w:p>
        </w:tc>
        <w:tc>
          <w:tcPr>
            <w:tcW w:w="1887" w:type="dxa"/>
            <w:tcBorders>
              <w:top w:val="nil"/>
              <w:left w:val="nil"/>
              <w:bottom w:val="single" w:sz="4" w:space="0" w:color="auto"/>
              <w:right w:val="single" w:sz="4" w:space="0" w:color="auto"/>
            </w:tcBorders>
            <w:shd w:val="clear" w:color="000000" w:fill="B6DDE8"/>
            <w:vAlign w:val="center"/>
            <w:hideMark/>
          </w:tcPr>
          <w:p w:rsidR="00A67FD5" w:rsidRPr="007F4181" w:rsidRDefault="00A67FD5" w:rsidP="00A67FD5">
            <w:pPr>
              <w:jc w:val="center"/>
              <w:rPr>
                <w:rFonts w:ascii="Arial" w:hAnsi="Arial" w:cs="Arial"/>
                <w:b/>
                <w:bCs/>
                <w:color w:val="000000"/>
                <w:sz w:val="18"/>
                <w:szCs w:val="18"/>
              </w:rPr>
            </w:pPr>
            <w:r w:rsidRPr="007F4181">
              <w:rPr>
                <w:rFonts w:ascii="Arial" w:hAnsi="Arial" w:cs="Arial"/>
                <w:b/>
                <w:bCs/>
                <w:color w:val="000000"/>
                <w:sz w:val="18"/>
                <w:szCs w:val="18"/>
              </w:rPr>
              <w:t>(Rp)</w:t>
            </w:r>
          </w:p>
        </w:tc>
      </w:tr>
      <w:tr w:rsidR="00A67FD5" w:rsidRPr="00D742F5" w:rsidTr="00A67FD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tcPr>
          <w:p w:rsidR="00A67FD5" w:rsidRPr="00D742F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1818"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rPr>
                <w:rFonts w:ascii="Arial" w:hAnsi="Arial" w:cs="Arial"/>
                <w:color w:val="000000"/>
                <w:sz w:val="16"/>
                <w:szCs w:val="16"/>
              </w:rPr>
            </w:pPr>
            <w:r>
              <w:rPr>
                <w:rFonts w:ascii="Arial" w:hAnsi="Arial" w:cs="Arial"/>
                <w:color w:val="000000"/>
                <w:sz w:val="16"/>
                <w:szCs w:val="16"/>
              </w:rPr>
              <w:t>Belanja Operasi</w:t>
            </w:r>
          </w:p>
        </w:tc>
        <w:tc>
          <w:tcPr>
            <w:tcW w:w="1700"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jc w:val="right"/>
              <w:rPr>
                <w:rFonts w:ascii="Arial" w:hAnsi="Arial" w:cs="Arial"/>
                <w:color w:val="000000"/>
                <w:sz w:val="16"/>
                <w:szCs w:val="16"/>
              </w:rPr>
            </w:pPr>
            <w:r>
              <w:rPr>
                <w:rFonts w:ascii="Arial" w:hAnsi="Arial" w:cs="Arial"/>
                <w:color w:val="000000"/>
                <w:sz w:val="16"/>
                <w:szCs w:val="16"/>
              </w:rPr>
              <w:t>5.344.093.419.00</w:t>
            </w:r>
          </w:p>
        </w:tc>
        <w:tc>
          <w:tcPr>
            <w:tcW w:w="1640"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jc w:val="right"/>
              <w:rPr>
                <w:rFonts w:ascii="Arial" w:hAnsi="Arial" w:cs="Arial"/>
                <w:color w:val="000000"/>
                <w:sz w:val="16"/>
                <w:szCs w:val="16"/>
              </w:rPr>
            </w:pPr>
            <w:r>
              <w:rPr>
                <w:rFonts w:ascii="Arial" w:hAnsi="Arial" w:cs="Arial"/>
                <w:color w:val="000000"/>
                <w:sz w:val="16"/>
                <w:szCs w:val="16"/>
              </w:rPr>
              <w:t>4.654.172.392,00</w:t>
            </w:r>
          </w:p>
        </w:tc>
        <w:tc>
          <w:tcPr>
            <w:tcW w:w="900"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jc w:val="right"/>
              <w:rPr>
                <w:rFonts w:ascii="Arial" w:hAnsi="Arial" w:cs="Arial"/>
                <w:color w:val="000000"/>
                <w:sz w:val="16"/>
                <w:szCs w:val="16"/>
              </w:rPr>
            </w:pPr>
            <w:r>
              <w:rPr>
                <w:rFonts w:ascii="Arial" w:hAnsi="Arial" w:cs="Arial"/>
                <w:color w:val="000000"/>
                <w:sz w:val="16"/>
                <w:szCs w:val="16"/>
              </w:rPr>
              <w:t>87,09%</w:t>
            </w:r>
          </w:p>
        </w:tc>
        <w:tc>
          <w:tcPr>
            <w:tcW w:w="1887" w:type="dxa"/>
            <w:tcBorders>
              <w:top w:val="nil"/>
              <w:left w:val="nil"/>
              <w:bottom w:val="single" w:sz="4" w:space="0" w:color="auto"/>
              <w:right w:val="single" w:sz="4" w:space="0" w:color="auto"/>
            </w:tcBorders>
            <w:shd w:val="clear" w:color="auto" w:fill="auto"/>
            <w:vAlign w:val="center"/>
          </w:tcPr>
          <w:p w:rsidR="00A67FD5" w:rsidRPr="00D742F5" w:rsidRDefault="00A67FD5" w:rsidP="00A67FD5">
            <w:pPr>
              <w:jc w:val="right"/>
              <w:rPr>
                <w:rFonts w:ascii="Arial" w:hAnsi="Arial" w:cs="Arial"/>
                <w:color w:val="000000"/>
                <w:sz w:val="16"/>
                <w:szCs w:val="16"/>
              </w:rPr>
            </w:pPr>
            <w:r>
              <w:rPr>
                <w:rFonts w:ascii="Arial" w:hAnsi="Arial" w:cs="Arial"/>
                <w:color w:val="000000"/>
                <w:sz w:val="16"/>
                <w:szCs w:val="16"/>
              </w:rPr>
              <w:t>6.860.849.438,00</w:t>
            </w:r>
          </w:p>
        </w:tc>
      </w:tr>
      <w:tr w:rsidR="00A67FD5" w:rsidRPr="00D742F5" w:rsidTr="00A67FD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tcPr>
          <w:p w:rsidR="00A67FD5" w:rsidRPr="00D742F5" w:rsidRDefault="00A67FD5" w:rsidP="00A67FD5">
            <w:pPr>
              <w:jc w:val="center"/>
              <w:rPr>
                <w:rFonts w:ascii="Arial" w:hAnsi="Arial" w:cs="Arial"/>
                <w:color w:val="000000"/>
                <w:sz w:val="16"/>
                <w:szCs w:val="16"/>
              </w:rPr>
            </w:pPr>
          </w:p>
        </w:tc>
        <w:tc>
          <w:tcPr>
            <w:tcW w:w="1818"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rPr>
                <w:rFonts w:ascii="Arial" w:hAnsi="Arial" w:cs="Arial"/>
                <w:color w:val="000000"/>
                <w:sz w:val="16"/>
                <w:szCs w:val="16"/>
              </w:rPr>
            </w:pPr>
          </w:p>
        </w:tc>
        <w:tc>
          <w:tcPr>
            <w:tcW w:w="1700"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jc w:val="right"/>
              <w:rPr>
                <w:rFonts w:ascii="Arial" w:hAnsi="Arial" w:cs="Arial"/>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tcPr>
          <w:p w:rsidR="00A67FD5" w:rsidRPr="00D742F5" w:rsidRDefault="00A67FD5" w:rsidP="00A67FD5">
            <w:pPr>
              <w:jc w:val="right"/>
              <w:rPr>
                <w:rFonts w:ascii="Arial" w:hAnsi="Arial" w:cs="Arial"/>
                <w:color w:val="000000"/>
                <w:sz w:val="16"/>
                <w:szCs w:val="16"/>
              </w:rPr>
            </w:pPr>
          </w:p>
        </w:tc>
        <w:tc>
          <w:tcPr>
            <w:tcW w:w="1887" w:type="dxa"/>
            <w:tcBorders>
              <w:top w:val="nil"/>
              <w:left w:val="nil"/>
              <w:bottom w:val="single" w:sz="4" w:space="0" w:color="auto"/>
              <w:right w:val="single" w:sz="4" w:space="0" w:color="auto"/>
            </w:tcBorders>
            <w:shd w:val="clear" w:color="auto" w:fill="auto"/>
            <w:vAlign w:val="center"/>
          </w:tcPr>
          <w:p w:rsidR="00A67FD5" w:rsidRPr="00D742F5" w:rsidRDefault="00A67FD5" w:rsidP="00A67FD5">
            <w:pPr>
              <w:jc w:val="right"/>
              <w:rPr>
                <w:rFonts w:ascii="Arial" w:hAnsi="Arial" w:cs="Arial"/>
                <w:color w:val="000000"/>
                <w:sz w:val="16"/>
                <w:szCs w:val="16"/>
              </w:rPr>
            </w:pPr>
          </w:p>
        </w:tc>
      </w:tr>
      <w:tr w:rsidR="00A67FD5" w:rsidRPr="00D742F5" w:rsidTr="00A67FD5">
        <w:trPr>
          <w:trHeight w:val="300"/>
        </w:trPr>
        <w:tc>
          <w:tcPr>
            <w:tcW w:w="2438"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D742F5" w:rsidRDefault="00A67FD5" w:rsidP="00A67FD5">
            <w:pPr>
              <w:jc w:val="center"/>
              <w:rPr>
                <w:rFonts w:ascii="Arial" w:hAnsi="Arial" w:cs="Arial"/>
                <w:b/>
                <w:bCs/>
                <w:color w:val="000000"/>
                <w:sz w:val="16"/>
                <w:szCs w:val="16"/>
              </w:rPr>
            </w:pPr>
            <w:r w:rsidRPr="00D742F5">
              <w:rPr>
                <w:rFonts w:ascii="Arial" w:hAnsi="Arial" w:cs="Arial"/>
                <w:b/>
                <w:bCs/>
                <w:color w:val="000000"/>
                <w:sz w:val="16"/>
                <w:szCs w:val="16"/>
              </w:rPr>
              <w:t>TOTAL</w:t>
            </w:r>
          </w:p>
        </w:tc>
        <w:tc>
          <w:tcPr>
            <w:tcW w:w="1700" w:type="dxa"/>
            <w:tcBorders>
              <w:top w:val="nil"/>
              <w:left w:val="nil"/>
              <w:bottom w:val="single" w:sz="4" w:space="0" w:color="auto"/>
              <w:right w:val="single" w:sz="4" w:space="0" w:color="auto"/>
            </w:tcBorders>
            <w:shd w:val="clear" w:color="000000" w:fill="B6DDE8"/>
            <w:noWrap/>
            <w:vAlign w:val="center"/>
          </w:tcPr>
          <w:p w:rsidR="00A67FD5" w:rsidRPr="00D742F5" w:rsidRDefault="00A67FD5" w:rsidP="00A67FD5">
            <w:pPr>
              <w:jc w:val="right"/>
              <w:rPr>
                <w:rFonts w:ascii="Arial" w:hAnsi="Arial" w:cs="Arial"/>
                <w:b/>
                <w:bCs/>
                <w:color w:val="000000"/>
                <w:sz w:val="16"/>
                <w:szCs w:val="16"/>
              </w:rPr>
            </w:pPr>
            <w:r>
              <w:rPr>
                <w:rFonts w:ascii="Arial" w:hAnsi="Arial" w:cs="Arial"/>
                <w:b/>
                <w:bCs/>
                <w:color w:val="000000"/>
                <w:sz w:val="16"/>
                <w:szCs w:val="16"/>
              </w:rPr>
              <w:t>5.344.093.419,00</w:t>
            </w:r>
          </w:p>
        </w:tc>
        <w:tc>
          <w:tcPr>
            <w:tcW w:w="1640" w:type="dxa"/>
            <w:tcBorders>
              <w:top w:val="nil"/>
              <w:left w:val="nil"/>
              <w:bottom w:val="single" w:sz="4" w:space="0" w:color="auto"/>
              <w:right w:val="single" w:sz="4" w:space="0" w:color="auto"/>
            </w:tcBorders>
            <w:shd w:val="clear" w:color="000000" w:fill="B6DDE8"/>
            <w:noWrap/>
            <w:vAlign w:val="center"/>
          </w:tcPr>
          <w:p w:rsidR="00A67FD5" w:rsidRPr="00D742F5" w:rsidRDefault="00A67FD5" w:rsidP="00A67FD5">
            <w:pPr>
              <w:jc w:val="right"/>
              <w:rPr>
                <w:rFonts w:ascii="Arial" w:hAnsi="Arial" w:cs="Arial"/>
                <w:b/>
                <w:bCs/>
                <w:color w:val="000000"/>
                <w:sz w:val="16"/>
                <w:szCs w:val="16"/>
              </w:rPr>
            </w:pPr>
            <w:r>
              <w:rPr>
                <w:rFonts w:ascii="Arial" w:hAnsi="Arial" w:cs="Arial"/>
                <w:b/>
                <w:bCs/>
                <w:color w:val="000000"/>
                <w:sz w:val="16"/>
                <w:szCs w:val="16"/>
              </w:rPr>
              <w:t>4.654.172.392,00</w:t>
            </w:r>
          </w:p>
        </w:tc>
        <w:tc>
          <w:tcPr>
            <w:tcW w:w="900" w:type="dxa"/>
            <w:tcBorders>
              <w:top w:val="nil"/>
              <w:left w:val="nil"/>
              <w:bottom w:val="single" w:sz="4" w:space="0" w:color="auto"/>
              <w:right w:val="single" w:sz="4" w:space="0" w:color="auto"/>
            </w:tcBorders>
            <w:shd w:val="clear" w:color="000000" w:fill="B7DEE8"/>
            <w:noWrap/>
            <w:vAlign w:val="center"/>
          </w:tcPr>
          <w:p w:rsidR="00A67FD5" w:rsidRPr="00D742F5" w:rsidRDefault="00A67FD5" w:rsidP="00A67FD5">
            <w:pPr>
              <w:jc w:val="right"/>
              <w:rPr>
                <w:rFonts w:ascii="Arial" w:hAnsi="Arial" w:cs="Arial"/>
                <w:b/>
                <w:bCs/>
                <w:color w:val="000000"/>
                <w:sz w:val="16"/>
                <w:szCs w:val="16"/>
              </w:rPr>
            </w:pPr>
            <w:r>
              <w:rPr>
                <w:rFonts w:ascii="Arial" w:hAnsi="Arial" w:cs="Arial"/>
                <w:b/>
                <w:bCs/>
                <w:color w:val="000000"/>
                <w:sz w:val="16"/>
                <w:szCs w:val="16"/>
              </w:rPr>
              <w:t>87,09 %</w:t>
            </w:r>
          </w:p>
        </w:tc>
        <w:tc>
          <w:tcPr>
            <w:tcW w:w="1887" w:type="dxa"/>
            <w:tcBorders>
              <w:top w:val="nil"/>
              <w:left w:val="nil"/>
              <w:bottom w:val="single" w:sz="4" w:space="0" w:color="auto"/>
              <w:right w:val="single" w:sz="4" w:space="0" w:color="auto"/>
            </w:tcBorders>
            <w:shd w:val="clear" w:color="000000" w:fill="B6DDE8"/>
            <w:noWrap/>
            <w:vAlign w:val="center"/>
          </w:tcPr>
          <w:p w:rsidR="00A67FD5" w:rsidRPr="00D742F5" w:rsidRDefault="00A67FD5" w:rsidP="00A67FD5">
            <w:pPr>
              <w:jc w:val="right"/>
              <w:rPr>
                <w:rFonts w:ascii="Arial" w:hAnsi="Arial" w:cs="Arial"/>
                <w:b/>
                <w:bCs/>
                <w:color w:val="000000"/>
                <w:sz w:val="16"/>
                <w:szCs w:val="16"/>
              </w:rPr>
            </w:pPr>
            <w:r>
              <w:rPr>
                <w:rFonts w:ascii="Arial" w:hAnsi="Arial" w:cs="Arial"/>
                <w:b/>
                <w:bCs/>
                <w:color w:val="000000"/>
                <w:sz w:val="16"/>
                <w:szCs w:val="16"/>
              </w:rPr>
              <w:t>6.860.849.438,00</w:t>
            </w:r>
          </w:p>
        </w:tc>
      </w:tr>
    </w:tbl>
    <w:p w:rsidR="00A67FD5" w:rsidRPr="005839FB" w:rsidRDefault="00A67FD5" w:rsidP="00A67FD5">
      <w:pPr>
        <w:spacing w:before="240" w:after="60"/>
        <w:ind w:hanging="851"/>
        <w:outlineLvl w:val="5"/>
        <w:rPr>
          <w:b/>
          <w:bCs/>
          <w:color w:val="000000"/>
        </w:rPr>
      </w:pPr>
      <w:r w:rsidRPr="005839FB">
        <w:rPr>
          <w:b/>
          <w:bCs/>
          <w:color w:val="000000"/>
        </w:rPr>
        <w:t>5.1.2.1.1</w:t>
      </w:r>
      <w:r w:rsidRPr="005839FB">
        <w:rPr>
          <w:b/>
          <w:bCs/>
          <w:color w:val="000000"/>
        </w:rPr>
        <w:tab/>
        <w:t>Belanja Pegawai</w:t>
      </w:r>
    </w:p>
    <w:p w:rsidR="00A67FD5" w:rsidRPr="005839FB" w:rsidRDefault="00A67FD5" w:rsidP="00A67FD5">
      <w:pPr>
        <w:spacing w:after="120" w:line="280" w:lineRule="exact"/>
        <w:jc w:val="both"/>
        <w:rPr>
          <w:color w:val="000000"/>
          <w:lang w:val="sv-SE"/>
        </w:rPr>
      </w:pPr>
      <w:r>
        <w:rPr>
          <w:color w:val="000000"/>
        </w:rPr>
        <w:t>Realisasi Belanja Pegawai TA 2020 sebesar Rp.2.820.866.603 atau 87,23% dari yang dianggarkan sebesar Rp. 3.233.714.194.</w:t>
      </w:r>
      <w:r w:rsidRPr="005839FB">
        <w:rPr>
          <w:bCs/>
          <w:color w:val="000000"/>
        </w:rPr>
        <w:t>yang terdiri dari</w:t>
      </w:r>
      <w:r w:rsidRPr="005839FB">
        <w:rPr>
          <w:color w:val="000000"/>
          <w:lang w:val="sv-SE"/>
        </w:rPr>
        <w:t>:</w:t>
      </w:r>
    </w:p>
    <w:p w:rsidR="008503FC" w:rsidRDefault="008503FC" w:rsidP="00A67FD5">
      <w:pPr>
        <w:pStyle w:val="Caption"/>
      </w:pPr>
      <w:bookmarkStart w:id="19" w:name="_Toc42962509"/>
    </w:p>
    <w:p w:rsidR="00A67FD5" w:rsidRPr="005839FB" w:rsidRDefault="00A67FD5" w:rsidP="00A67FD5">
      <w:pPr>
        <w:pStyle w:val="Caption"/>
        <w:rPr>
          <w:rFonts w:cs="Arial"/>
          <w:color w:val="000000"/>
        </w:rPr>
      </w:pPr>
      <w:r w:rsidRPr="005839FB">
        <w:t xml:space="preserve">Tabel </w:t>
      </w:r>
      <w:fldSimple w:instr=" SEQ Tabel \* ARABIC ">
        <w:r w:rsidR="00013FE8">
          <w:rPr>
            <w:noProof/>
          </w:rPr>
          <w:t>14</w:t>
        </w:r>
      </w:fldSimple>
      <w:r w:rsidRPr="005839FB">
        <w:rPr>
          <w:lang w:val="id-ID"/>
        </w:rPr>
        <w:t>. Anggara</w:t>
      </w:r>
      <w:r>
        <w:t>n</w:t>
      </w:r>
      <w:r w:rsidRPr="005839FB">
        <w:rPr>
          <w:lang w:val="id-ID"/>
        </w:rPr>
        <w:t xml:space="preserve"> </w:t>
      </w:r>
      <w:r>
        <w:rPr>
          <w:lang w:val="id-ID"/>
        </w:rPr>
        <w:t>dan</w:t>
      </w:r>
      <w:r w:rsidRPr="005839FB">
        <w:rPr>
          <w:lang w:val="id-ID"/>
        </w:rPr>
        <w:t xml:space="preserve"> Realisasi Belanja Pegawai</w:t>
      </w:r>
      <w:bookmarkEnd w:id="19"/>
    </w:p>
    <w:tbl>
      <w:tblPr>
        <w:tblW w:w="8903" w:type="dxa"/>
        <w:tblInd w:w="118" w:type="dxa"/>
        <w:tblLook w:val="04A0" w:firstRow="1" w:lastRow="0" w:firstColumn="1" w:lastColumn="0" w:noHBand="0" w:noVBand="1"/>
      </w:tblPr>
      <w:tblGrid>
        <w:gridCol w:w="540"/>
        <w:gridCol w:w="1901"/>
        <w:gridCol w:w="1944"/>
        <w:gridCol w:w="1984"/>
        <w:gridCol w:w="782"/>
        <w:gridCol w:w="1752"/>
      </w:tblGrid>
      <w:tr w:rsidR="00A67FD5" w:rsidRPr="005A2152" w:rsidTr="00A67FD5">
        <w:trPr>
          <w:trHeight w:val="300"/>
          <w:tblHead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B6DDE8"/>
            <w:noWrap/>
            <w:vAlign w:val="center"/>
            <w:hideMark/>
          </w:tcPr>
          <w:p w:rsidR="00A67FD5" w:rsidRPr="005A2152" w:rsidRDefault="00A67FD5" w:rsidP="00A67FD5">
            <w:pPr>
              <w:ind w:left="-120" w:firstLine="120"/>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No.</w:t>
            </w:r>
          </w:p>
        </w:tc>
        <w:tc>
          <w:tcPr>
            <w:tcW w:w="1901" w:type="dxa"/>
            <w:vMerge w:val="restart"/>
            <w:tcBorders>
              <w:top w:val="single" w:sz="8" w:space="0" w:color="auto"/>
              <w:left w:val="single" w:sz="8" w:space="0" w:color="auto"/>
              <w:bottom w:val="single" w:sz="8" w:space="0" w:color="000000"/>
              <w:right w:val="single" w:sz="8" w:space="0" w:color="auto"/>
            </w:tcBorders>
            <w:shd w:val="clear" w:color="auto" w:fill="B6DDE8"/>
            <w:noWrap/>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Uraian</w:t>
            </w:r>
          </w:p>
        </w:tc>
        <w:tc>
          <w:tcPr>
            <w:tcW w:w="1944" w:type="dxa"/>
            <w:tcBorders>
              <w:top w:val="single" w:sz="8" w:space="0" w:color="auto"/>
              <w:left w:val="nil"/>
              <w:bottom w:val="nil"/>
              <w:right w:val="nil"/>
            </w:tcBorders>
            <w:shd w:val="clear" w:color="auto" w:fill="B6DDE8"/>
            <w:noWrap/>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 xml:space="preserve">Anggaran TA </w:t>
            </w:r>
            <w:r>
              <w:rPr>
                <w:rFonts w:ascii="Arial" w:hAnsi="Arial" w:cs="Arial"/>
                <w:b/>
                <w:bCs/>
                <w:color w:val="000000"/>
                <w:sz w:val="18"/>
                <w:szCs w:val="18"/>
                <w:lang w:eastAsia="en-ID"/>
              </w:rPr>
              <w:t>2020</w:t>
            </w:r>
          </w:p>
        </w:tc>
        <w:tc>
          <w:tcPr>
            <w:tcW w:w="1984" w:type="dxa"/>
            <w:tcBorders>
              <w:top w:val="single" w:sz="8" w:space="0" w:color="auto"/>
              <w:left w:val="single" w:sz="8" w:space="0" w:color="auto"/>
              <w:bottom w:val="nil"/>
              <w:right w:val="single" w:sz="8" w:space="0" w:color="auto"/>
            </w:tcBorders>
            <w:shd w:val="clear" w:color="auto" w:fill="B6DDE8"/>
            <w:noWrap/>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 xml:space="preserve">Realisasi TA </w:t>
            </w:r>
            <w:r>
              <w:rPr>
                <w:rFonts w:ascii="Arial" w:hAnsi="Arial" w:cs="Arial"/>
                <w:b/>
                <w:bCs/>
                <w:color w:val="000000"/>
                <w:sz w:val="18"/>
                <w:szCs w:val="18"/>
                <w:lang w:eastAsia="en-ID"/>
              </w:rPr>
              <w:t>2020</w:t>
            </w:r>
          </w:p>
        </w:tc>
        <w:tc>
          <w:tcPr>
            <w:tcW w:w="782" w:type="dxa"/>
            <w:vMerge w:val="restart"/>
            <w:tcBorders>
              <w:top w:val="single" w:sz="8" w:space="0" w:color="auto"/>
              <w:left w:val="single" w:sz="8" w:space="0" w:color="auto"/>
              <w:bottom w:val="single" w:sz="8" w:space="0" w:color="000000"/>
              <w:right w:val="single" w:sz="8" w:space="0" w:color="auto"/>
            </w:tcBorders>
            <w:shd w:val="clear" w:color="auto" w:fill="B6DDE8"/>
            <w:noWrap/>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w:t>
            </w:r>
          </w:p>
        </w:tc>
        <w:tc>
          <w:tcPr>
            <w:tcW w:w="1752" w:type="dxa"/>
            <w:tcBorders>
              <w:top w:val="single" w:sz="8" w:space="0" w:color="auto"/>
              <w:left w:val="nil"/>
              <w:bottom w:val="nil"/>
              <w:right w:val="single" w:sz="8" w:space="0" w:color="auto"/>
            </w:tcBorders>
            <w:shd w:val="clear" w:color="auto" w:fill="B6DDE8"/>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 xml:space="preserve">Realisasi TA </w:t>
            </w:r>
            <w:r>
              <w:rPr>
                <w:rFonts w:ascii="Arial" w:hAnsi="Arial" w:cs="Arial"/>
                <w:b/>
                <w:bCs/>
                <w:color w:val="000000"/>
                <w:sz w:val="18"/>
                <w:szCs w:val="18"/>
                <w:lang w:eastAsia="en-ID"/>
              </w:rPr>
              <w:t>2019</w:t>
            </w:r>
          </w:p>
        </w:tc>
      </w:tr>
      <w:tr w:rsidR="00A67FD5" w:rsidRPr="005A2152" w:rsidTr="00A67FD5">
        <w:trPr>
          <w:trHeight w:val="315"/>
          <w:tblHeader/>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A67FD5" w:rsidRPr="005A2152" w:rsidRDefault="00A67FD5" w:rsidP="00A67FD5">
            <w:pPr>
              <w:ind w:left="-120" w:firstLine="120"/>
              <w:rPr>
                <w:rFonts w:ascii="Arial" w:hAnsi="Arial" w:cs="Arial"/>
                <w:b/>
                <w:bCs/>
                <w:color w:val="000000"/>
                <w:sz w:val="18"/>
                <w:szCs w:val="18"/>
                <w:lang w:val="en-ID" w:eastAsia="en-ID"/>
              </w:rPr>
            </w:pPr>
          </w:p>
        </w:tc>
        <w:tc>
          <w:tcPr>
            <w:tcW w:w="1901" w:type="dxa"/>
            <w:vMerge/>
            <w:tcBorders>
              <w:top w:val="single" w:sz="8" w:space="0" w:color="auto"/>
              <w:left w:val="single" w:sz="8" w:space="0" w:color="auto"/>
              <w:bottom w:val="single" w:sz="8" w:space="0" w:color="000000"/>
              <w:right w:val="single" w:sz="8" w:space="0" w:color="auto"/>
            </w:tcBorders>
            <w:vAlign w:val="center"/>
            <w:hideMark/>
          </w:tcPr>
          <w:p w:rsidR="00A67FD5" w:rsidRPr="005A2152" w:rsidRDefault="00A67FD5" w:rsidP="00A67FD5">
            <w:pPr>
              <w:rPr>
                <w:rFonts w:ascii="Arial" w:hAnsi="Arial" w:cs="Arial"/>
                <w:b/>
                <w:bCs/>
                <w:color w:val="000000"/>
                <w:sz w:val="18"/>
                <w:szCs w:val="18"/>
                <w:lang w:val="en-ID" w:eastAsia="en-ID"/>
              </w:rPr>
            </w:pPr>
          </w:p>
        </w:tc>
        <w:tc>
          <w:tcPr>
            <w:tcW w:w="1944" w:type="dxa"/>
            <w:tcBorders>
              <w:top w:val="nil"/>
              <w:left w:val="nil"/>
              <w:bottom w:val="single" w:sz="8" w:space="0" w:color="auto"/>
              <w:right w:val="nil"/>
            </w:tcBorders>
            <w:shd w:val="clear" w:color="auto" w:fill="B6DDE8"/>
            <w:noWrap/>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(Rp)</w:t>
            </w:r>
          </w:p>
        </w:tc>
        <w:tc>
          <w:tcPr>
            <w:tcW w:w="1984" w:type="dxa"/>
            <w:tcBorders>
              <w:top w:val="nil"/>
              <w:left w:val="single" w:sz="8" w:space="0" w:color="auto"/>
              <w:bottom w:val="single" w:sz="8" w:space="0" w:color="auto"/>
              <w:right w:val="single" w:sz="8" w:space="0" w:color="auto"/>
            </w:tcBorders>
            <w:shd w:val="clear" w:color="auto" w:fill="B6DDE8"/>
            <w:noWrap/>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(Rp)</w:t>
            </w:r>
          </w:p>
        </w:tc>
        <w:tc>
          <w:tcPr>
            <w:tcW w:w="782" w:type="dxa"/>
            <w:vMerge/>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A2152" w:rsidRDefault="00A67FD5" w:rsidP="00A67FD5">
            <w:pPr>
              <w:rPr>
                <w:rFonts w:ascii="Arial" w:hAnsi="Arial" w:cs="Arial"/>
                <w:b/>
                <w:bCs/>
                <w:color w:val="000000"/>
                <w:sz w:val="18"/>
                <w:szCs w:val="18"/>
                <w:lang w:val="en-ID" w:eastAsia="en-ID"/>
              </w:rPr>
            </w:pPr>
          </w:p>
        </w:tc>
        <w:tc>
          <w:tcPr>
            <w:tcW w:w="1752" w:type="dxa"/>
            <w:tcBorders>
              <w:top w:val="nil"/>
              <w:left w:val="nil"/>
              <w:bottom w:val="single" w:sz="8" w:space="0" w:color="auto"/>
              <w:right w:val="single" w:sz="8" w:space="0" w:color="auto"/>
            </w:tcBorders>
            <w:shd w:val="clear" w:color="auto" w:fill="B6DDE8"/>
            <w:vAlign w:val="center"/>
            <w:hideMark/>
          </w:tcPr>
          <w:p w:rsidR="00A67FD5" w:rsidRPr="005A2152" w:rsidRDefault="00A67FD5" w:rsidP="00A67FD5">
            <w:pPr>
              <w:jc w:val="center"/>
              <w:rPr>
                <w:rFonts w:ascii="Arial" w:hAnsi="Arial" w:cs="Arial"/>
                <w:b/>
                <w:bCs/>
                <w:color w:val="000000"/>
                <w:sz w:val="18"/>
                <w:szCs w:val="18"/>
                <w:lang w:val="en-ID" w:eastAsia="en-ID"/>
              </w:rPr>
            </w:pPr>
            <w:r w:rsidRPr="005A2152">
              <w:rPr>
                <w:rFonts w:ascii="Arial" w:hAnsi="Arial" w:cs="Arial"/>
                <w:b/>
                <w:bCs/>
                <w:color w:val="000000"/>
                <w:sz w:val="18"/>
                <w:szCs w:val="18"/>
                <w:lang w:eastAsia="en-ID"/>
              </w:rPr>
              <w:t>(Rp)</w:t>
            </w:r>
          </w:p>
        </w:tc>
      </w:tr>
      <w:tr w:rsidR="00A67FD5" w:rsidRPr="005839FB" w:rsidTr="00A67FD5">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tcPr>
          <w:p w:rsidR="00A67FD5" w:rsidRPr="005839FB" w:rsidRDefault="00A67FD5" w:rsidP="00A67FD5">
            <w:pPr>
              <w:ind w:left="-120" w:firstLine="120"/>
              <w:jc w:val="center"/>
              <w:rPr>
                <w:rFonts w:ascii="Arial" w:hAnsi="Arial" w:cs="Arial"/>
                <w:color w:val="000000"/>
                <w:sz w:val="16"/>
                <w:szCs w:val="16"/>
                <w:lang w:val="en-ID" w:eastAsia="en-ID"/>
              </w:rPr>
            </w:pPr>
            <w:r>
              <w:rPr>
                <w:rFonts w:ascii="Arial" w:hAnsi="Arial" w:cs="Arial"/>
                <w:color w:val="000000"/>
                <w:sz w:val="16"/>
                <w:szCs w:val="16"/>
                <w:lang w:val="en-ID" w:eastAsia="en-ID"/>
              </w:rPr>
              <w:t>1</w:t>
            </w:r>
          </w:p>
        </w:tc>
        <w:tc>
          <w:tcPr>
            <w:tcW w:w="1901"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rPr>
                <w:rFonts w:ascii="Arial" w:hAnsi="Arial" w:cs="Arial"/>
                <w:color w:val="000000"/>
                <w:sz w:val="16"/>
                <w:szCs w:val="16"/>
                <w:lang w:val="en-ID" w:eastAsia="en-ID"/>
              </w:rPr>
            </w:pPr>
            <w:r>
              <w:rPr>
                <w:rFonts w:ascii="Arial" w:hAnsi="Arial" w:cs="Arial"/>
                <w:color w:val="000000"/>
                <w:sz w:val="16"/>
                <w:szCs w:val="16"/>
                <w:lang w:val="en-ID" w:eastAsia="en-ID"/>
              </w:rPr>
              <w:t>Belanja Pegawai</w:t>
            </w:r>
          </w:p>
        </w:tc>
        <w:tc>
          <w:tcPr>
            <w:tcW w:w="194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r>
              <w:rPr>
                <w:rFonts w:ascii="Arial" w:hAnsi="Arial" w:cs="Arial"/>
                <w:color w:val="000000"/>
                <w:sz w:val="16"/>
                <w:szCs w:val="16"/>
                <w:lang w:val="en-ID" w:eastAsia="en-ID"/>
              </w:rPr>
              <w:t>3.233.714.194,00</w:t>
            </w:r>
          </w:p>
        </w:tc>
        <w:tc>
          <w:tcPr>
            <w:tcW w:w="198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r>
              <w:rPr>
                <w:rFonts w:ascii="Arial" w:hAnsi="Arial" w:cs="Arial"/>
                <w:color w:val="000000"/>
                <w:sz w:val="16"/>
                <w:szCs w:val="16"/>
                <w:lang w:val="en-ID" w:eastAsia="en-ID"/>
              </w:rPr>
              <w:t>2.820.866.603,00</w:t>
            </w:r>
          </w:p>
        </w:tc>
        <w:tc>
          <w:tcPr>
            <w:tcW w:w="782"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lang w:val="en-ID" w:eastAsia="en-ID"/>
              </w:rPr>
            </w:pPr>
            <w:r>
              <w:rPr>
                <w:rFonts w:ascii="Arial" w:hAnsi="Arial" w:cs="Arial"/>
                <w:color w:val="000000"/>
                <w:sz w:val="16"/>
                <w:szCs w:val="16"/>
                <w:lang w:val="en-ID" w:eastAsia="en-ID"/>
              </w:rPr>
              <w:t>87,23</w:t>
            </w:r>
          </w:p>
        </w:tc>
        <w:tc>
          <w:tcPr>
            <w:tcW w:w="1752"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r>
              <w:rPr>
                <w:rFonts w:ascii="Arial" w:hAnsi="Arial" w:cs="Arial"/>
                <w:color w:val="000000"/>
                <w:sz w:val="16"/>
                <w:szCs w:val="16"/>
                <w:lang w:val="en-ID" w:eastAsia="en-ID"/>
              </w:rPr>
              <w:t>2.835.381.358,00</w:t>
            </w:r>
          </w:p>
        </w:tc>
      </w:tr>
      <w:tr w:rsidR="00A67FD5" w:rsidRPr="005839FB" w:rsidTr="00A67FD5">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tcPr>
          <w:p w:rsidR="00A67FD5" w:rsidRPr="005839FB" w:rsidRDefault="00A67FD5" w:rsidP="00A67FD5">
            <w:pPr>
              <w:ind w:left="-120" w:firstLine="120"/>
              <w:jc w:val="center"/>
              <w:rPr>
                <w:rFonts w:ascii="Arial" w:hAnsi="Arial" w:cs="Arial"/>
                <w:color w:val="000000"/>
                <w:sz w:val="16"/>
                <w:szCs w:val="16"/>
                <w:lang w:val="en-ID" w:eastAsia="en-ID"/>
              </w:rPr>
            </w:pPr>
          </w:p>
        </w:tc>
        <w:tc>
          <w:tcPr>
            <w:tcW w:w="1901"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rPr>
                <w:rFonts w:ascii="Arial" w:hAnsi="Arial" w:cs="Arial"/>
                <w:color w:val="000000"/>
                <w:sz w:val="16"/>
                <w:szCs w:val="16"/>
                <w:lang w:val="en-ID" w:eastAsia="en-ID"/>
              </w:rPr>
            </w:pPr>
          </w:p>
        </w:tc>
        <w:tc>
          <w:tcPr>
            <w:tcW w:w="194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c>
          <w:tcPr>
            <w:tcW w:w="198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c>
          <w:tcPr>
            <w:tcW w:w="782"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lang w:val="en-ID" w:eastAsia="en-ID"/>
              </w:rPr>
            </w:pPr>
          </w:p>
        </w:tc>
        <w:tc>
          <w:tcPr>
            <w:tcW w:w="1752"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r>
      <w:tr w:rsidR="00A67FD5" w:rsidRPr="005839FB" w:rsidTr="00A67FD5">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tcPr>
          <w:p w:rsidR="00A67FD5" w:rsidRPr="005839FB" w:rsidRDefault="00A67FD5" w:rsidP="00A67FD5">
            <w:pPr>
              <w:ind w:left="-120" w:firstLine="120"/>
              <w:jc w:val="center"/>
              <w:rPr>
                <w:rFonts w:ascii="Arial" w:hAnsi="Arial" w:cs="Arial"/>
                <w:color w:val="000000"/>
                <w:sz w:val="16"/>
                <w:szCs w:val="16"/>
                <w:lang w:val="en-ID" w:eastAsia="en-ID"/>
              </w:rPr>
            </w:pPr>
          </w:p>
        </w:tc>
        <w:tc>
          <w:tcPr>
            <w:tcW w:w="1901"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rPr>
                <w:rFonts w:ascii="Arial" w:hAnsi="Arial" w:cs="Arial"/>
                <w:color w:val="000000"/>
                <w:sz w:val="16"/>
                <w:szCs w:val="16"/>
                <w:lang w:val="en-ID" w:eastAsia="en-ID"/>
              </w:rPr>
            </w:pPr>
          </w:p>
        </w:tc>
        <w:tc>
          <w:tcPr>
            <w:tcW w:w="194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c>
          <w:tcPr>
            <w:tcW w:w="198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c>
          <w:tcPr>
            <w:tcW w:w="782"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lang w:val="en-ID" w:eastAsia="en-ID"/>
              </w:rPr>
            </w:pPr>
          </w:p>
        </w:tc>
        <w:tc>
          <w:tcPr>
            <w:tcW w:w="1752"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r>
      <w:tr w:rsidR="00A67FD5" w:rsidRPr="005839FB" w:rsidTr="00A67FD5">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tcPr>
          <w:p w:rsidR="00A67FD5" w:rsidRPr="005839FB" w:rsidRDefault="00A67FD5" w:rsidP="00A67FD5">
            <w:pPr>
              <w:ind w:left="-120" w:firstLine="120"/>
              <w:jc w:val="center"/>
              <w:rPr>
                <w:rFonts w:ascii="Arial" w:hAnsi="Arial" w:cs="Arial"/>
                <w:color w:val="000000"/>
                <w:sz w:val="16"/>
                <w:szCs w:val="16"/>
                <w:lang w:val="en-ID" w:eastAsia="en-ID"/>
              </w:rPr>
            </w:pPr>
          </w:p>
        </w:tc>
        <w:tc>
          <w:tcPr>
            <w:tcW w:w="1901"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rPr>
                <w:rFonts w:ascii="Arial" w:hAnsi="Arial" w:cs="Arial"/>
                <w:color w:val="000000"/>
                <w:sz w:val="16"/>
                <w:szCs w:val="16"/>
                <w:lang w:val="en-ID" w:eastAsia="en-ID"/>
              </w:rPr>
            </w:pPr>
          </w:p>
        </w:tc>
        <w:tc>
          <w:tcPr>
            <w:tcW w:w="194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c>
          <w:tcPr>
            <w:tcW w:w="1984"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c>
          <w:tcPr>
            <w:tcW w:w="782"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lang w:val="en-ID" w:eastAsia="en-ID"/>
              </w:rPr>
            </w:pPr>
          </w:p>
        </w:tc>
        <w:tc>
          <w:tcPr>
            <w:tcW w:w="1752" w:type="dxa"/>
            <w:tcBorders>
              <w:top w:val="nil"/>
              <w:left w:val="nil"/>
              <w:bottom w:val="single" w:sz="8" w:space="0" w:color="auto"/>
              <w:right w:val="single" w:sz="8"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p>
        </w:tc>
      </w:tr>
      <w:tr w:rsidR="00A67FD5" w:rsidRPr="005839FB" w:rsidTr="00A67FD5">
        <w:trPr>
          <w:trHeight w:val="315"/>
        </w:trPr>
        <w:tc>
          <w:tcPr>
            <w:tcW w:w="2441" w:type="dxa"/>
            <w:gridSpan w:val="2"/>
            <w:tcBorders>
              <w:top w:val="single" w:sz="8" w:space="0" w:color="auto"/>
              <w:left w:val="single" w:sz="8" w:space="0" w:color="auto"/>
              <w:bottom w:val="single" w:sz="8" w:space="0" w:color="auto"/>
              <w:right w:val="single" w:sz="8" w:space="0" w:color="000000"/>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lang w:val="en-ID" w:eastAsia="en-ID"/>
              </w:rPr>
            </w:pPr>
            <w:r w:rsidRPr="005839FB">
              <w:rPr>
                <w:rFonts w:ascii="Arial" w:hAnsi="Arial" w:cs="Arial"/>
                <w:b/>
                <w:bCs/>
                <w:color w:val="000000"/>
                <w:sz w:val="16"/>
                <w:szCs w:val="16"/>
                <w:lang w:eastAsia="en-ID"/>
              </w:rPr>
              <w:t>TOTAL</w:t>
            </w:r>
          </w:p>
        </w:tc>
        <w:tc>
          <w:tcPr>
            <w:tcW w:w="1944" w:type="dxa"/>
            <w:tcBorders>
              <w:top w:val="nil"/>
              <w:left w:val="nil"/>
              <w:bottom w:val="single" w:sz="8" w:space="0" w:color="auto"/>
              <w:right w:val="single" w:sz="8"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Pr>
                <w:rFonts w:ascii="Arial" w:hAnsi="Arial" w:cs="Arial"/>
                <w:b/>
                <w:bCs/>
                <w:color w:val="000000"/>
                <w:sz w:val="16"/>
                <w:szCs w:val="16"/>
                <w:lang w:val="en-ID" w:eastAsia="en-ID"/>
              </w:rPr>
              <w:t>3.233.714.194,00</w:t>
            </w:r>
          </w:p>
        </w:tc>
        <w:tc>
          <w:tcPr>
            <w:tcW w:w="1984" w:type="dxa"/>
            <w:tcBorders>
              <w:top w:val="nil"/>
              <w:left w:val="nil"/>
              <w:bottom w:val="single" w:sz="8" w:space="0" w:color="auto"/>
              <w:right w:val="single" w:sz="8"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Pr>
                <w:rFonts w:ascii="Arial" w:hAnsi="Arial" w:cs="Arial"/>
                <w:b/>
                <w:bCs/>
                <w:color w:val="000000"/>
                <w:sz w:val="16"/>
                <w:szCs w:val="16"/>
                <w:lang w:val="en-ID" w:eastAsia="en-ID"/>
              </w:rPr>
              <w:t>2.820.866.603,00</w:t>
            </w:r>
          </w:p>
        </w:tc>
        <w:tc>
          <w:tcPr>
            <w:tcW w:w="782" w:type="dxa"/>
            <w:tcBorders>
              <w:top w:val="nil"/>
              <w:left w:val="nil"/>
              <w:bottom w:val="single" w:sz="8" w:space="0" w:color="auto"/>
              <w:right w:val="single" w:sz="8"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Pr>
                <w:rFonts w:ascii="Arial" w:hAnsi="Arial" w:cs="Arial"/>
                <w:b/>
                <w:bCs/>
                <w:color w:val="000000"/>
                <w:sz w:val="16"/>
                <w:szCs w:val="16"/>
                <w:lang w:val="en-ID" w:eastAsia="en-ID"/>
              </w:rPr>
              <w:t>87,23</w:t>
            </w:r>
          </w:p>
        </w:tc>
        <w:tc>
          <w:tcPr>
            <w:tcW w:w="1752" w:type="dxa"/>
            <w:tcBorders>
              <w:top w:val="nil"/>
              <w:left w:val="nil"/>
              <w:bottom w:val="single" w:sz="8" w:space="0" w:color="auto"/>
              <w:right w:val="single" w:sz="8"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Pr>
                <w:rFonts w:ascii="Arial" w:hAnsi="Arial" w:cs="Arial"/>
                <w:b/>
                <w:bCs/>
                <w:color w:val="000000"/>
                <w:sz w:val="16"/>
                <w:szCs w:val="16"/>
                <w:lang w:val="en-ID" w:eastAsia="en-ID"/>
              </w:rPr>
              <w:t>2.835.381.358,00</w:t>
            </w:r>
          </w:p>
        </w:tc>
      </w:tr>
    </w:tbl>
    <w:p w:rsidR="00A67FD5" w:rsidRPr="005839FB" w:rsidRDefault="00A67FD5" w:rsidP="00A67FD5">
      <w:pPr>
        <w:spacing w:before="240" w:after="60"/>
        <w:ind w:hanging="851"/>
        <w:outlineLvl w:val="5"/>
        <w:rPr>
          <w:b/>
          <w:bCs/>
          <w:color w:val="000000"/>
        </w:rPr>
      </w:pPr>
      <w:r w:rsidRPr="005839FB">
        <w:rPr>
          <w:b/>
          <w:bCs/>
          <w:color w:val="000000"/>
        </w:rPr>
        <w:t>5.1.2.1.2</w:t>
      </w:r>
      <w:r w:rsidRPr="005839FB">
        <w:rPr>
          <w:b/>
          <w:bCs/>
          <w:color w:val="000000"/>
        </w:rPr>
        <w:tab/>
        <w:t xml:space="preserve">Belanja Barang </w:t>
      </w:r>
      <w:r>
        <w:rPr>
          <w:b/>
          <w:bCs/>
          <w:color w:val="000000"/>
        </w:rPr>
        <w:t>dan</w:t>
      </w:r>
      <w:r w:rsidRPr="005839FB">
        <w:rPr>
          <w:b/>
          <w:bCs/>
          <w:color w:val="000000"/>
        </w:rPr>
        <w:t xml:space="preserve"> Jasa</w:t>
      </w:r>
    </w:p>
    <w:p w:rsidR="00A67FD5" w:rsidRPr="005839FB" w:rsidRDefault="00A67FD5" w:rsidP="00A67FD5">
      <w:pPr>
        <w:spacing w:after="120" w:line="280" w:lineRule="exact"/>
        <w:jc w:val="both"/>
        <w:rPr>
          <w:color w:val="000000"/>
          <w:lang w:val="sv-SE"/>
        </w:rPr>
      </w:pPr>
      <w:r>
        <w:rPr>
          <w:color w:val="000000"/>
        </w:rPr>
        <w:t xml:space="preserve">Realisasi Belanja Barang dan Jasa TA 2020 sebesar </w:t>
      </w:r>
      <w:r w:rsidRPr="00CB0CDF">
        <w:rPr>
          <w:b/>
          <w:color w:val="000000"/>
        </w:rPr>
        <w:t>Rp.1.833.305.789,00</w:t>
      </w:r>
      <w:r>
        <w:rPr>
          <w:color w:val="000000"/>
        </w:rPr>
        <w:t xml:space="preserve"> atau</w:t>
      </w:r>
      <w:r w:rsidRPr="00CB0CDF">
        <w:rPr>
          <w:b/>
          <w:color w:val="000000"/>
        </w:rPr>
        <w:t xml:space="preserve"> 86,87.% </w:t>
      </w:r>
      <w:r>
        <w:rPr>
          <w:color w:val="000000"/>
        </w:rPr>
        <w:t>dari yang dianggarkan sebesar Rp</w:t>
      </w:r>
      <w:r w:rsidRPr="00CB0CDF">
        <w:rPr>
          <w:b/>
          <w:color w:val="000000"/>
        </w:rPr>
        <w:t>2.110.379.225</w:t>
      </w:r>
      <w:r>
        <w:rPr>
          <w:color w:val="000000"/>
        </w:rPr>
        <w:t>.</w:t>
      </w:r>
      <w:r w:rsidRPr="005839FB">
        <w:rPr>
          <w:color w:val="000000"/>
          <w:lang w:val="sv-SE"/>
        </w:rPr>
        <w:t xml:space="preserve">yang </w:t>
      </w:r>
      <w:r w:rsidRPr="005839FB">
        <w:rPr>
          <w:color w:val="000000"/>
        </w:rPr>
        <w:t>terdiri dari rincian sebagai berikut</w:t>
      </w:r>
      <w:r w:rsidRPr="005839FB">
        <w:rPr>
          <w:color w:val="000000"/>
          <w:lang w:val="sv-SE"/>
        </w:rPr>
        <w:t>:</w:t>
      </w:r>
    </w:p>
    <w:p w:rsidR="00A67FD5" w:rsidRDefault="00A67FD5" w:rsidP="00A67FD5">
      <w:pPr>
        <w:pStyle w:val="Caption"/>
      </w:pPr>
      <w:bookmarkStart w:id="20" w:name="_Toc42962510"/>
      <w:r w:rsidRPr="005839FB">
        <w:t xml:space="preserve">Tabel </w:t>
      </w:r>
      <w:fldSimple w:instr=" SEQ Tabel \* ARABIC ">
        <w:r w:rsidR="00013FE8">
          <w:rPr>
            <w:noProof/>
          </w:rPr>
          <w:t>15</w:t>
        </w:r>
      </w:fldSimple>
      <w:r w:rsidRPr="005839FB">
        <w:rPr>
          <w:lang w:val="id-ID"/>
        </w:rPr>
        <w:t xml:space="preserve">. Anggaran </w:t>
      </w:r>
      <w:r>
        <w:rPr>
          <w:lang w:val="id-ID"/>
        </w:rPr>
        <w:t>dan</w:t>
      </w:r>
      <w:r w:rsidRPr="005839FB">
        <w:rPr>
          <w:lang w:val="id-ID"/>
        </w:rPr>
        <w:t xml:space="preserve"> Realisasi Belanja Barang </w:t>
      </w:r>
      <w:r>
        <w:rPr>
          <w:lang w:val="id-ID"/>
        </w:rPr>
        <w:t>dan</w:t>
      </w:r>
      <w:r w:rsidRPr="005839FB">
        <w:rPr>
          <w:lang w:val="id-ID"/>
        </w:rPr>
        <w:t xml:space="preserve"> Jasa</w:t>
      </w:r>
      <w:bookmarkEnd w:id="20"/>
    </w:p>
    <w:tbl>
      <w:tblPr>
        <w:tblW w:w="8882" w:type="dxa"/>
        <w:tblInd w:w="93" w:type="dxa"/>
        <w:tblLook w:val="04A0" w:firstRow="1" w:lastRow="0" w:firstColumn="1" w:lastColumn="0" w:noHBand="0" w:noVBand="1"/>
      </w:tblPr>
      <w:tblGrid>
        <w:gridCol w:w="456"/>
        <w:gridCol w:w="2422"/>
        <w:gridCol w:w="1815"/>
        <w:gridCol w:w="1779"/>
        <w:gridCol w:w="759"/>
        <w:gridCol w:w="1651"/>
      </w:tblGrid>
      <w:tr w:rsidR="00A67FD5" w:rsidRPr="005A2152" w:rsidTr="00A67FD5">
        <w:trPr>
          <w:trHeight w:val="450"/>
          <w:tblHeader/>
        </w:trPr>
        <w:tc>
          <w:tcPr>
            <w:tcW w:w="456"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lang w:eastAsia="en-ID"/>
              </w:rPr>
              <w:t>No</w:t>
            </w:r>
          </w:p>
        </w:tc>
        <w:tc>
          <w:tcPr>
            <w:tcW w:w="2422" w:type="dxa"/>
            <w:vMerge w:val="restart"/>
            <w:tcBorders>
              <w:top w:val="single" w:sz="4" w:space="0" w:color="auto"/>
              <w:left w:val="single" w:sz="4" w:space="0" w:color="auto"/>
              <w:bottom w:val="single" w:sz="4" w:space="0" w:color="auto"/>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lang w:eastAsia="en-ID"/>
              </w:rPr>
              <w:t>Uraian</w:t>
            </w:r>
          </w:p>
        </w:tc>
        <w:tc>
          <w:tcPr>
            <w:tcW w:w="1815"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lang w:eastAsia="en-ID"/>
              </w:rPr>
              <w:t xml:space="preserve">Anggaran TA </w:t>
            </w:r>
            <w:r>
              <w:rPr>
                <w:rFonts w:ascii="Arial" w:hAnsi="Arial" w:cs="Arial"/>
                <w:b/>
                <w:bCs/>
                <w:color w:val="000000"/>
                <w:sz w:val="18"/>
                <w:szCs w:val="18"/>
                <w:lang w:eastAsia="en-ID"/>
              </w:rPr>
              <w:t>2020</w:t>
            </w:r>
          </w:p>
        </w:tc>
        <w:tc>
          <w:tcPr>
            <w:tcW w:w="1779" w:type="dxa"/>
            <w:tcBorders>
              <w:top w:val="single" w:sz="4" w:space="0" w:color="auto"/>
              <w:left w:val="nil"/>
              <w:bottom w:val="nil"/>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lang w:eastAsia="en-ID"/>
              </w:rPr>
              <w:t xml:space="preserve">Realisasi TA </w:t>
            </w:r>
            <w:r>
              <w:rPr>
                <w:rFonts w:ascii="Arial" w:hAnsi="Arial" w:cs="Arial"/>
                <w:b/>
                <w:bCs/>
                <w:color w:val="000000"/>
                <w:sz w:val="18"/>
                <w:szCs w:val="18"/>
                <w:lang w:eastAsia="en-ID"/>
              </w:rPr>
              <w:t>2020</w:t>
            </w:r>
          </w:p>
        </w:tc>
        <w:tc>
          <w:tcPr>
            <w:tcW w:w="759" w:type="dxa"/>
            <w:vMerge w:val="restart"/>
            <w:tcBorders>
              <w:top w:val="single" w:sz="4" w:space="0" w:color="auto"/>
              <w:left w:val="nil"/>
              <w:bottom w:val="single" w:sz="4" w:space="0" w:color="auto"/>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lang w:eastAsia="en-ID"/>
              </w:rPr>
              <w:t>%</w:t>
            </w:r>
          </w:p>
        </w:tc>
        <w:tc>
          <w:tcPr>
            <w:tcW w:w="1651" w:type="dxa"/>
            <w:tcBorders>
              <w:top w:val="single" w:sz="4" w:space="0" w:color="auto"/>
              <w:left w:val="single" w:sz="4" w:space="0" w:color="auto"/>
              <w:bottom w:val="nil"/>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lang w:eastAsia="en-ID"/>
              </w:rPr>
              <w:t xml:space="preserve">Realisasi TA </w:t>
            </w:r>
            <w:r>
              <w:rPr>
                <w:rFonts w:ascii="Arial" w:hAnsi="Arial" w:cs="Arial"/>
                <w:b/>
                <w:bCs/>
                <w:color w:val="000000"/>
                <w:sz w:val="18"/>
                <w:szCs w:val="18"/>
                <w:lang w:eastAsia="en-ID"/>
              </w:rPr>
              <w:t>2019</w:t>
            </w:r>
          </w:p>
        </w:tc>
      </w:tr>
      <w:tr w:rsidR="00A67FD5" w:rsidRPr="005A2152" w:rsidTr="00A67FD5">
        <w:trPr>
          <w:trHeight w:val="30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67FD5" w:rsidRPr="005A2152" w:rsidRDefault="00A67FD5" w:rsidP="00A67FD5">
            <w:pPr>
              <w:rPr>
                <w:rFonts w:ascii="Arial" w:hAnsi="Arial" w:cs="Arial"/>
                <w:b/>
                <w:bCs/>
                <w:color w:val="000000"/>
                <w:sz w:val="18"/>
                <w:szCs w:val="18"/>
              </w:rPr>
            </w:pPr>
          </w:p>
        </w:tc>
        <w:tc>
          <w:tcPr>
            <w:tcW w:w="2422" w:type="dxa"/>
            <w:vMerge/>
            <w:tcBorders>
              <w:top w:val="single" w:sz="4" w:space="0" w:color="auto"/>
              <w:left w:val="single" w:sz="4" w:space="0" w:color="auto"/>
              <w:bottom w:val="single" w:sz="4" w:space="0" w:color="auto"/>
              <w:right w:val="nil"/>
            </w:tcBorders>
            <w:vAlign w:val="center"/>
            <w:hideMark/>
          </w:tcPr>
          <w:p w:rsidR="00A67FD5" w:rsidRPr="005A2152" w:rsidRDefault="00A67FD5" w:rsidP="00A67FD5">
            <w:pPr>
              <w:rPr>
                <w:rFonts w:ascii="Arial" w:hAnsi="Arial" w:cs="Arial"/>
                <w:b/>
                <w:bCs/>
                <w:color w:val="000000"/>
                <w:sz w:val="18"/>
                <w:szCs w:val="18"/>
              </w:rPr>
            </w:pPr>
          </w:p>
        </w:tc>
        <w:tc>
          <w:tcPr>
            <w:tcW w:w="1815"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1779" w:type="dxa"/>
            <w:tcBorders>
              <w:top w:val="nil"/>
              <w:left w:val="nil"/>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759" w:type="dxa"/>
            <w:vMerge/>
            <w:tcBorders>
              <w:top w:val="single" w:sz="4" w:space="0" w:color="auto"/>
              <w:left w:val="nil"/>
              <w:bottom w:val="single" w:sz="4" w:space="0" w:color="auto"/>
              <w:right w:val="nil"/>
            </w:tcBorders>
            <w:vAlign w:val="center"/>
            <w:hideMark/>
          </w:tcPr>
          <w:p w:rsidR="00A67FD5" w:rsidRPr="005A2152" w:rsidRDefault="00A67FD5" w:rsidP="00A67FD5">
            <w:pPr>
              <w:rPr>
                <w:rFonts w:ascii="Arial" w:hAnsi="Arial" w:cs="Arial"/>
                <w:b/>
                <w:bCs/>
                <w:color w:val="000000"/>
                <w:sz w:val="18"/>
                <w:szCs w:val="18"/>
              </w:rPr>
            </w:pPr>
          </w:p>
        </w:tc>
        <w:tc>
          <w:tcPr>
            <w:tcW w:w="1651" w:type="dxa"/>
            <w:tcBorders>
              <w:top w:val="nil"/>
              <w:left w:val="single" w:sz="4" w:space="0" w:color="auto"/>
              <w:bottom w:val="single" w:sz="4" w:space="0" w:color="auto"/>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r>
      <w:tr w:rsidR="00A67FD5" w:rsidRPr="00BD059C" w:rsidTr="00A67FD5">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A67FD5" w:rsidRPr="00BD059C"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2422" w:type="dxa"/>
            <w:tcBorders>
              <w:top w:val="nil"/>
              <w:left w:val="nil"/>
              <w:bottom w:val="single" w:sz="4" w:space="0" w:color="auto"/>
              <w:right w:val="single" w:sz="4" w:space="0" w:color="auto"/>
            </w:tcBorders>
            <w:shd w:val="clear" w:color="auto" w:fill="auto"/>
            <w:vAlign w:val="center"/>
          </w:tcPr>
          <w:p w:rsidR="00A67FD5" w:rsidRPr="00BD059C" w:rsidRDefault="00A67FD5" w:rsidP="00A67FD5">
            <w:pPr>
              <w:rPr>
                <w:rFonts w:ascii="Arial" w:hAnsi="Arial" w:cs="Arial"/>
                <w:color w:val="000000"/>
                <w:sz w:val="16"/>
                <w:szCs w:val="16"/>
              </w:rPr>
            </w:pPr>
            <w:r>
              <w:rPr>
                <w:rFonts w:ascii="Arial" w:hAnsi="Arial" w:cs="Arial"/>
                <w:color w:val="000000"/>
                <w:sz w:val="16"/>
                <w:szCs w:val="16"/>
              </w:rPr>
              <w:t>Belanja Barang dan Jasa</w:t>
            </w:r>
          </w:p>
        </w:tc>
        <w:tc>
          <w:tcPr>
            <w:tcW w:w="1815"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r>
              <w:rPr>
                <w:rFonts w:ascii="Arial" w:hAnsi="Arial" w:cs="Arial"/>
                <w:color w:val="000000"/>
                <w:sz w:val="16"/>
                <w:szCs w:val="16"/>
              </w:rPr>
              <w:t>2.110.379.225,00</w:t>
            </w:r>
          </w:p>
        </w:tc>
        <w:tc>
          <w:tcPr>
            <w:tcW w:w="1779"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r>
              <w:rPr>
                <w:rFonts w:ascii="Arial" w:hAnsi="Arial" w:cs="Arial"/>
                <w:color w:val="000000"/>
                <w:sz w:val="16"/>
                <w:szCs w:val="16"/>
              </w:rPr>
              <w:t>1.833.305.789,00</w:t>
            </w:r>
          </w:p>
        </w:tc>
        <w:tc>
          <w:tcPr>
            <w:tcW w:w="759" w:type="dxa"/>
            <w:tcBorders>
              <w:top w:val="nil"/>
              <w:left w:val="nil"/>
              <w:bottom w:val="single" w:sz="4" w:space="0" w:color="auto"/>
              <w:right w:val="single" w:sz="4" w:space="0" w:color="auto"/>
            </w:tcBorders>
            <w:shd w:val="clear" w:color="auto" w:fill="auto"/>
            <w:vAlign w:val="center"/>
          </w:tcPr>
          <w:p w:rsidR="00A67FD5" w:rsidRPr="00BD059C" w:rsidRDefault="00A67FD5" w:rsidP="00A67FD5">
            <w:pPr>
              <w:jc w:val="right"/>
              <w:rPr>
                <w:rFonts w:ascii="Arial" w:hAnsi="Arial" w:cs="Arial"/>
                <w:color w:val="000000"/>
                <w:sz w:val="16"/>
                <w:szCs w:val="16"/>
              </w:rPr>
            </w:pPr>
            <w:r>
              <w:rPr>
                <w:rFonts w:ascii="Arial" w:hAnsi="Arial" w:cs="Arial"/>
                <w:color w:val="000000"/>
                <w:sz w:val="16"/>
                <w:szCs w:val="16"/>
              </w:rPr>
              <w:t>86,87</w:t>
            </w:r>
          </w:p>
        </w:tc>
        <w:tc>
          <w:tcPr>
            <w:tcW w:w="1651"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r>
              <w:rPr>
                <w:rFonts w:ascii="Arial" w:hAnsi="Arial" w:cs="Arial"/>
                <w:color w:val="000000"/>
                <w:sz w:val="16"/>
                <w:szCs w:val="16"/>
              </w:rPr>
              <w:t>4.025.468.080</w:t>
            </w:r>
          </w:p>
        </w:tc>
      </w:tr>
      <w:tr w:rsidR="00A67FD5" w:rsidRPr="00BD059C" w:rsidTr="00A67FD5">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A67FD5" w:rsidRPr="00BD059C" w:rsidRDefault="00A67FD5" w:rsidP="00A67FD5">
            <w:pPr>
              <w:jc w:val="center"/>
              <w:rPr>
                <w:rFonts w:ascii="Arial" w:hAnsi="Arial" w:cs="Arial"/>
                <w:color w:val="000000"/>
                <w:sz w:val="16"/>
                <w:szCs w:val="16"/>
              </w:rPr>
            </w:pPr>
          </w:p>
        </w:tc>
        <w:tc>
          <w:tcPr>
            <w:tcW w:w="2422" w:type="dxa"/>
            <w:tcBorders>
              <w:top w:val="nil"/>
              <w:left w:val="nil"/>
              <w:bottom w:val="single" w:sz="4" w:space="0" w:color="auto"/>
              <w:right w:val="single" w:sz="4" w:space="0" w:color="auto"/>
            </w:tcBorders>
            <w:shd w:val="clear" w:color="auto" w:fill="auto"/>
            <w:vAlign w:val="center"/>
          </w:tcPr>
          <w:p w:rsidR="00A67FD5" w:rsidRPr="00BD059C" w:rsidRDefault="00A67FD5" w:rsidP="00A67FD5">
            <w:pPr>
              <w:rPr>
                <w:rFonts w:ascii="Arial" w:hAnsi="Arial" w:cs="Arial"/>
                <w:color w:val="000000"/>
                <w:sz w:val="16"/>
                <w:szCs w:val="16"/>
              </w:rPr>
            </w:pPr>
          </w:p>
        </w:tc>
        <w:tc>
          <w:tcPr>
            <w:tcW w:w="1815"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p>
        </w:tc>
        <w:tc>
          <w:tcPr>
            <w:tcW w:w="759" w:type="dxa"/>
            <w:tcBorders>
              <w:top w:val="nil"/>
              <w:left w:val="nil"/>
              <w:bottom w:val="single" w:sz="4" w:space="0" w:color="auto"/>
              <w:right w:val="single" w:sz="4" w:space="0" w:color="auto"/>
            </w:tcBorders>
            <w:shd w:val="clear" w:color="auto" w:fill="auto"/>
            <w:vAlign w:val="center"/>
          </w:tcPr>
          <w:p w:rsidR="00A67FD5" w:rsidRPr="00BD059C" w:rsidRDefault="00A67FD5" w:rsidP="00A67FD5">
            <w:pPr>
              <w:jc w:val="right"/>
              <w:rPr>
                <w:rFonts w:ascii="Arial" w:hAnsi="Arial" w:cs="Arial"/>
                <w:color w:val="000000"/>
                <w:sz w:val="16"/>
                <w:szCs w:val="16"/>
              </w:rPr>
            </w:pPr>
          </w:p>
        </w:tc>
        <w:tc>
          <w:tcPr>
            <w:tcW w:w="1651"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p>
        </w:tc>
      </w:tr>
      <w:tr w:rsidR="00A67FD5" w:rsidRPr="00BD059C" w:rsidTr="00A67FD5">
        <w:trPr>
          <w:trHeight w:val="675"/>
        </w:trPr>
        <w:tc>
          <w:tcPr>
            <w:tcW w:w="456" w:type="dxa"/>
            <w:tcBorders>
              <w:top w:val="nil"/>
              <w:left w:val="single" w:sz="4" w:space="0" w:color="auto"/>
              <w:bottom w:val="single" w:sz="4" w:space="0" w:color="auto"/>
              <w:right w:val="single" w:sz="4" w:space="0" w:color="auto"/>
            </w:tcBorders>
            <w:shd w:val="clear" w:color="auto" w:fill="auto"/>
            <w:noWrap/>
            <w:vAlign w:val="center"/>
          </w:tcPr>
          <w:p w:rsidR="00A67FD5" w:rsidRPr="00BD059C" w:rsidRDefault="00A67FD5" w:rsidP="00A67FD5">
            <w:pPr>
              <w:jc w:val="center"/>
              <w:rPr>
                <w:rFonts w:ascii="Arial" w:hAnsi="Arial" w:cs="Arial"/>
                <w:color w:val="000000"/>
                <w:sz w:val="16"/>
                <w:szCs w:val="16"/>
              </w:rPr>
            </w:pPr>
          </w:p>
        </w:tc>
        <w:tc>
          <w:tcPr>
            <w:tcW w:w="2422" w:type="dxa"/>
            <w:tcBorders>
              <w:top w:val="nil"/>
              <w:left w:val="nil"/>
              <w:bottom w:val="single" w:sz="4" w:space="0" w:color="auto"/>
              <w:right w:val="single" w:sz="4" w:space="0" w:color="auto"/>
            </w:tcBorders>
            <w:shd w:val="clear" w:color="auto" w:fill="auto"/>
            <w:vAlign w:val="center"/>
          </w:tcPr>
          <w:p w:rsidR="00A67FD5" w:rsidRPr="00BD059C" w:rsidRDefault="00A67FD5" w:rsidP="00A67FD5">
            <w:pPr>
              <w:rPr>
                <w:rFonts w:ascii="Arial" w:hAnsi="Arial" w:cs="Arial"/>
                <w:color w:val="000000"/>
                <w:sz w:val="16"/>
                <w:szCs w:val="16"/>
              </w:rPr>
            </w:pPr>
          </w:p>
        </w:tc>
        <w:tc>
          <w:tcPr>
            <w:tcW w:w="1815"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p>
        </w:tc>
        <w:tc>
          <w:tcPr>
            <w:tcW w:w="759" w:type="dxa"/>
            <w:tcBorders>
              <w:top w:val="nil"/>
              <w:left w:val="nil"/>
              <w:bottom w:val="single" w:sz="4" w:space="0" w:color="auto"/>
              <w:right w:val="single" w:sz="4" w:space="0" w:color="auto"/>
            </w:tcBorders>
            <w:shd w:val="clear" w:color="auto" w:fill="auto"/>
            <w:vAlign w:val="center"/>
          </w:tcPr>
          <w:p w:rsidR="00A67FD5" w:rsidRPr="00BD059C" w:rsidRDefault="00A67FD5" w:rsidP="00A67FD5">
            <w:pPr>
              <w:jc w:val="right"/>
              <w:rPr>
                <w:rFonts w:ascii="Arial" w:hAnsi="Arial" w:cs="Arial"/>
                <w:color w:val="000000"/>
                <w:sz w:val="16"/>
                <w:szCs w:val="16"/>
              </w:rPr>
            </w:pPr>
          </w:p>
        </w:tc>
        <w:tc>
          <w:tcPr>
            <w:tcW w:w="1651" w:type="dxa"/>
            <w:tcBorders>
              <w:top w:val="nil"/>
              <w:left w:val="nil"/>
              <w:bottom w:val="single" w:sz="4" w:space="0" w:color="auto"/>
              <w:right w:val="single" w:sz="4" w:space="0" w:color="auto"/>
            </w:tcBorders>
            <w:shd w:val="clear" w:color="auto" w:fill="auto"/>
            <w:noWrap/>
            <w:vAlign w:val="center"/>
          </w:tcPr>
          <w:p w:rsidR="00A67FD5" w:rsidRPr="00BD059C" w:rsidRDefault="00A67FD5" w:rsidP="00A67FD5">
            <w:pPr>
              <w:jc w:val="right"/>
              <w:rPr>
                <w:rFonts w:ascii="Arial" w:hAnsi="Arial" w:cs="Arial"/>
                <w:color w:val="000000"/>
                <w:sz w:val="16"/>
                <w:szCs w:val="16"/>
              </w:rPr>
            </w:pPr>
          </w:p>
        </w:tc>
      </w:tr>
      <w:tr w:rsidR="00A67FD5" w:rsidRPr="00BD059C" w:rsidTr="00A67FD5">
        <w:trPr>
          <w:trHeight w:val="300"/>
        </w:trPr>
        <w:tc>
          <w:tcPr>
            <w:tcW w:w="2878" w:type="dxa"/>
            <w:gridSpan w:val="2"/>
            <w:tcBorders>
              <w:top w:val="single" w:sz="4" w:space="0" w:color="auto"/>
              <w:left w:val="single" w:sz="4" w:space="0" w:color="auto"/>
              <w:bottom w:val="single" w:sz="4" w:space="0" w:color="auto"/>
              <w:right w:val="single" w:sz="4" w:space="0" w:color="000000"/>
            </w:tcBorders>
            <w:shd w:val="clear" w:color="000000" w:fill="B6DDE8"/>
            <w:noWrap/>
            <w:vAlign w:val="center"/>
            <w:hideMark/>
          </w:tcPr>
          <w:p w:rsidR="00A67FD5" w:rsidRPr="00BD059C" w:rsidRDefault="00A67FD5" w:rsidP="00A67FD5">
            <w:pPr>
              <w:jc w:val="center"/>
              <w:rPr>
                <w:rFonts w:ascii="Arial" w:hAnsi="Arial" w:cs="Arial"/>
                <w:b/>
                <w:bCs/>
                <w:color w:val="000000"/>
                <w:sz w:val="16"/>
                <w:szCs w:val="16"/>
              </w:rPr>
            </w:pPr>
            <w:r w:rsidRPr="00BD059C">
              <w:rPr>
                <w:rFonts w:ascii="Arial" w:hAnsi="Arial" w:cs="Arial"/>
                <w:b/>
                <w:bCs/>
                <w:color w:val="000000"/>
                <w:sz w:val="16"/>
                <w:szCs w:val="16"/>
                <w:lang w:eastAsia="en-ID"/>
              </w:rPr>
              <w:t>TOTAL</w:t>
            </w:r>
          </w:p>
        </w:tc>
        <w:tc>
          <w:tcPr>
            <w:tcW w:w="1815" w:type="dxa"/>
            <w:tcBorders>
              <w:top w:val="nil"/>
              <w:left w:val="nil"/>
              <w:bottom w:val="single" w:sz="4" w:space="0" w:color="auto"/>
              <w:right w:val="single" w:sz="4" w:space="0" w:color="auto"/>
            </w:tcBorders>
            <w:shd w:val="clear" w:color="000000" w:fill="B6DDE8"/>
            <w:noWrap/>
            <w:vAlign w:val="center"/>
          </w:tcPr>
          <w:p w:rsidR="00A67FD5" w:rsidRPr="00BD059C" w:rsidRDefault="00A67FD5" w:rsidP="00A67FD5">
            <w:pPr>
              <w:jc w:val="right"/>
              <w:rPr>
                <w:rFonts w:ascii="Arial" w:hAnsi="Arial" w:cs="Arial"/>
                <w:b/>
                <w:bCs/>
                <w:color w:val="000000"/>
                <w:sz w:val="16"/>
                <w:szCs w:val="16"/>
              </w:rPr>
            </w:pPr>
            <w:r>
              <w:rPr>
                <w:rFonts w:ascii="Arial" w:hAnsi="Arial" w:cs="Arial"/>
                <w:b/>
                <w:bCs/>
                <w:color w:val="000000"/>
                <w:sz w:val="16"/>
                <w:szCs w:val="16"/>
              </w:rPr>
              <w:t>2.110.379.225,00</w:t>
            </w:r>
          </w:p>
        </w:tc>
        <w:tc>
          <w:tcPr>
            <w:tcW w:w="1779" w:type="dxa"/>
            <w:tcBorders>
              <w:top w:val="nil"/>
              <w:left w:val="nil"/>
              <w:bottom w:val="single" w:sz="4" w:space="0" w:color="auto"/>
              <w:right w:val="single" w:sz="4" w:space="0" w:color="auto"/>
            </w:tcBorders>
            <w:shd w:val="clear" w:color="000000" w:fill="B6DDE8"/>
            <w:noWrap/>
            <w:vAlign w:val="center"/>
          </w:tcPr>
          <w:p w:rsidR="00A67FD5" w:rsidRPr="00BD059C" w:rsidRDefault="00A67FD5" w:rsidP="00A67FD5">
            <w:pPr>
              <w:jc w:val="right"/>
              <w:rPr>
                <w:rFonts w:ascii="Arial" w:hAnsi="Arial" w:cs="Arial"/>
                <w:b/>
                <w:bCs/>
                <w:color w:val="000000"/>
                <w:sz w:val="16"/>
                <w:szCs w:val="16"/>
              </w:rPr>
            </w:pPr>
            <w:r>
              <w:rPr>
                <w:rFonts w:ascii="Arial" w:hAnsi="Arial" w:cs="Arial"/>
                <w:b/>
                <w:bCs/>
                <w:color w:val="000000"/>
                <w:sz w:val="16"/>
                <w:szCs w:val="16"/>
              </w:rPr>
              <w:t>1.833.305.789,00</w:t>
            </w:r>
          </w:p>
        </w:tc>
        <w:tc>
          <w:tcPr>
            <w:tcW w:w="759" w:type="dxa"/>
            <w:tcBorders>
              <w:top w:val="nil"/>
              <w:left w:val="nil"/>
              <w:bottom w:val="single" w:sz="4" w:space="0" w:color="auto"/>
              <w:right w:val="single" w:sz="4" w:space="0" w:color="auto"/>
            </w:tcBorders>
            <w:shd w:val="clear" w:color="000000" w:fill="B6DDE8"/>
            <w:noWrap/>
            <w:vAlign w:val="center"/>
          </w:tcPr>
          <w:p w:rsidR="00A67FD5" w:rsidRPr="00BD059C" w:rsidRDefault="00A67FD5" w:rsidP="00A67FD5">
            <w:pPr>
              <w:jc w:val="right"/>
              <w:rPr>
                <w:rFonts w:ascii="Arial" w:hAnsi="Arial" w:cs="Arial"/>
                <w:b/>
                <w:bCs/>
                <w:color w:val="000000"/>
                <w:sz w:val="16"/>
                <w:szCs w:val="16"/>
              </w:rPr>
            </w:pPr>
            <w:r>
              <w:rPr>
                <w:rFonts w:ascii="Arial" w:hAnsi="Arial" w:cs="Arial"/>
                <w:b/>
                <w:bCs/>
                <w:color w:val="000000"/>
                <w:sz w:val="16"/>
                <w:szCs w:val="16"/>
              </w:rPr>
              <w:t>86,87</w:t>
            </w:r>
          </w:p>
        </w:tc>
        <w:tc>
          <w:tcPr>
            <w:tcW w:w="1651" w:type="dxa"/>
            <w:tcBorders>
              <w:top w:val="nil"/>
              <w:left w:val="nil"/>
              <w:bottom w:val="single" w:sz="4" w:space="0" w:color="auto"/>
              <w:right w:val="single" w:sz="4" w:space="0" w:color="auto"/>
            </w:tcBorders>
            <w:shd w:val="clear" w:color="000000" w:fill="B6DDE8"/>
            <w:noWrap/>
            <w:vAlign w:val="center"/>
          </w:tcPr>
          <w:p w:rsidR="00A67FD5" w:rsidRPr="00BD059C" w:rsidRDefault="00A67FD5" w:rsidP="00A67FD5">
            <w:pPr>
              <w:jc w:val="right"/>
              <w:rPr>
                <w:rFonts w:ascii="Arial" w:hAnsi="Arial" w:cs="Arial"/>
                <w:b/>
                <w:bCs/>
                <w:color w:val="000000"/>
                <w:sz w:val="16"/>
                <w:szCs w:val="16"/>
              </w:rPr>
            </w:pPr>
            <w:r>
              <w:rPr>
                <w:rFonts w:ascii="Arial" w:hAnsi="Arial" w:cs="Arial"/>
                <w:b/>
                <w:bCs/>
                <w:color w:val="000000"/>
                <w:sz w:val="16"/>
                <w:szCs w:val="16"/>
              </w:rPr>
              <w:t>4.025.468.080</w:t>
            </w:r>
          </w:p>
        </w:tc>
      </w:tr>
    </w:tbl>
    <w:p w:rsidR="00A67FD5" w:rsidRPr="005839FB" w:rsidRDefault="00A67FD5" w:rsidP="00A67FD5">
      <w:pPr>
        <w:spacing w:before="240" w:after="60"/>
        <w:ind w:hanging="851"/>
        <w:outlineLvl w:val="5"/>
        <w:rPr>
          <w:b/>
          <w:bCs/>
          <w:color w:val="000000"/>
        </w:rPr>
      </w:pPr>
      <w:r w:rsidRPr="005839FB">
        <w:rPr>
          <w:b/>
          <w:bCs/>
          <w:color w:val="000000"/>
        </w:rPr>
        <w:t>5.1.2.1.3</w:t>
      </w:r>
      <w:r w:rsidRPr="005839FB">
        <w:rPr>
          <w:b/>
          <w:bCs/>
          <w:color w:val="000000"/>
        </w:rPr>
        <w:tab/>
        <w:t>Belanja Hibah</w:t>
      </w:r>
    </w:p>
    <w:p w:rsidR="00A67FD5" w:rsidRDefault="00A67FD5" w:rsidP="00A67FD5">
      <w:pPr>
        <w:spacing w:after="120" w:line="280" w:lineRule="exact"/>
        <w:jc w:val="both"/>
        <w:rPr>
          <w:color w:val="000000"/>
          <w:lang w:val="sv-SE"/>
        </w:rPr>
      </w:pPr>
      <w:r>
        <w:rPr>
          <w:color w:val="000000"/>
        </w:rPr>
        <w:t>Realisasi Belanja Hibah TA 2020 sebesar 0. Atau 0.% dari yang dianggarkan sebesar  0.</w:t>
      </w:r>
      <w:r w:rsidRPr="005839FB">
        <w:rPr>
          <w:bCs/>
          <w:color w:val="000000"/>
          <w:lang w:val="sv-SE"/>
        </w:rPr>
        <w:t>dari anggaran yang telah ditetapkan, yang</w:t>
      </w:r>
      <w:r w:rsidRPr="005839FB">
        <w:rPr>
          <w:color w:val="000000"/>
          <w:lang w:val="sv-SE"/>
        </w:rPr>
        <w:t xml:space="preserve"> terdiri dari rincian sebagai berikut:</w:t>
      </w:r>
    </w:p>
    <w:p w:rsidR="00A67FD5" w:rsidRPr="00AC7A30" w:rsidRDefault="00A67FD5" w:rsidP="00A67FD5">
      <w:pPr>
        <w:pStyle w:val="Caption"/>
      </w:pPr>
      <w:bookmarkStart w:id="21" w:name="_Toc42962511"/>
      <w:r w:rsidRPr="005839FB">
        <w:t xml:space="preserve">Tabel </w:t>
      </w:r>
      <w:fldSimple w:instr=" SEQ Tabel \* ARABIC ">
        <w:r w:rsidR="00013FE8">
          <w:rPr>
            <w:noProof/>
          </w:rPr>
          <w:t>16</w:t>
        </w:r>
      </w:fldSimple>
      <w:r w:rsidRPr="005839FB">
        <w:rPr>
          <w:lang w:val="id-ID"/>
        </w:rPr>
        <w:t xml:space="preserve">. Anggaran </w:t>
      </w:r>
      <w:r>
        <w:rPr>
          <w:lang w:val="id-ID"/>
        </w:rPr>
        <w:t>dan</w:t>
      </w:r>
      <w:r w:rsidRPr="005839FB">
        <w:rPr>
          <w:lang w:val="id-ID"/>
        </w:rPr>
        <w:t xml:space="preserve"> Realisasi Belanja Hibah</w:t>
      </w:r>
      <w:bookmarkEnd w:id="21"/>
    </w:p>
    <w:tbl>
      <w:tblPr>
        <w:tblW w:w="10065" w:type="dxa"/>
        <w:tblInd w:w="-743" w:type="dxa"/>
        <w:tblLook w:val="04A0" w:firstRow="1" w:lastRow="0" w:firstColumn="1" w:lastColumn="0" w:noHBand="0" w:noVBand="1"/>
      </w:tblPr>
      <w:tblGrid>
        <w:gridCol w:w="456"/>
        <w:gridCol w:w="2947"/>
        <w:gridCol w:w="2100"/>
        <w:gridCol w:w="1985"/>
        <w:gridCol w:w="759"/>
        <w:gridCol w:w="1818"/>
      </w:tblGrid>
      <w:tr w:rsidR="00A67FD5" w:rsidRPr="005A2152" w:rsidTr="00A67FD5">
        <w:trPr>
          <w:trHeight w:val="450"/>
        </w:trPr>
        <w:tc>
          <w:tcPr>
            <w:tcW w:w="456"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No</w:t>
            </w:r>
          </w:p>
        </w:tc>
        <w:tc>
          <w:tcPr>
            <w:tcW w:w="2947" w:type="dxa"/>
            <w:vMerge w:val="restart"/>
            <w:tcBorders>
              <w:top w:val="single" w:sz="4" w:space="0" w:color="auto"/>
              <w:left w:val="single" w:sz="4" w:space="0" w:color="auto"/>
              <w:bottom w:val="single" w:sz="4" w:space="0" w:color="auto"/>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Uraian</w:t>
            </w:r>
          </w:p>
        </w:tc>
        <w:tc>
          <w:tcPr>
            <w:tcW w:w="210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Anggaran TA </w:t>
            </w:r>
            <w:r>
              <w:rPr>
                <w:rFonts w:ascii="Arial" w:hAnsi="Arial" w:cs="Arial"/>
                <w:b/>
                <w:bCs/>
                <w:color w:val="000000"/>
                <w:sz w:val="18"/>
                <w:szCs w:val="18"/>
              </w:rPr>
              <w:t>2020</w:t>
            </w:r>
          </w:p>
        </w:tc>
        <w:tc>
          <w:tcPr>
            <w:tcW w:w="1985" w:type="dxa"/>
            <w:tcBorders>
              <w:top w:val="single" w:sz="4" w:space="0" w:color="auto"/>
              <w:left w:val="nil"/>
              <w:bottom w:val="nil"/>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Realisasi TA </w:t>
            </w:r>
            <w:r>
              <w:rPr>
                <w:rFonts w:ascii="Arial" w:hAnsi="Arial" w:cs="Arial"/>
                <w:b/>
                <w:bCs/>
                <w:color w:val="000000"/>
                <w:sz w:val="18"/>
                <w:szCs w:val="18"/>
              </w:rPr>
              <w:t>2020</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w:t>
            </w:r>
          </w:p>
        </w:tc>
        <w:tc>
          <w:tcPr>
            <w:tcW w:w="1818" w:type="dxa"/>
            <w:tcBorders>
              <w:top w:val="single" w:sz="4" w:space="0" w:color="auto"/>
              <w:left w:val="nil"/>
              <w:bottom w:val="nil"/>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Realisasi TA </w:t>
            </w:r>
            <w:r>
              <w:rPr>
                <w:rFonts w:ascii="Arial" w:hAnsi="Arial" w:cs="Arial"/>
                <w:b/>
                <w:bCs/>
                <w:color w:val="000000"/>
                <w:sz w:val="18"/>
                <w:szCs w:val="18"/>
              </w:rPr>
              <w:t>2019</w:t>
            </w:r>
          </w:p>
        </w:tc>
      </w:tr>
      <w:tr w:rsidR="00A67FD5" w:rsidRPr="005A2152" w:rsidTr="00A67FD5">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67FD5" w:rsidRPr="005A2152" w:rsidRDefault="00A67FD5" w:rsidP="00A67FD5">
            <w:pPr>
              <w:rPr>
                <w:rFonts w:ascii="Arial" w:hAnsi="Arial" w:cs="Arial"/>
                <w:b/>
                <w:bCs/>
                <w:color w:val="000000"/>
                <w:sz w:val="18"/>
                <w:szCs w:val="18"/>
              </w:rPr>
            </w:pPr>
          </w:p>
        </w:tc>
        <w:tc>
          <w:tcPr>
            <w:tcW w:w="2947" w:type="dxa"/>
            <w:vMerge/>
            <w:tcBorders>
              <w:top w:val="single" w:sz="4" w:space="0" w:color="auto"/>
              <w:left w:val="single" w:sz="4" w:space="0" w:color="auto"/>
              <w:bottom w:val="single" w:sz="4" w:space="0" w:color="auto"/>
              <w:right w:val="nil"/>
            </w:tcBorders>
            <w:vAlign w:val="center"/>
            <w:hideMark/>
          </w:tcPr>
          <w:p w:rsidR="00A67FD5" w:rsidRPr="005A2152" w:rsidRDefault="00A67FD5" w:rsidP="00A67FD5">
            <w:pPr>
              <w:rPr>
                <w:rFonts w:ascii="Arial" w:hAnsi="Arial" w:cs="Arial"/>
                <w:b/>
                <w:bCs/>
                <w:color w:val="000000"/>
                <w:sz w:val="18"/>
                <w:szCs w:val="18"/>
              </w:rPr>
            </w:pPr>
          </w:p>
        </w:tc>
        <w:tc>
          <w:tcPr>
            <w:tcW w:w="210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1985" w:type="dxa"/>
            <w:tcBorders>
              <w:top w:val="nil"/>
              <w:left w:val="nil"/>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67FD5" w:rsidRPr="005A2152" w:rsidRDefault="00A67FD5" w:rsidP="00A67FD5">
            <w:pPr>
              <w:rPr>
                <w:rFonts w:ascii="Arial" w:hAnsi="Arial" w:cs="Arial"/>
                <w:b/>
                <w:bCs/>
                <w:color w:val="000000"/>
                <w:sz w:val="18"/>
                <w:szCs w:val="18"/>
              </w:rPr>
            </w:pPr>
          </w:p>
        </w:tc>
        <w:tc>
          <w:tcPr>
            <w:tcW w:w="1818" w:type="dxa"/>
            <w:tcBorders>
              <w:top w:val="nil"/>
              <w:left w:val="nil"/>
              <w:bottom w:val="single" w:sz="4" w:space="0" w:color="auto"/>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r>
      <w:tr w:rsidR="00A67FD5" w:rsidRPr="00D805DF" w:rsidTr="00A67FD5">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A67FD5" w:rsidRPr="00D805DF" w:rsidRDefault="00A67FD5" w:rsidP="00A67FD5">
            <w:pPr>
              <w:jc w:val="center"/>
              <w:rPr>
                <w:rFonts w:ascii="Arial" w:hAnsi="Arial" w:cs="Arial"/>
                <w:color w:val="000000"/>
                <w:sz w:val="16"/>
                <w:szCs w:val="16"/>
              </w:rPr>
            </w:pPr>
          </w:p>
        </w:tc>
        <w:tc>
          <w:tcPr>
            <w:tcW w:w="2947" w:type="dxa"/>
            <w:tcBorders>
              <w:top w:val="nil"/>
              <w:left w:val="nil"/>
              <w:bottom w:val="single" w:sz="4" w:space="0" w:color="auto"/>
              <w:right w:val="single" w:sz="4" w:space="0" w:color="auto"/>
            </w:tcBorders>
            <w:shd w:val="clear" w:color="auto" w:fill="auto"/>
            <w:noWrap/>
            <w:vAlign w:val="bottom"/>
          </w:tcPr>
          <w:p w:rsidR="00A67FD5" w:rsidRPr="00D805DF"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2100"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985"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759"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818" w:type="dxa"/>
            <w:tcBorders>
              <w:top w:val="nil"/>
              <w:left w:val="nil"/>
              <w:bottom w:val="single" w:sz="4" w:space="0" w:color="auto"/>
              <w:right w:val="single" w:sz="4" w:space="0" w:color="auto"/>
            </w:tcBorders>
            <w:shd w:val="clear" w:color="auto" w:fill="auto"/>
            <w:vAlign w:val="center"/>
          </w:tcPr>
          <w:p w:rsidR="00A67FD5" w:rsidRPr="00D805DF"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D805DF" w:rsidTr="00A67FD5">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A67FD5" w:rsidRPr="00D805DF" w:rsidRDefault="00A67FD5" w:rsidP="00A67FD5">
            <w:pPr>
              <w:jc w:val="center"/>
              <w:rPr>
                <w:rFonts w:ascii="Arial" w:hAnsi="Arial" w:cs="Arial"/>
                <w:color w:val="000000"/>
                <w:sz w:val="16"/>
                <w:szCs w:val="16"/>
              </w:rPr>
            </w:pPr>
          </w:p>
        </w:tc>
        <w:tc>
          <w:tcPr>
            <w:tcW w:w="2947" w:type="dxa"/>
            <w:tcBorders>
              <w:top w:val="nil"/>
              <w:left w:val="nil"/>
              <w:bottom w:val="single" w:sz="4" w:space="0" w:color="auto"/>
              <w:right w:val="single" w:sz="4" w:space="0" w:color="auto"/>
            </w:tcBorders>
            <w:shd w:val="clear" w:color="auto" w:fill="auto"/>
            <w:noWrap/>
            <w:vAlign w:val="bottom"/>
          </w:tcPr>
          <w:p w:rsidR="00A67FD5" w:rsidRPr="00D805DF" w:rsidRDefault="00A67FD5" w:rsidP="00A67FD5">
            <w:pPr>
              <w:rPr>
                <w:rFonts w:ascii="Arial" w:hAnsi="Arial" w:cs="Arial"/>
                <w:color w:val="000000"/>
                <w:sz w:val="16"/>
                <w:szCs w:val="16"/>
              </w:rPr>
            </w:pPr>
          </w:p>
        </w:tc>
        <w:tc>
          <w:tcPr>
            <w:tcW w:w="2100"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p>
        </w:tc>
        <w:tc>
          <w:tcPr>
            <w:tcW w:w="759"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p>
        </w:tc>
        <w:tc>
          <w:tcPr>
            <w:tcW w:w="1818" w:type="dxa"/>
            <w:tcBorders>
              <w:top w:val="nil"/>
              <w:left w:val="nil"/>
              <w:bottom w:val="single" w:sz="4" w:space="0" w:color="auto"/>
              <w:right w:val="single" w:sz="4" w:space="0" w:color="auto"/>
            </w:tcBorders>
            <w:shd w:val="clear" w:color="auto" w:fill="auto"/>
            <w:vAlign w:val="center"/>
          </w:tcPr>
          <w:p w:rsidR="00A67FD5" w:rsidRPr="00D805DF" w:rsidRDefault="00A67FD5" w:rsidP="00A67FD5">
            <w:pPr>
              <w:jc w:val="right"/>
              <w:rPr>
                <w:rFonts w:ascii="Arial" w:hAnsi="Arial" w:cs="Arial"/>
                <w:color w:val="000000"/>
                <w:sz w:val="16"/>
                <w:szCs w:val="16"/>
              </w:rPr>
            </w:pPr>
          </w:p>
        </w:tc>
      </w:tr>
      <w:tr w:rsidR="00A67FD5" w:rsidRPr="00D805DF" w:rsidTr="00A67FD5">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A67FD5" w:rsidRPr="00D805DF" w:rsidRDefault="00A67FD5" w:rsidP="00A67FD5">
            <w:pPr>
              <w:jc w:val="center"/>
              <w:rPr>
                <w:rFonts w:ascii="Arial" w:hAnsi="Arial" w:cs="Arial"/>
                <w:color w:val="000000"/>
                <w:sz w:val="16"/>
                <w:szCs w:val="16"/>
              </w:rPr>
            </w:pPr>
          </w:p>
        </w:tc>
        <w:tc>
          <w:tcPr>
            <w:tcW w:w="2947" w:type="dxa"/>
            <w:tcBorders>
              <w:top w:val="nil"/>
              <w:left w:val="nil"/>
              <w:bottom w:val="single" w:sz="4" w:space="0" w:color="auto"/>
              <w:right w:val="single" w:sz="4" w:space="0" w:color="auto"/>
            </w:tcBorders>
            <w:shd w:val="clear" w:color="auto" w:fill="auto"/>
            <w:noWrap/>
            <w:vAlign w:val="bottom"/>
          </w:tcPr>
          <w:p w:rsidR="00A67FD5" w:rsidRPr="00D805DF" w:rsidRDefault="00A67FD5" w:rsidP="00A67FD5">
            <w:pPr>
              <w:rPr>
                <w:rFonts w:ascii="Arial" w:hAnsi="Arial" w:cs="Arial"/>
                <w:color w:val="000000"/>
                <w:sz w:val="16"/>
                <w:szCs w:val="16"/>
              </w:rPr>
            </w:pPr>
          </w:p>
        </w:tc>
        <w:tc>
          <w:tcPr>
            <w:tcW w:w="2100"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p>
        </w:tc>
        <w:tc>
          <w:tcPr>
            <w:tcW w:w="759" w:type="dxa"/>
            <w:tcBorders>
              <w:top w:val="nil"/>
              <w:left w:val="nil"/>
              <w:bottom w:val="single" w:sz="4" w:space="0" w:color="auto"/>
              <w:right w:val="single" w:sz="4" w:space="0" w:color="auto"/>
            </w:tcBorders>
            <w:shd w:val="clear" w:color="auto" w:fill="auto"/>
            <w:noWrap/>
            <w:vAlign w:val="center"/>
          </w:tcPr>
          <w:p w:rsidR="00A67FD5" w:rsidRPr="00D805DF" w:rsidRDefault="00A67FD5" w:rsidP="00A67FD5">
            <w:pPr>
              <w:jc w:val="right"/>
              <w:rPr>
                <w:rFonts w:ascii="Arial" w:hAnsi="Arial" w:cs="Arial"/>
                <w:color w:val="000000"/>
                <w:sz w:val="16"/>
                <w:szCs w:val="16"/>
              </w:rPr>
            </w:pPr>
          </w:p>
        </w:tc>
        <w:tc>
          <w:tcPr>
            <w:tcW w:w="1818" w:type="dxa"/>
            <w:tcBorders>
              <w:top w:val="nil"/>
              <w:left w:val="nil"/>
              <w:bottom w:val="single" w:sz="4" w:space="0" w:color="auto"/>
              <w:right w:val="single" w:sz="4" w:space="0" w:color="auto"/>
            </w:tcBorders>
            <w:shd w:val="clear" w:color="auto" w:fill="auto"/>
            <w:vAlign w:val="center"/>
          </w:tcPr>
          <w:p w:rsidR="00A67FD5" w:rsidRPr="00D805DF" w:rsidRDefault="00A67FD5" w:rsidP="00A67FD5">
            <w:pPr>
              <w:jc w:val="right"/>
              <w:rPr>
                <w:rFonts w:ascii="Arial" w:hAnsi="Arial" w:cs="Arial"/>
                <w:color w:val="000000"/>
                <w:sz w:val="16"/>
                <w:szCs w:val="16"/>
              </w:rPr>
            </w:pPr>
          </w:p>
        </w:tc>
      </w:tr>
      <w:tr w:rsidR="00A67FD5" w:rsidRPr="00D805DF" w:rsidTr="00A67FD5">
        <w:trPr>
          <w:trHeight w:hRule="exact" w:val="300"/>
        </w:trPr>
        <w:tc>
          <w:tcPr>
            <w:tcW w:w="3403"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D805DF" w:rsidRDefault="00A67FD5" w:rsidP="00A67FD5">
            <w:pPr>
              <w:jc w:val="center"/>
              <w:rPr>
                <w:rFonts w:ascii="Arial" w:hAnsi="Arial" w:cs="Arial"/>
                <w:b/>
                <w:bCs/>
                <w:color w:val="000000"/>
                <w:sz w:val="16"/>
                <w:szCs w:val="16"/>
              </w:rPr>
            </w:pPr>
            <w:r w:rsidRPr="00D805DF">
              <w:rPr>
                <w:rFonts w:ascii="Arial" w:hAnsi="Arial" w:cs="Arial"/>
                <w:b/>
                <w:bCs/>
                <w:color w:val="000000"/>
                <w:sz w:val="16"/>
                <w:szCs w:val="16"/>
              </w:rPr>
              <w:t>TOTAL</w:t>
            </w:r>
          </w:p>
        </w:tc>
        <w:tc>
          <w:tcPr>
            <w:tcW w:w="2100" w:type="dxa"/>
            <w:tcBorders>
              <w:top w:val="nil"/>
              <w:left w:val="nil"/>
              <w:bottom w:val="single" w:sz="4" w:space="0" w:color="auto"/>
              <w:right w:val="single" w:sz="4" w:space="0" w:color="auto"/>
            </w:tcBorders>
            <w:shd w:val="clear" w:color="000000" w:fill="B6DDE8"/>
            <w:noWrap/>
            <w:vAlign w:val="center"/>
          </w:tcPr>
          <w:p w:rsidR="00A67FD5" w:rsidRPr="00D805D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85" w:type="dxa"/>
            <w:tcBorders>
              <w:top w:val="nil"/>
              <w:left w:val="nil"/>
              <w:bottom w:val="single" w:sz="4" w:space="0" w:color="auto"/>
              <w:right w:val="single" w:sz="4" w:space="0" w:color="auto"/>
            </w:tcBorders>
            <w:shd w:val="clear" w:color="000000" w:fill="B6DDE8"/>
            <w:noWrap/>
            <w:vAlign w:val="center"/>
          </w:tcPr>
          <w:p w:rsidR="00A67FD5" w:rsidRPr="00D805D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759" w:type="dxa"/>
            <w:tcBorders>
              <w:top w:val="nil"/>
              <w:left w:val="nil"/>
              <w:bottom w:val="single" w:sz="4" w:space="0" w:color="auto"/>
              <w:right w:val="single" w:sz="4" w:space="0" w:color="auto"/>
            </w:tcBorders>
            <w:shd w:val="clear" w:color="000000" w:fill="B7DEE8"/>
            <w:noWrap/>
            <w:vAlign w:val="center"/>
          </w:tcPr>
          <w:p w:rsidR="00A67FD5" w:rsidRPr="00D805D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818" w:type="dxa"/>
            <w:tcBorders>
              <w:top w:val="nil"/>
              <w:left w:val="nil"/>
              <w:bottom w:val="single" w:sz="4" w:space="0" w:color="auto"/>
              <w:right w:val="single" w:sz="4" w:space="0" w:color="auto"/>
            </w:tcBorders>
            <w:shd w:val="clear" w:color="000000" w:fill="B6DDE8"/>
            <w:noWrap/>
            <w:vAlign w:val="center"/>
          </w:tcPr>
          <w:p w:rsidR="00A67FD5" w:rsidRPr="00D805D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before="240" w:after="60"/>
        <w:ind w:hanging="851"/>
        <w:outlineLvl w:val="5"/>
        <w:rPr>
          <w:b/>
          <w:bCs/>
          <w:color w:val="000000"/>
        </w:rPr>
      </w:pPr>
      <w:r w:rsidRPr="005839FB">
        <w:rPr>
          <w:b/>
          <w:bCs/>
          <w:color w:val="000000"/>
        </w:rPr>
        <w:t>5.1.2.1.4</w:t>
      </w:r>
      <w:r w:rsidRPr="005839FB">
        <w:rPr>
          <w:b/>
          <w:bCs/>
          <w:color w:val="000000"/>
        </w:rPr>
        <w:tab/>
        <w:t>Belanja Bantuan Sosial</w:t>
      </w:r>
    </w:p>
    <w:p w:rsidR="00A67FD5" w:rsidRDefault="00A67FD5" w:rsidP="00A67FD5">
      <w:pPr>
        <w:spacing w:after="120" w:line="280" w:lineRule="exact"/>
        <w:jc w:val="both"/>
        <w:rPr>
          <w:color w:val="000000"/>
          <w:lang w:val="sv-SE"/>
        </w:rPr>
      </w:pPr>
      <w:r w:rsidRPr="005839FB">
        <w:rPr>
          <w:color w:val="000000"/>
          <w:lang w:val="sv-SE"/>
        </w:rPr>
        <w:t xml:space="preserve">Belanja bantuan sosial adalah pemberian bantuan berupa uang atau barang dari pemerintah daerah kepada individu atau kelompok masyarakat yang bertujuan untuk melindungi </w:t>
      </w:r>
      <w:r w:rsidRPr="005839FB">
        <w:rPr>
          <w:color w:val="000000"/>
        </w:rPr>
        <w:t>dari</w:t>
      </w:r>
      <w:r w:rsidRPr="005839FB">
        <w:rPr>
          <w:color w:val="000000"/>
          <w:lang w:val="sv-SE"/>
        </w:rPr>
        <w:t xml:space="preserve"> kemungkinan</w:t>
      </w:r>
    </w:p>
    <w:p w:rsidR="00A67FD5" w:rsidRPr="00A24C6E" w:rsidRDefault="00A67FD5" w:rsidP="00A67FD5">
      <w:pPr>
        <w:spacing w:after="120" w:line="280" w:lineRule="exact"/>
        <w:jc w:val="both"/>
        <w:rPr>
          <w:bCs/>
          <w:color w:val="000000"/>
          <w:lang w:val="sv-SE"/>
        </w:rPr>
      </w:pPr>
      <w:r w:rsidRPr="005839FB">
        <w:rPr>
          <w:color w:val="000000"/>
          <w:lang w:val="sv-SE"/>
        </w:rPr>
        <w:t xml:space="preserve"> terjadinya resiko sosial. Pada tahun </w:t>
      </w:r>
      <w:r>
        <w:rPr>
          <w:color w:val="000000"/>
          <w:lang w:val="sv-SE"/>
        </w:rPr>
        <w:t>2020</w:t>
      </w:r>
      <w:r w:rsidRPr="005839FB">
        <w:rPr>
          <w:color w:val="000000"/>
          <w:lang w:val="sv-SE"/>
        </w:rPr>
        <w:t xml:space="preserve">, belanja bantuan sosial hanya terealisasi sebesar </w:t>
      </w:r>
      <w:r>
        <w:rPr>
          <w:color w:val="000000"/>
          <w:lang w:val="sv-SE"/>
        </w:rPr>
        <w:t>0</w:t>
      </w:r>
      <w:r w:rsidRPr="005839FB">
        <w:rPr>
          <w:rFonts w:ascii="Arial" w:hAnsi="Arial" w:cs="Arial"/>
          <w:color w:val="000000"/>
          <w:sz w:val="16"/>
          <w:szCs w:val="16"/>
        </w:rPr>
        <w:t xml:space="preserve"> </w:t>
      </w:r>
      <w:r>
        <w:rPr>
          <w:bCs/>
          <w:color w:val="000000"/>
          <w:lang w:val="sv-SE"/>
        </w:rPr>
        <w:t xml:space="preserve"> atau sebesar 0.</w:t>
      </w:r>
      <w:r w:rsidRPr="005839FB">
        <w:rPr>
          <w:bCs/>
          <w:color w:val="000000"/>
          <w:lang w:val="sv-SE"/>
        </w:rPr>
        <w:t xml:space="preserve"> dari anggaran yang telah ditetapkan. Rincian anggaran </w:t>
      </w:r>
      <w:r>
        <w:rPr>
          <w:bCs/>
          <w:color w:val="000000"/>
          <w:lang w:val="sv-SE"/>
        </w:rPr>
        <w:t>dan</w:t>
      </w:r>
      <w:r w:rsidRPr="005839FB">
        <w:rPr>
          <w:bCs/>
          <w:color w:val="000000"/>
          <w:lang w:val="sv-SE"/>
        </w:rPr>
        <w:t xml:space="preserve"> realisasi belanja bantuan sosial tahun </w:t>
      </w:r>
      <w:r>
        <w:rPr>
          <w:bCs/>
          <w:color w:val="000000"/>
          <w:lang w:val="sv-SE"/>
        </w:rPr>
        <w:t>2020</w:t>
      </w:r>
      <w:r w:rsidRPr="005839FB">
        <w:rPr>
          <w:bCs/>
          <w:color w:val="000000"/>
          <w:lang w:val="sv-SE"/>
        </w:rPr>
        <w:t xml:space="preserve"> adalah sebagai berikut:</w:t>
      </w:r>
    </w:p>
    <w:p w:rsidR="00A67FD5" w:rsidRPr="005839FB" w:rsidRDefault="00A67FD5" w:rsidP="00A67FD5">
      <w:pPr>
        <w:pStyle w:val="Caption"/>
        <w:rPr>
          <w:rFonts w:cs="Arial"/>
          <w:color w:val="000000"/>
        </w:rPr>
      </w:pPr>
      <w:bookmarkStart w:id="22" w:name="_Toc42962512"/>
      <w:r w:rsidRPr="005839FB">
        <w:t xml:space="preserve">Tabel </w:t>
      </w:r>
      <w:fldSimple w:instr=" SEQ Tabel \* ARABIC ">
        <w:r w:rsidR="00013FE8">
          <w:rPr>
            <w:noProof/>
          </w:rPr>
          <w:t>17</w:t>
        </w:r>
      </w:fldSimple>
      <w:r w:rsidRPr="005839FB">
        <w:rPr>
          <w:lang w:val="id-ID"/>
        </w:rPr>
        <w:t xml:space="preserve">. Anggaran </w:t>
      </w:r>
      <w:r>
        <w:rPr>
          <w:lang w:val="id-ID"/>
        </w:rPr>
        <w:t>dan</w:t>
      </w:r>
      <w:r w:rsidRPr="005839FB">
        <w:rPr>
          <w:lang w:val="id-ID"/>
        </w:rPr>
        <w:t xml:space="preserve"> Realisasi Belanja Bantuan Sosial</w:t>
      </w:r>
      <w:bookmarkEnd w:id="22"/>
    </w:p>
    <w:tbl>
      <w:tblPr>
        <w:tblW w:w="8946" w:type="dxa"/>
        <w:tblInd w:w="93" w:type="dxa"/>
        <w:tblLook w:val="04A0" w:firstRow="1" w:lastRow="0" w:firstColumn="1" w:lastColumn="0" w:noHBand="0" w:noVBand="1"/>
      </w:tblPr>
      <w:tblGrid>
        <w:gridCol w:w="580"/>
        <w:gridCol w:w="1987"/>
        <w:gridCol w:w="1984"/>
        <w:gridCol w:w="1843"/>
        <w:gridCol w:w="651"/>
        <w:gridCol w:w="1901"/>
      </w:tblGrid>
      <w:tr w:rsidR="00A67FD5" w:rsidRPr="005A2152" w:rsidTr="00A67FD5">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No</w:t>
            </w:r>
          </w:p>
        </w:tc>
        <w:tc>
          <w:tcPr>
            <w:tcW w:w="1987"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Uraian</w:t>
            </w:r>
          </w:p>
        </w:tc>
        <w:tc>
          <w:tcPr>
            <w:tcW w:w="1984" w:type="dxa"/>
            <w:tcBorders>
              <w:top w:val="single" w:sz="4" w:space="0" w:color="auto"/>
              <w:left w:val="nil"/>
              <w:bottom w:val="single" w:sz="4" w:space="0" w:color="auto"/>
              <w:right w:val="nil"/>
            </w:tcBorders>
            <w:shd w:val="clear" w:color="auto" w:fill="B6DDE8"/>
            <w:noWrap/>
            <w:vAlign w:val="center"/>
            <w:hideMark/>
          </w:tcPr>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 xml:space="preserve">Anggaran TA </w:t>
            </w:r>
            <w:r>
              <w:rPr>
                <w:rFonts w:ascii="Arial" w:hAnsi="Arial" w:cs="Arial"/>
                <w:b/>
                <w:bCs/>
                <w:color w:val="000000"/>
                <w:sz w:val="18"/>
                <w:szCs w:val="18"/>
              </w:rPr>
              <w:t>2020</w:t>
            </w:r>
          </w:p>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(Rp)</w:t>
            </w:r>
          </w:p>
        </w:tc>
        <w:tc>
          <w:tcPr>
            <w:tcW w:w="1843"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 xml:space="preserve">Realisasi TA </w:t>
            </w:r>
            <w:r>
              <w:rPr>
                <w:rFonts w:ascii="Arial" w:hAnsi="Arial" w:cs="Arial"/>
                <w:b/>
                <w:bCs/>
                <w:color w:val="000000"/>
                <w:sz w:val="18"/>
                <w:szCs w:val="18"/>
              </w:rPr>
              <w:t>2020</w:t>
            </w:r>
          </w:p>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(Rp)</w:t>
            </w:r>
          </w:p>
        </w:tc>
        <w:tc>
          <w:tcPr>
            <w:tcW w:w="651" w:type="dxa"/>
            <w:tcBorders>
              <w:top w:val="single" w:sz="4" w:space="0" w:color="auto"/>
              <w:left w:val="nil"/>
              <w:bottom w:val="single" w:sz="4" w:space="0" w:color="auto"/>
              <w:right w:val="nil"/>
            </w:tcBorders>
            <w:shd w:val="clear" w:color="auto" w:fill="B6DDE8"/>
            <w:noWrap/>
            <w:vAlign w:val="center"/>
            <w:hideMark/>
          </w:tcPr>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w:t>
            </w:r>
          </w:p>
        </w:tc>
        <w:tc>
          <w:tcPr>
            <w:tcW w:w="190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 xml:space="preserve">Realisasi TA </w:t>
            </w:r>
            <w:r>
              <w:rPr>
                <w:rFonts w:ascii="Arial" w:hAnsi="Arial" w:cs="Arial"/>
                <w:b/>
                <w:bCs/>
                <w:color w:val="000000"/>
                <w:sz w:val="18"/>
                <w:szCs w:val="18"/>
              </w:rPr>
              <w:t>2019</w:t>
            </w:r>
          </w:p>
          <w:p w:rsidR="00A67FD5" w:rsidRPr="005A2152" w:rsidRDefault="00A67FD5" w:rsidP="00A67FD5">
            <w:pPr>
              <w:spacing w:before="40" w:after="40"/>
              <w:jc w:val="center"/>
              <w:rPr>
                <w:rFonts w:ascii="Arial" w:hAnsi="Arial" w:cs="Arial"/>
                <w:b/>
                <w:bCs/>
                <w:color w:val="000000"/>
                <w:sz w:val="18"/>
                <w:szCs w:val="18"/>
              </w:rPr>
            </w:pPr>
            <w:r w:rsidRPr="005A2152">
              <w:rPr>
                <w:rFonts w:ascii="Arial" w:hAnsi="Arial" w:cs="Arial"/>
                <w:b/>
                <w:bCs/>
                <w:color w:val="000000"/>
                <w:sz w:val="18"/>
                <w:szCs w:val="18"/>
              </w:rPr>
              <w:t>(Rp)</w:t>
            </w:r>
          </w:p>
        </w:tc>
      </w:tr>
      <w:tr w:rsidR="00A67FD5" w:rsidRPr="005839FB" w:rsidTr="00A67FD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r w:rsidRPr="00D073C4">
              <w:rPr>
                <w:rFonts w:ascii="Arial" w:hAnsi="Arial" w:cs="Arial"/>
                <w:b/>
                <w:color w:val="000000"/>
                <w:spacing w:val="-4"/>
                <w:sz w:val="16"/>
                <w:szCs w:val="16"/>
              </w:rPr>
              <w:t>NIHIL</w:t>
            </w:r>
          </w:p>
        </w:tc>
        <w:tc>
          <w:tcPr>
            <w:tcW w:w="1984" w:type="dxa"/>
            <w:tcBorders>
              <w:top w:val="single" w:sz="4" w:space="0" w:color="auto"/>
              <w:left w:val="nil"/>
              <w:bottom w:val="single" w:sz="4" w:space="0" w:color="auto"/>
              <w:right w:val="nil"/>
            </w:tcBorders>
            <w:shd w:val="clear" w:color="auto" w:fill="auto"/>
            <w:noWrap/>
            <w:vAlign w:val="center"/>
          </w:tcPr>
          <w:p w:rsidR="00A67FD5" w:rsidRPr="005839FB" w:rsidRDefault="00A67FD5" w:rsidP="00A67FD5">
            <w:pPr>
              <w:jc w:val="right"/>
              <w:rPr>
                <w:rFonts w:ascii="Arial" w:hAnsi="Arial" w:cs="Arial"/>
                <w:color w:val="000000"/>
                <w:sz w:val="16"/>
                <w:szCs w:val="16"/>
                <w:lang w:val="en-ID" w:eastAsia="en-ID"/>
              </w:rPr>
            </w:pPr>
            <w:r w:rsidRPr="00D073C4">
              <w:rPr>
                <w:rFonts w:ascii="Arial" w:hAnsi="Arial" w:cs="Arial"/>
                <w:b/>
                <w:color w:val="000000"/>
                <w:spacing w:val="-4"/>
                <w:sz w:val="16"/>
                <w:szCs w:val="16"/>
              </w:rPr>
              <w:t>NIHIL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651" w:type="dxa"/>
            <w:tcBorders>
              <w:top w:val="single" w:sz="4" w:space="0" w:color="auto"/>
              <w:left w:val="nil"/>
              <w:bottom w:val="single" w:sz="4" w:space="0" w:color="auto"/>
              <w:right w:val="nil"/>
            </w:tcBorders>
            <w:shd w:val="clear" w:color="auto" w:fill="auto"/>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1987"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651" w:type="dxa"/>
            <w:tcBorders>
              <w:top w:val="single" w:sz="4" w:space="0" w:color="auto"/>
              <w:left w:val="nil"/>
              <w:bottom w:val="single" w:sz="4" w:space="0" w:color="auto"/>
              <w:right w:val="nil"/>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984"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lang w:val="en-ID" w:eastAsia="en-ID"/>
              </w:rPr>
            </w:pPr>
            <w:r w:rsidRPr="00D073C4">
              <w:rPr>
                <w:rFonts w:ascii="Arial" w:hAnsi="Arial" w:cs="Arial"/>
                <w:b/>
                <w:color w:val="000000"/>
                <w:spacing w:val="-4"/>
                <w:sz w:val="16"/>
                <w:szCs w:val="16"/>
              </w:rPr>
              <w:t>NIHIL</w:t>
            </w:r>
          </w:p>
        </w:tc>
        <w:tc>
          <w:tcPr>
            <w:tcW w:w="1843"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651"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01"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keepNext/>
        <w:tabs>
          <w:tab w:val="left" w:pos="5400"/>
          <w:tab w:val="left" w:pos="5940"/>
        </w:tabs>
        <w:spacing w:before="240" w:line="360" w:lineRule="auto"/>
        <w:ind w:hanging="720"/>
        <w:outlineLvl w:val="4"/>
        <w:rPr>
          <w:b/>
          <w:color w:val="000000"/>
        </w:rPr>
      </w:pPr>
      <w:r w:rsidRPr="005839FB">
        <w:rPr>
          <w:b/>
          <w:color w:val="000000"/>
        </w:rPr>
        <w:lastRenderedPageBreak/>
        <w:t>5.1.2.2</w:t>
      </w:r>
      <w:r w:rsidRPr="005839FB">
        <w:rPr>
          <w:b/>
          <w:color w:val="000000"/>
        </w:rPr>
        <w:tab/>
        <w:t>Belanja Modal</w:t>
      </w:r>
    </w:p>
    <w:p w:rsidR="00A67FD5" w:rsidRPr="005839FB" w:rsidRDefault="00A67FD5" w:rsidP="00A67FD5">
      <w:pPr>
        <w:spacing w:after="120" w:line="280" w:lineRule="exact"/>
        <w:jc w:val="both"/>
        <w:rPr>
          <w:color w:val="000000"/>
        </w:rPr>
      </w:pPr>
      <w:r w:rsidRPr="005839FB">
        <w:rPr>
          <w:color w:val="000000"/>
        </w:rPr>
        <w:t xml:space="preserve">Menurut standar akuntansi pemerintahan, belanja modal merupakan pengeluaran yang dilakukan dalam rangka pembentukan modal yang sifatnya menambah aset tetap  yang memberikan manfaat lebih dari satu periode akuntansi, termasuk di dalamnya adalah pengeluaran untuk biaya pemeliharaan yang sifatnya mempertahankan atau menambah masa manfaat serta meningkatkan kapasitas </w:t>
      </w:r>
      <w:r>
        <w:rPr>
          <w:color w:val="000000"/>
        </w:rPr>
        <w:t>dan</w:t>
      </w:r>
      <w:r w:rsidRPr="005839FB">
        <w:rPr>
          <w:color w:val="000000"/>
        </w:rPr>
        <w:t xml:space="preserve"> kualitas aset. </w:t>
      </w:r>
    </w:p>
    <w:p w:rsidR="00A67FD5" w:rsidRDefault="00A67FD5" w:rsidP="00A67FD5">
      <w:pPr>
        <w:spacing w:after="120" w:line="280" w:lineRule="exact"/>
        <w:jc w:val="both"/>
        <w:rPr>
          <w:color w:val="000000"/>
        </w:rPr>
      </w:pPr>
      <w:r w:rsidRPr="005839FB">
        <w:rPr>
          <w:color w:val="000000"/>
        </w:rPr>
        <w:t xml:space="preserve">Anggaran belanja modal tahun </w:t>
      </w:r>
      <w:r>
        <w:rPr>
          <w:color w:val="000000"/>
        </w:rPr>
        <w:t>2020</w:t>
      </w:r>
      <w:r w:rsidRPr="005839FB">
        <w:rPr>
          <w:color w:val="000000"/>
        </w:rPr>
        <w:t xml:space="preserve"> adalah sebesar </w:t>
      </w:r>
      <w:r w:rsidRPr="00DB66BF">
        <w:rPr>
          <w:b/>
          <w:color w:val="000000"/>
        </w:rPr>
        <w:t>Rp.41.263.775, 00</w:t>
      </w:r>
      <w:r>
        <w:rPr>
          <w:color w:val="000000"/>
        </w:rPr>
        <w:t xml:space="preserve"> </w:t>
      </w:r>
      <w:r w:rsidRPr="005839FB">
        <w:rPr>
          <w:color w:val="000000"/>
        </w:rPr>
        <w:t>se</w:t>
      </w:r>
      <w:r>
        <w:rPr>
          <w:color w:val="000000"/>
        </w:rPr>
        <w:t>dan</w:t>
      </w:r>
      <w:r w:rsidRPr="005839FB">
        <w:rPr>
          <w:color w:val="000000"/>
        </w:rPr>
        <w:t xml:space="preserve">gkan realisasinya adalah sebesar </w:t>
      </w:r>
      <w:r w:rsidRPr="00DB66BF">
        <w:rPr>
          <w:b/>
          <w:color w:val="000000"/>
        </w:rPr>
        <w:t>Rp.40.579.350</w:t>
      </w:r>
      <w:r w:rsidRPr="005839FB">
        <w:rPr>
          <w:color w:val="000000"/>
        </w:rPr>
        <w:t xml:space="preserve"> atau sebesar</w:t>
      </w:r>
      <w:r>
        <w:rPr>
          <w:color w:val="000000"/>
        </w:rPr>
        <w:t xml:space="preserve"> </w:t>
      </w:r>
      <w:r w:rsidRPr="00DB66BF">
        <w:rPr>
          <w:b/>
          <w:color w:val="000000"/>
        </w:rPr>
        <w:t>98,34 %</w:t>
      </w:r>
      <w:r>
        <w:rPr>
          <w:color w:val="000000"/>
        </w:rPr>
        <w:t>.</w:t>
      </w:r>
      <w:r w:rsidRPr="005839FB">
        <w:rPr>
          <w:color w:val="000000"/>
        </w:rPr>
        <w:t xml:space="preserve"> Jika dibandingkan dengan realisasi belanja modal tahun </w:t>
      </w:r>
      <w:r>
        <w:rPr>
          <w:color w:val="000000"/>
        </w:rPr>
        <w:t>2019</w:t>
      </w:r>
      <w:r w:rsidRPr="005839FB">
        <w:rPr>
          <w:color w:val="000000"/>
        </w:rPr>
        <w:t xml:space="preserve">, realisasi belanja modal pada tahun </w:t>
      </w:r>
      <w:r>
        <w:rPr>
          <w:color w:val="000000"/>
        </w:rPr>
        <w:t>2020</w:t>
      </w:r>
      <w:r w:rsidRPr="005839FB">
        <w:rPr>
          <w:color w:val="000000"/>
        </w:rPr>
        <w:t xml:space="preserve"> mengalami </w:t>
      </w:r>
      <w:r>
        <w:rPr>
          <w:color w:val="000000"/>
        </w:rPr>
        <w:t>penurunan</w:t>
      </w:r>
      <w:r w:rsidRPr="005839FB">
        <w:rPr>
          <w:color w:val="000000"/>
        </w:rPr>
        <w:t xml:space="preserve"> sebesar </w:t>
      </w:r>
      <w:r w:rsidRPr="00DB66BF">
        <w:rPr>
          <w:b/>
          <w:color w:val="000000"/>
        </w:rPr>
        <w:t>35,40%.</w:t>
      </w:r>
      <w:r w:rsidRPr="005839FB">
        <w:rPr>
          <w:color w:val="000000"/>
        </w:rPr>
        <w:t xml:space="preserve"> Berikut ini merupakan rincian anggaran </w:t>
      </w:r>
      <w:r>
        <w:rPr>
          <w:color w:val="000000"/>
        </w:rPr>
        <w:t>dan</w:t>
      </w:r>
      <w:r w:rsidRPr="005839FB">
        <w:rPr>
          <w:color w:val="000000"/>
        </w:rPr>
        <w:t xml:space="preserve"> realisasi belanja modal tahun </w:t>
      </w:r>
      <w:r>
        <w:rPr>
          <w:color w:val="000000"/>
        </w:rPr>
        <w:t>2020</w:t>
      </w:r>
      <w:r w:rsidRPr="005839FB">
        <w:rPr>
          <w:color w:val="000000"/>
        </w:rPr>
        <w:t>:</w:t>
      </w:r>
    </w:p>
    <w:p w:rsidR="00A67FD5" w:rsidRPr="005839FB" w:rsidRDefault="00A67FD5" w:rsidP="00A67FD5">
      <w:pPr>
        <w:pStyle w:val="Caption"/>
      </w:pPr>
      <w:bookmarkStart w:id="23" w:name="_Toc42962513"/>
      <w:r w:rsidRPr="005839FB">
        <w:t xml:space="preserve">Tabel </w:t>
      </w:r>
      <w:fldSimple w:instr=" SEQ Tabel \* ARABIC ">
        <w:r w:rsidR="00013FE8">
          <w:rPr>
            <w:noProof/>
          </w:rPr>
          <w:t>18</w:t>
        </w:r>
      </w:fldSimple>
      <w:r w:rsidRPr="005839FB">
        <w:rPr>
          <w:lang w:val="id-ID"/>
        </w:rPr>
        <w:t xml:space="preserve">. Anggaran </w:t>
      </w:r>
      <w:r>
        <w:rPr>
          <w:lang w:val="id-ID"/>
        </w:rPr>
        <w:t>dan</w:t>
      </w:r>
      <w:r w:rsidRPr="005839FB">
        <w:rPr>
          <w:lang w:val="id-ID"/>
        </w:rPr>
        <w:t xml:space="preserve"> Realisasi Belanja Modal</w:t>
      </w:r>
      <w:bookmarkEnd w:id="23"/>
    </w:p>
    <w:tbl>
      <w:tblPr>
        <w:tblW w:w="8680" w:type="dxa"/>
        <w:tblInd w:w="-318" w:type="dxa"/>
        <w:tblLook w:val="04A0" w:firstRow="1" w:lastRow="0" w:firstColumn="1" w:lastColumn="0" w:noHBand="0" w:noVBand="1"/>
      </w:tblPr>
      <w:tblGrid>
        <w:gridCol w:w="600"/>
        <w:gridCol w:w="2000"/>
        <w:gridCol w:w="1760"/>
        <w:gridCol w:w="1720"/>
        <w:gridCol w:w="880"/>
        <w:gridCol w:w="1720"/>
      </w:tblGrid>
      <w:tr w:rsidR="00A67FD5" w:rsidRPr="005A2152" w:rsidTr="00A67FD5">
        <w:trPr>
          <w:trHeight w:val="300"/>
          <w:tblHeader/>
        </w:trPr>
        <w:tc>
          <w:tcPr>
            <w:tcW w:w="600" w:type="dxa"/>
            <w:vMerge w:val="restart"/>
            <w:tcBorders>
              <w:top w:val="single" w:sz="4" w:space="0" w:color="auto"/>
              <w:left w:val="single" w:sz="4" w:space="0" w:color="auto"/>
              <w:bottom w:val="single" w:sz="4" w:space="0" w:color="000000"/>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Uraian</w:t>
            </w:r>
          </w:p>
        </w:tc>
        <w:tc>
          <w:tcPr>
            <w:tcW w:w="1760" w:type="dxa"/>
            <w:tcBorders>
              <w:top w:val="single" w:sz="4" w:space="0" w:color="auto"/>
              <w:left w:val="nil"/>
              <w:bottom w:val="nil"/>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Anggaran </w:t>
            </w:r>
            <w:r>
              <w:rPr>
                <w:rFonts w:ascii="Arial" w:hAnsi="Arial" w:cs="Arial"/>
                <w:b/>
                <w:bCs/>
                <w:color w:val="000000"/>
                <w:sz w:val="18"/>
                <w:szCs w:val="18"/>
              </w:rPr>
              <w:t>2020</w:t>
            </w:r>
          </w:p>
        </w:tc>
        <w:tc>
          <w:tcPr>
            <w:tcW w:w="172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Realisasi </w:t>
            </w:r>
            <w:r>
              <w:rPr>
                <w:rFonts w:ascii="Arial" w:hAnsi="Arial" w:cs="Arial"/>
                <w:b/>
                <w:bCs/>
                <w:color w:val="000000"/>
                <w:sz w:val="18"/>
                <w:szCs w:val="18"/>
              </w:rPr>
              <w:t>2020</w:t>
            </w:r>
          </w:p>
        </w:tc>
        <w:tc>
          <w:tcPr>
            <w:tcW w:w="880" w:type="dxa"/>
            <w:vMerge w:val="restart"/>
            <w:tcBorders>
              <w:top w:val="single" w:sz="4" w:space="0" w:color="auto"/>
              <w:left w:val="nil"/>
              <w:bottom w:val="single" w:sz="4" w:space="0" w:color="000000"/>
              <w:right w:val="nil"/>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w:t>
            </w:r>
          </w:p>
        </w:tc>
        <w:tc>
          <w:tcPr>
            <w:tcW w:w="1720" w:type="dxa"/>
            <w:tcBorders>
              <w:top w:val="single" w:sz="4" w:space="0" w:color="auto"/>
              <w:left w:val="single" w:sz="4" w:space="0" w:color="auto"/>
              <w:bottom w:val="nil"/>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5A2152" w:rsidTr="00A67FD5">
        <w:trPr>
          <w:trHeight w:val="300"/>
          <w:tblHeader/>
        </w:trPr>
        <w:tc>
          <w:tcPr>
            <w:tcW w:w="600" w:type="dxa"/>
            <w:vMerge/>
            <w:tcBorders>
              <w:top w:val="single" w:sz="4" w:space="0" w:color="auto"/>
              <w:left w:val="single" w:sz="4" w:space="0" w:color="auto"/>
              <w:bottom w:val="single" w:sz="4" w:space="0" w:color="000000"/>
              <w:right w:val="nil"/>
            </w:tcBorders>
            <w:vAlign w:val="center"/>
            <w:hideMark/>
          </w:tcPr>
          <w:p w:rsidR="00A67FD5" w:rsidRPr="005A2152"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67FD5" w:rsidRPr="005A2152" w:rsidRDefault="00A67FD5" w:rsidP="00A67FD5">
            <w:pPr>
              <w:rPr>
                <w:rFonts w:ascii="Arial" w:hAnsi="Arial" w:cs="Arial"/>
                <w:b/>
                <w:bCs/>
                <w:color w:val="000000"/>
                <w:sz w:val="18"/>
                <w:szCs w:val="18"/>
              </w:rPr>
            </w:pPr>
          </w:p>
        </w:tc>
        <w:tc>
          <w:tcPr>
            <w:tcW w:w="1760" w:type="dxa"/>
            <w:tcBorders>
              <w:top w:val="nil"/>
              <w:left w:val="nil"/>
              <w:bottom w:val="single" w:sz="4" w:space="0" w:color="auto"/>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172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880" w:type="dxa"/>
            <w:vMerge/>
            <w:tcBorders>
              <w:top w:val="single" w:sz="4" w:space="0" w:color="auto"/>
              <w:left w:val="nil"/>
              <w:bottom w:val="single" w:sz="4" w:space="0" w:color="000000"/>
              <w:right w:val="nil"/>
            </w:tcBorders>
            <w:vAlign w:val="center"/>
            <w:hideMark/>
          </w:tcPr>
          <w:p w:rsidR="00A67FD5" w:rsidRPr="005A2152" w:rsidRDefault="00A67FD5" w:rsidP="00A67FD5">
            <w:pPr>
              <w:rPr>
                <w:rFonts w:ascii="Arial" w:hAnsi="Arial" w:cs="Arial"/>
                <w:b/>
                <w:bCs/>
                <w:color w:val="000000"/>
                <w:sz w:val="18"/>
                <w:szCs w:val="18"/>
              </w:rPr>
            </w:pPr>
          </w:p>
        </w:tc>
        <w:tc>
          <w:tcPr>
            <w:tcW w:w="1720" w:type="dxa"/>
            <w:tcBorders>
              <w:top w:val="nil"/>
              <w:left w:val="single" w:sz="4" w:space="0" w:color="auto"/>
              <w:bottom w:val="single" w:sz="4" w:space="0" w:color="auto"/>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20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Pr>
                <w:rFonts w:ascii="Arial" w:hAnsi="Arial" w:cs="Arial"/>
                <w:color w:val="000000"/>
                <w:sz w:val="16"/>
                <w:szCs w:val="16"/>
              </w:rPr>
              <w:t>Belanja Modal Peralatan dan Mesin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25.500.000,00</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 xml:space="preserve">          25.500.000,00</w:t>
            </w: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100</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105.150.000,00</w:t>
            </w:r>
          </w:p>
        </w:tc>
      </w:tr>
      <w:tr w:rsidR="00A67FD5" w:rsidRPr="005839FB" w:rsidTr="00A67FD5">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20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Pr>
                <w:rFonts w:ascii="Arial" w:hAnsi="Arial" w:cs="Arial"/>
                <w:color w:val="000000"/>
                <w:sz w:val="16"/>
                <w:szCs w:val="16"/>
              </w:rPr>
              <w:t>Belanja Modal Aset Tetap Lainnya</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15.763.775,00</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15.079.350,00</w:t>
            </w: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95,66</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9.500.000,00</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6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41.263.775,00</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40.579.350.00</w:t>
            </w:r>
          </w:p>
        </w:tc>
        <w:tc>
          <w:tcPr>
            <w:tcW w:w="88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98,34</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114.650.000</w:t>
            </w:r>
          </w:p>
        </w:tc>
      </w:tr>
    </w:tbl>
    <w:p w:rsidR="00A67FD5" w:rsidRPr="005839FB" w:rsidRDefault="00A67FD5" w:rsidP="00A67FD5">
      <w:pPr>
        <w:spacing w:before="240" w:after="60"/>
        <w:ind w:hanging="851"/>
        <w:outlineLvl w:val="5"/>
        <w:rPr>
          <w:b/>
          <w:bCs/>
          <w:color w:val="000000"/>
        </w:rPr>
      </w:pPr>
      <w:r w:rsidRPr="005839FB">
        <w:rPr>
          <w:b/>
          <w:bCs/>
          <w:color w:val="000000"/>
        </w:rPr>
        <w:t>5.1.2.2.1</w:t>
      </w:r>
      <w:r w:rsidRPr="005839FB">
        <w:rPr>
          <w:b/>
          <w:bCs/>
          <w:color w:val="000000"/>
        </w:rPr>
        <w:tab/>
        <w:t>Belanja Tanah</w:t>
      </w:r>
    </w:p>
    <w:p w:rsidR="00A67FD5" w:rsidRDefault="00A67FD5" w:rsidP="00A67FD5">
      <w:pPr>
        <w:spacing w:line="280" w:lineRule="exact"/>
        <w:jc w:val="both"/>
        <w:rPr>
          <w:color w:val="000000"/>
        </w:rPr>
      </w:pPr>
      <w:r w:rsidRPr="005839FB">
        <w:rPr>
          <w:color w:val="000000"/>
        </w:rPr>
        <w:t xml:space="preserve">Realisasi belanja modal pengadaan tanah pada tahun </w:t>
      </w:r>
      <w:r>
        <w:rPr>
          <w:color w:val="000000"/>
        </w:rPr>
        <w:t>2020</w:t>
      </w:r>
      <w:r w:rsidRPr="005839FB">
        <w:rPr>
          <w:color w:val="000000"/>
        </w:rPr>
        <w:t xml:space="preserve"> sebesar </w:t>
      </w:r>
      <w:r>
        <w:rPr>
          <w:color w:val="000000"/>
        </w:rPr>
        <w:t>0..</w:t>
      </w:r>
      <w:r w:rsidRPr="00557023">
        <w:rPr>
          <w:color w:val="000000"/>
        </w:rPr>
        <w:t xml:space="preserve"> </w:t>
      </w:r>
      <w:r w:rsidRPr="005839FB">
        <w:rPr>
          <w:color w:val="000000"/>
        </w:rPr>
        <w:t xml:space="preserve">merupakan belanja modal Tanah untuk </w:t>
      </w:r>
      <w:r>
        <w:rPr>
          <w:color w:val="000000"/>
        </w:rPr>
        <w:t>0.</w:t>
      </w:r>
    </w:p>
    <w:p w:rsidR="00A67FD5" w:rsidRPr="005839FB" w:rsidRDefault="00A67FD5" w:rsidP="00A67FD5">
      <w:pPr>
        <w:spacing w:before="240" w:after="60"/>
        <w:ind w:hanging="851"/>
        <w:outlineLvl w:val="5"/>
        <w:rPr>
          <w:b/>
          <w:bCs/>
          <w:color w:val="000000"/>
        </w:rPr>
      </w:pPr>
      <w:r w:rsidRPr="005839FB">
        <w:rPr>
          <w:b/>
          <w:bCs/>
          <w:color w:val="000000"/>
        </w:rPr>
        <w:t>5.1.2.2.2</w:t>
      </w:r>
      <w:r w:rsidRPr="005839FB">
        <w:rPr>
          <w:b/>
          <w:bCs/>
          <w:color w:val="000000"/>
        </w:rPr>
        <w:tab/>
        <w:t xml:space="preserve">Belanja Peralatan </w:t>
      </w:r>
      <w:r>
        <w:rPr>
          <w:b/>
          <w:bCs/>
          <w:color w:val="000000"/>
        </w:rPr>
        <w:t>dan</w:t>
      </w:r>
      <w:r w:rsidRPr="005839FB">
        <w:rPr>
          <w:b/>
          <w:bCs/>
          <w:color w:val="000000"/>
        </w:rPr>
        <w:t xml:space="preserve"> Mesin</w:t>
      </w:r>
    </w:p>
    <w:p w:rsidR="00A67FD5" w:rsidRPr="005839FB" w:rsidRDefault="00A67FD5" w:rsidP="00A67FD5">
      <w:pPr>
        <w:spacing w:after="120" w:line="280" w:lineRule="exact"/>
        <w:jc w:val="both"/>
        <w:rPr>
          <w:color w:val="000000"/>
          <w:spacing w:val="-6"/>
          <w:lang w:val="sv-SE"/>
        </w:rPr>
      </w:pPr>
      <w:r w:rsidRPr="005839FB">
        <w:rPr>
          <w:color w:val="000000"/>
          <w:spacing w:val="-6"/>
          <w:lang w:val="sv-SE"/>
        </w:rPr>
        <w:t xml:space="preserve">Realisasi </w:t>
      </w:r>
      <w:r w:rsidRPr="005839FB">
        <w:rPr>
          <w:color w:val="000000"/>
        </w:rPr>
        <w:t>belanja</w:t>
      </w:r>
      <w:r w:rsidRPr="005839FB">
        <w:rPr>
          <w:color w:val="000000"/>
          <w:spacing w:val="-6"/>
          <w:lang w:val="sv-SE"/>
        </w:rPr>
        <w:t xml:space="preserve"> modal peralatan </w:t>
      </w:r>
      <w:r>
        <w:rPr>
          <w:color w:val="000000"/>
          <w:spacing w:val="-6"/>
          <w:lang w:val="sv-SE"/>
        </w:rPr>
        <w:t>dan</w:t>
      </w:r>
      <w:r w:rsidRPr="005839FB">
        <w:rPr>
          <w:color w:val="000000"/>
          <w:spacing w:val="-6"/>
          <w:lang w:val="sv-SE"/>
        </w:rPr>
        <w:t xml:space="preserve"> mesin pada tahun </w:t>
      </w:r>
      <w:r>
        <w:rPr>
          <w:color w:val="000000"/>
          <w:spacing w:val="-6"/>
          <w:lang w:val="sv-SE"/>
        </w:rPr>
        <w:t>2020</w:t>
      </w:r>
      <w:r w:rsidRPr="005839FB">
        <w:rPr>
          <w:color w:val="000000"/>
          <w:spacing w:val="-6"/>
          <w:lang w:val="sv-SE"/>
        </w:rPr>
        <w:t xml:space="preserve"> adalah sebesar </w:t>
      </w:r>
      <w:r w:rsidRPr="006B3027">
        <w:rPr>
          <w:b/>
          <w:color w:val="000000"/>
          <w:spacing w:val="-6"/>
          <w:lang w:val="sv-SE"/>
        </w:rPr>
        <w:t>Rp. 25.500.000</w:t>
      </w:r>
      <w:r>
        <w:rPr>
          <w:color w:val="000000"/>
          <w:spacing w:val="-6"/>
          <w:lang w:val="sv-SE"/>
        </w:rPr>
        <w:t xml:space="preserve"> </w:t>
      </w:r>
      <w:r w:rsidRPr="005839FB">
        <w:rPr>
          <w:rFonts w:ascii="Arial" w:hAnsi="Arial" w:cs="Arial"/>
          <w:b/>
          <w:bCs/>
          <w:color w:val="000000"/>
          <w:sz w:val="16"/>
          <w:szCs w:val="16"/>
        </w:rPr>
        <w:t xml:space="preserve"> </w:t>
      </w:r>
      <w:r>
        <w:rPr>
          <w:color w:val="000000"/>
        </w:rPr>
        <w:t>atau sebesar</w:t>
      </w:r>
      <w:r w:rsidRPr="006B3027">
        <w:rPr>
          <w:b/>
          <w:color w:val="000000"/>
        </w:rPr>
        <w:t xml:space="preserve"> 100.%</w:t>
      </w:r>
      <w:r w:rsidRPr="006B3027">
        <w:rPr>
          <w:rFonts w:ascii="Arial" w:hAnsi="Arial" w:cs="Arial"/>
          <w:b/>
          <w:color w:val="000000"/>
          <w:sz w:val="16"/>
          <w:szCs w:val="16"/>
        </w:rPr>
        <w:t xml:space="preserve"> </w:t>
      </w:r>
      <w:r w:rsidRPr="005839FB">
        <w:rPr>
          <w:rFonts w:ascii="Arial" w:hAnsi="Arial" w:cs="Arial"/>
          <w:color w:val="000000"/>
          <w:sz w:val="16"/>
          <w:szCs w:val="16"/>
        </w:rPr>
        <w:t xml:space="preserve"> </w:t>
      </w:r>
      <w:r w:rsidRPr="005839FB">
        <w:rPr>
          <w:color w:val="000000"/>
        </w:rPr>
        <w:t xml:space="preserve">dari anggaran yang telah ditetapkan sebesar </w:t>
      </w:r>
      <w:r w:rsidRPr="006B3027">
        <w:rPr>
          <w:b/>
          <w:color w:val="000000"/>
        </w:rPr>
        <w:t>Rp. 25.500.000</w:t>
      </w:r>
      <w:r w:rsidRPr="005839FB">
        <w:rPr>
          <w:color w:val="000000"/>
        </w:rPr>
        <w:t xml:space="preserve"> T</w:t>
      </w:r>
      <w:r w:rsidRPr="005839FB">
        <w:rPr>
          <w:color w:val="000000"/>
          <w:spacing w:val="-6"/>
          <w:lang w:val="sv-SE"/>
        </w:rPr>
        <w:t xml:space="preserve">erdiri dari </w:t>
      </w:r>
      <w:r w:rsidRPr="005839FB">
        <w:rPr>
          <w:color w:val="000000"/>
        </w:rPr>
        <w:t>rincian sebagai berikut</w:t>
      </w:r>
      <w:r w:rsidRPr="005839FB">
        <w:rPr>
          <w:color w:val="000000"/>
          <w:spacing w:val="-6"/>
          <w:lang w:val="sv-SE"/>
        </w:rPr>
        <w:t>:</w:t>
      </w:r>
    </w:p>
    <w:p w:rsidR="00A67FD5" w:rsidRPr="005839FB" w:rsidRDefault="00A67FD5" w:rsidP="00A67FD5">
      <w:pPr>
        <w:pStyle w:val="Caption"/>
        <w:rPr>
          <w:lang w:val="id-ID"/>
        </w:rPr>
      </w:pPr>
      <w:bookmarkStart w:id="24" w:name="_Toc42962514"/>
      <w:r w:rsidRPr="005839FB">
        <w:t xml:space="preserve">Tabel </w:t>
      </w:r>
      <w:fldSimple w:instr=" SEQ Tabel \* ARABIC ">
        <w:r w:rsidR="00013FE8">
          <w:rPr>
            <w:noProof/>
          </w:rPr>
          <w:t>19</w:t>
        </w:r>
      </w:fldSimple>
      <w:r w:rsidRPr="005839FB">
        <w:rPr>
          <w:lang w:val="id-ID"/>
        </w:rPr>
        <w:t xml:space="preserve">. Anggaran </w:t>
      </w:r>
      <w:r>
        <w:rPr>
          <w:lang w:val="id-ID"/>
        </w:rPr>
        <w:t>dan</w:t>
      </w:r>
      <w:r w:rsidRPr="005839FB">
        <w:rPr>
          <w:lang w:val="id-ID"/>
        </w:rPr>
        <w:t xml:space="preserve"> Realisasi Belanja Modal Peralatan </w:t>
      </w:r>
      <w:r>
        <w:rPr>
          <w:lang w:val="id-ID"/>
        </w:rPr>
        <w:t>dan</w:t>
      </w:r>
      <w:r w:rsidRPr="005839FB">
        <w:rPr>
          <w:lang w:val="id-ID"/>
        </w:rPr>
        <w:t xml:space="preserve"> Mesin</w:t>
      </w:r>
      <w:bookmarkEnd w:id="24"/>
    </w:p>
    <w:tbl>
      <w:tblPr>
        <w:tblW w:w="8680" w:type="dxa"/>
        <w:tblInd w:w="93" w:type="dxa"/>
        <w:tblLook w:val="04A0" w:firstRow="1" w:lastRow="0" w:firstColumn="1" w:lastColumn="0" w:noHBand="0" w:noVBand="1"/>
      </w:tblPr>
      <w:tblGrid>
        <w:gridCol w:w="600"/>
        <w:gridCol w:w="2000"/>
        <w:gridCol w:w="1760"/>
        <w:gridCol w:w="1720"/>
        <w:gridCol w:w="880"/>
        <w:gridCol w:w="1720"/>
      </w:tblGrid>
      <w:tr w:rsidR="00A67FD5" w:rsidRPr="005A2152" w:rsidTr="00A67FD5">
        <w:trPr>
          <w:trHeight w:val="300"/>
          <w:tblHeader/>
        </w:trPr>
        <w:tc>
          <w:tcPr>
            <w:tcW w:w="600" w:type="dxa"/>
            <w:vMerge w:val="restart"/>
            <w:tcBorders>
              <w:top w:val="single" w:sz="4" w:space="0" w:color="auto"/>
              <w:left w:val="single" w:sz="4" w:space="0" w:color="auto"/>
              <w:bottom w:val="single" w:sz="4" w:space="0" w:color="000000"/>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Uraian</w:t>
            </w:r>
          </w:p>
        </w:tc>
        <w:tc>
          <w:tcPr>
            <w:tcW w:w="1760" w:type="dxa"/>
            <w:tcBorders>
              <w:top w:val="single" w:sz="4" w:space="0" w:color="auto"/>
              <w:left w:val="nil"/>
              <w:bottom w:val="nil"/>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Anggaran </w:t>
            </w:r>
            <w:r>
              <w:rPr>
                <w:rFonts w:ascii="Arial" w:hAnsi="Arial" w:cs="Arial"/>
                <w:b/>
                <w:bCs/>
                <w:color w:val="000000"/>
                <w:sz w:val="18"/>
                <w:szCs w:val="18"/>
              </w:rPr>
              <w:t>2020</w:t>
            </w:r>
          </w:p>
        </w:tc>
        <w:tc>
          <w:tcPr>
            <w:tcW w:w="172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Realisasi </w:t>
            </w:r>
            <w:r>
              <w:rPr>
                <w:rFonts w:ascii="Arial" w:hAnsi="Arial" w:cs="Arial"/>
                <w:b/>
                <w:bCs/>
                <w:color w:val="000000"/>
                <w:sz w:val="18"/>
                <w:szCs w:val="18"/>
              </w:rPr>
              <w:t>2020</w:t>
            </w:r>
          </w:p>
        </w:tc>
        <w:tc>
          <w:tcPr>
            <w:tcW w:w="880" w:type="dxa"/>
            <w:vMerge w:val="restart"/>
            <w:tcBorders>
              <w:top w:val="single" w:sz="4" w:space="0" w:color="auto"/>
              <w:left w:val="nil"/>
              <w:bottom w:val="single" w:sz="4" w:space="0" w:color="000000"/>
              <w:right w:val="nil"/>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w:t>
            </w:r>
          </w:p>
        </w:tc>
        <w:tc>
          <w:tcPr>
            <w:tcW w:w="1720" w:type="dxa"/>
            <w:tcBorders>
              <w:top w:val="single" w:sz="4" w:space="0" w:color="auto"/>
              <w:left w:val="single" w:sz="4" w:space="0" w:color="auto"/>
              <w:bottom w:val="nil"/>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5A2152" w:rsidTr="00A67FD5">
        <w:trPr>
          <w:trHeight w:val="300"/>
          <w:tblHeader/>
        </w:trPr>
        <w:tc>
          <w:tcPr>
            <w:tcW w:w="600" w:type="dxa"/>
            <w:vMerge/>
            <w:tcBorders>
              <w:top w:val="single" w:sz="4" w:space="0" w:color="auto"/>
              <w:left w:val="single" w:sz="4" w:space="0" w:color="auto"/>
              <w:bottom w:val="single" w:sz="4" w:space="0" w:color="000000"/>
              <w:right w:val="nil"/>
            </w:tcBorders>
            <w:vAlign w:val="center"/>
            <w:hideMark/>
          </w:tcPr>
          <w:p w:rsidR="00A67FD5" w:rsidRPr="005A2152"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67FD5" w:rsidRPr="005A2152" w:rsidRDefault="00A67FD5" w:rsidP="00A67FD5">
            <w:pPr>
              <w:rPr>
                <w:rFonts w:ascii="Arial" w:hAnsi="Arial" w:cs="Arial"/>
                <w:b/>
                <w:bCs/>
                <w:color w:val="000000"/>
                <w:sz w:val="18"/>
                <w:szCs w:val="18"/>
              </w:rPr>
            </w:pPr>
          </w:p>
        </w:tc>
        <w:tc>
          <w:tcPr>
            <w:tcW w:w="1760" w:type="dxa"/>
            <w:tcBorders>
              <w:top w:val="nil"/>
              <w:left w:val="nil"/>
              <w:bottom w:val="single" w:sz="4" w:space="0" w:color="auto"/>
              <w:right w:val="nil"/>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172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c>
          <w:tcPr>
            <w:tcW w:w="880" w:type="dxa"/>
            <w:vMerge/>
            <w:tcBorders>
              <w:top w:val="single" w:sz="4" w:space="0" w:color="auto"/>
              <w:left w:val="nil"/>
              <w:bottom w:val="single" w:sz="4" w:space="0" w:color="000000"/>
              <w:right w:val="nil"/>
            </w:tcBorders>
            <w:vAlign w:val="center"/>
            <w:hideMark/>
          </w:tcPr>
          <w:p w:rsidR="00A67FD5" w:rsidRPr="005A2152" w:rsidRDefault="00A67FD5" w:rsidP="00A67FD5">
            <w:pPr>
              <w:rPr>
                <w:rFonts w:ascii="Arial" w:hAnsi="Arial" w:cs="Arial"/>
                <w:b/>
                <w:bCs/>
                <w:color w:val="000000"/>
                <w:sz w:val="18"/>
                <w:szCs w:val="18"/>
              </w:rPr>
            </w:pPr>
          </w:p>
        </w:tc>
        <w:tc>
          <w:tcPr>
            <w:tcW w:w="1720" w:type="dxa"/>
            <w:tcBorders>
              <w:top w:val="nil"/>
              <w:left w:val="single" w:sz="4" w:space="0" w:color="auto"/>
              <w:bottom w:val="single" w:sz="4" w:space="0" w:color="auto"/>
              <w:right w:val="single" w:sz="4" w:space="0" w:color="auto"/>
            </w:tcBorders>
            <w:shd w:val="clear" w:color="000000" w:fill="B6DDE8"/>
            <w:vAlign w:val="center"/>
            <w:hideMark/>
          </w:tcPr>
          <w:p w:rsidR="00A67FD5" w:rsidRPr="005A2152" w:rsidRDefault="00A67FD5" w:rsidP="00A67FD5">
            <w:pPr>
              <w:jc w:val="center"/>
              <w:rPr>
                <w:rFonts w:ascii="Arial" w:hAnsi="Arial" w:cs="Arial"/>
                <w:b/>
                <w:bCs/>
                <w:color w:val="000000"/>
                <w:sz w:val="18"/>
                <w:szCs w:val="18"/>
              </w:rPr>
            </w:pPr>
            <w:r w:rsidRPr="005A2152">
              <w:rPr>
                <w:rFonts w:ascii="Arial" w:hAnsi="Arial" w:cs="Arial"/>
                <w:b/>
                <w:bCs/>
                <w:color w:val="000000"/>
                <w:sz w:val="18"/>
                <w:szCs w:val="18"/>
              </w:rPr>
              <w:t>(Rp)</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Alat-Alat Besar Darat</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bookmarkStart w:id="25" w:name="RANGE!C57"/>
            <w:r w:rsidRPr="005839FB">
              <w:rPr>
                <w:rFonts w:ascii="Arial" w:hAnsi="Arial" w:cs="Arial"/>
                <w:color w:val="000000"/>
                <w:sz w:val="16"/>
                <w:szCs w:val="16"/>
              </w:rPr>
              <w:t>Pengadaan Alat-alat Bantu</w:t>
            </w:r>
            <w:bookmarkEnd w:id="25"/>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Angkutan Darat Bermotor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Angkutan Darat Tak Bermotor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Angkut Apung Bermotor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6</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Bengkel Bermesin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7</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Bengkel Tak Bermesin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8</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Ukur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lastRenderedPageBreak/>
              <w:t>9</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Pengolahan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10</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Pemeliharaan Tanaman/Alat Penyimpan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Kantor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Rumah Tangga</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Komputer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Pengadaan Meja </w:t>
            </w:r>
            <w:r>
              <w:rPr>
                <w:rFonts w:ascii="Arial" w:hAnsi="Arial" w:cs="Arial"/>
                <w:color w:val="000000"/>
                <w:sz w:val="16"/>
                <w:szCs w:val="16"/>
              </w:rPr>
              <w:t>Dan</w:t>
            </w:r>
            <w:r w:rsidRPr="005839FB">
              <w:rPr>
                <w:rFonts w:ascii="Arial" w:hAnsi="Arial" w:cs="Arial"/>
                <w:color w:val="000000"/>
                <w:sz w:val="16"/>
                <w:szCs w:val="16"/>
              </w:rPr>
              <w:t xml:space="preserve"> Kursi Kerja/Rapat Pejabat</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25.500.000,00</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25.500.000,00</w:t>
            </w: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100</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105.150.000,00</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Studio</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16</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Komunikasi</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17</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Kedokteran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18</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Kesehatan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19</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Unit-Unit Laboratorium</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20</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Peraga/Praktek Sekolah</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Alat Laboratorium Fisika Nuklir / Elektronika</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Peralatan Laboratorium Hidrodinamika</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Peralatan Laboratorium Lingkungan Hidup</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Pengadaan Alat Keamanan </w:t>
            </w:r>
            <w:r>
              <w:rPr>
                <w:rFonts w:ascii="Arial" w:hAnsi="Arial" w:cs="Arial"/>
                <w:color w:val="000000"/>
                <w:sz w:val="16"/>
                <w:szCs w:val="16"/>
              </w:rPr>
              <w:t>dan</w:t>
            </w:r>
            <w:r w:rsidRPr="005839FB">
              <w:rPr>
                <w:rFonts w:ascii="Arial" w:hAnsi="Arial" w:cs="Arial"/>
                <w:color w:val="000000"/>
                <w:sz w:val="16"/>
                <w:szCs w:val="16"/>
              </w:rPr>
              <w:t xml:space="preserve"> Perlindungan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Belanja Peralatan </w:t>
            </w:r>
            <w:r>
              <w:rPr>
                <w:rFonts w:ascii="Arial" w:hAnsi="Arial" w:cs="Arial"/>
                <w:color w:val="000000"/>
                <w:sz w:val="16"/>
                <w:szCs w:val="16"/>
              </w:rPr>
              <w:t>dan</w:t>
            </w:r>
            <w:r w:rsidRPr="005839FB">
              <w:rPr>
                <w:rFonts w:ascii="Arial" w:hAnsi="Arial" w:cs="Arial"/>
                <w:color w:val="000000"/>
                <w:sz w:val="16"/>
                <w:szCs w:val="16"/>
              </w:rPr>
              <w:t xml:space="preserve"> Mesin BOS</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26</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Pengadaan Peralatan </w:t>
            </w:r>
            <w:r>
              <w:rPr>
                <w:rFonts w:ascii="Arial" w:hAnsi="Arial" w:cs="Arial"/>
                <w:color w:val="000000"/>
                <w:sz w:val="16"/>
                <w:szCs w:val="16"/>
              </w:rPr>
              <w:t>dan</w:t>
            </w:r>
            <w:r w:rsidRPr="005839FB">
              <w:rPr>
                <w:rFonts w:ascii="Arial" w:hAnsi="Arial" w:cs="Arial"/>
                <w:color w:val="000000"/>
                <w:sz w:val="16"/>
                <w:szCs w:val="16"/>
              </w:rPr>
              <w:t xml:space="preserve"> Mesin BLUD</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6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25.500.000,00</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25.500.000,00</w:t>
            </w:r>
          </w:p>
        </w:tc>
        <w:tc>
          <w:tcPr>
            <w:tcW w:w="88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100</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105.150.000,00</w:t>
            </w:r>
          </w:p>
        </w:tc>
      </w:tr>
    </w:tbl>
    <w:p w:rsidR="00A67FD5" w:rsidRPr="005839FB" w:rsidRDefault="00A67FD5" w:rsidP="00A67FD5">
      <w:pPr>
        <w:spacing w:before="240" w:after="60"/>
        <w:ind w:hanging="851"/>
        <w:outlineLvl w:val="5"/>
        <w:rPr>
          <w:b/>
          <w:bCs/>
          <w:color w:val="000000"/>
        </w:rPr>
      </w:pPr>
      <w:r w:rsidRPr="005839FB">
        <w:rPr>
          <w:b/>
          <w:bCs/>
          <w:color w:val="000000"/>
        </w:rPr>
        <w:t>5.1.2.2.3</w:t>
      </w:r>
      <w:r w:rsidRPr="005839FB">
        <w:rPr>
          <w:b/>
          <w:bCs/>
          <w:color w:val="000000"/>
        </w:rPr>
        <w:tab/>
        <w:t xml:space="preserve">Belanja Gedung </w:t>
      </w:r>
      <w:r>
        <w:rPr>
          <w:b/>
          <w:bCs/>
          <w:color w:val="000000"/>
        </w:rPr>
        <w:t>dan</w:t>
      </w:r>
      <w:r w:rsidRPr="005839FB">
        <w:rPr>
          <w:b/>
          <w:bCs/>
          <w:color w:val="000000"/>
        </w:rPr>
        <w:t xml:space="preserve"> Bangunan</w:t>
      </w:r>
    </w:p>
    <w:p w:rsidR="00A67FD5" w:rsidRPr="005839FB" w:rsidRDefault="00A67FD5" w:rsidP="00A67FD5">
      <w:pPr>
        <w:spacing w:after="120" w:line="280" w:lineRule="exact"/>
        <w:jc w:val="both"/>
        <w:rPr>
          <w:color w:val="000000"/>
        </w:rPr>
      </w:pPr>
      <w:r w:rsidRPr="005839FB">
        <w:rPr>
          <w:color w:val="000000"/>
        </w:rPr>
        <w:t xml:space="preserve">Belanja modal gedung </w:t>
      </w:r>
      <w:r>
        <w:rPr>
          <w:color w:val="000000"/>
        </w:rPr>
        <w:t>dan</w:t>
      </w:r>
      <w:r w:rsidRPr="005839FB">
        <w:rPr>
          <w:color w:val="000000"/>
        </w:rPr>
        <w:t xml:space="preserve"> bangunan pada tahun </w:t>
      </w:r>
      <w:r>
        <w:rPr>
          <w:color w:val="000000"/>
        </w:rPr>
        <w:t>2020</w:t>
      </w:r>
      <w:r w:rsidRPr="005839FB">
        <w:rPr>
          <w:color w:val="000000"/>
        </w:rPr>
        <w:t xml:space="preserve"> terealisasi sebesar </w:t>
      </w:r>
      <w:r>
        <w:rPr>
          <w:color w:val="000000"/>
        </w:rPr>
        <w:t>0</w:t>
      </w:r>
      <w:r w:rsidRPr="0059673C">
        <w:rPr>
          <w:bCs/>
          <w:color w:val="000000"/>
        </w:rPr>
        <w:t xml:space="preserve"> </w:t>
      </w:r>
      <w:r w:rsidRPr="0059673C">
        <w:rPr>
          <w:color w:val="000000"/>
        </w:rPr>
        <w:t xml:space="preserve">atau sebesar </w:t>
      </w:r>
      <w:r>
        <w:rPr>
          <w:color w:val="000000"/>
        </w:rPr>
        <w:t>0.</w:t>
      </w:r>
      <w:r w:rsidRPr="0059673C">
        <w:rPr>
          <w:color w:val="000000"/>
        </w:rPr>
        <w:t xml:space="preserve"> dari anggaran yang telah ditetapkan sebesar </w:t>
      </w:r>
      <w:r>
        <w:rPr>
          <w:color w:val="000000"/>
        </w:rPr>
        <w:t>0</w:t>
      </w:r>
      <w:r w:rsidRPr="005839FB">
        <w:rPr>
          <w:color w:val="000000"/>
        </w:rPr>
        <w:t xml:space="preserve">. Rincian anggaran </w:t>
      </w:r>
      <w:r>
        <w:rPr>
          <w:color w:val="000000"/>
        </w:rPr>
        <w:t>dan</w:t>
      </w:r>
      <w:r w:rsidRPr="005839FB">
        <w:rPr>
          <w:color w:val="000000"/>
        </w:rPr>
        <w:t xml:space="preserve"> realisasi belanja modal gedung </w:t>
      </w:r>
      <w:r>
        <w:rPr>
          <w:color w:val="000000"/>
        </w:rPr>
        <w:t>dan</w:t>
      </w:r>
      <w:r w:rsidRPr="005839FB">
        <w:rPr>
          <w:color w:val="000000"/>
        </w:rPr>
        <w:t xml:space="preserve"> bangunan adalah sebagai berikut:</w:t>
      </w:r>
    </w:p>
    <w:p w:rsidR="008503FC" w:rsidRDefault="008503FC" w:rsidP="00A67FD5">
      <w:pPr>
        <w:pStyle w:val="Caption"/>
      </w:pPr>
      <w:bookmarkStart w:id="26" w:name="_Toc42962515"/>
    </w:p>
    <w:p w:rsidR="00A67FD5" w:rsidRPr="005839FB" w:rsidRDefault="00A67FD5" w:rsidP="00A67FD5">
      <w:pPr>
        <w:pStyle w:val="Caption"/>
        <w:rPr>
          <w:rFonts w:cs="Arial"/>
          <w:color w:val="000000"/>
        </w:rPr>
      </w:pPr>
      <w:r w:rsidRPr="005839FB">
        <w:t xml:space="preserve">Tabel </w:t>
      </w:r>
      <w:fldSimple w:instr=" SEQ Tabel \* ARABIC ">
        <w:r w:rsidR="00013FE8">
          <w:rPr>
            <w:noProof/>
          </w:rPr>
          <w:t>20</w:t>
        </w:r>
      </w:fldSimple>
      <w:r>
        <w:t>.</w:t>
      </w:r>
      <w:r w:rsidRPr="005839FB">
        <w:rPr>
          <w:lang w:val="id-ID"/>
        </w:rPr>
        <w:t xml:space="preserve"> Anggaran </w:t>
      </w:r>
      <w:r>
        <w:rPr>
          <w:lang w:val="id-ID"/>
        </w:rPr>
        <w:t>dan</w:t>
      </w:r>
      <w:r w:rsidRPr="005839FB">
        <w:rPr>
          <w:lang w:val="id-ID"/>
        </w:rPr>
        <w:t xml:space="preserve"> Realisasi Belanja Modal Gedung </w:t>
      </w:r>
      <w:r>
        <w:rPr>
          <w:lang w:val="id-ID"/>
        </w:rPr>
        <w:t>dan</w:t>
      </w:r>
      <w:r w:rsidRPr="005839FB">
        <w:rPr>
          <w:lang w:val="id-ID"/>
        </w:rPr>
        <w:t xml:space="preserve"> Bangunan</w:t>
      </w:r>
      <w:bookmarkEnd w:id="26"/>
    </w:p>
    <w:tbl>
      <w:tblPr>
        <w:tblW w:w="8540" w:type="dxa"/>
        <w:tblInd w:w="-176" w:type="dxa"/>
        <w:tblLook w:val="04A0" w:firstRow="1" w:lastRow="0" w:firstColumn="1" w:lastColumn="0" w:noHBand="0" w:noVBand="1"/>
      </w:tblPr>
      <w:tblGrid>
        <w:gridCol w:w="600"/>
        <w:gridCol w:w="2000"/>
        <w:gridCol w:w="1760"/>
        <w:gridCol w:w="1720"/>
        <w:gridCol w:w="880"/>
        <w:gridCol w:w="1580"/>
      </w:tblGrid>
      <w:tr w:rsidR="00A67FD5" w:rsidRPr="00DF2958" w:rsidTr="00A67FD5">
        <w:trPr>
          <w:trHeight w:val="300"/>
          <w:tblHeader/>
        </w:trPr>
        <w:tc>
          <w:tcPr>
            <w:tcW w:w="600" w:type="dxa"/>
            <w:vMerge w:val="restart"/>
            <w:tcBorders>
              <w:top w:val="single" w:sz="4" w:space="0" w:color="auto"/>
              <w:left w:val="single" w:sz="4" w:space="0" w:color="auto"/>
              <w:bottom w:val="single" w:sz="4" w:space="0" w:color="000000"/>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760" w:type="dxa"/>
            <w:tcBorders>
              <w:top w:val="single" w:sz="4" w:space="0" w:color="auto"/>
              <w:left w:val="nil"/>
              <w:bottom w:val="nil"/>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w:t>
            </w:r>
            <w:r>
              <w:rPr>
                <w:rFonts w:ascii="Arial" w:hAnsi="Arial" w:cs="Arial"/>
                <w:b/>
                <w:bCs/>
                <w:color w:val="000000"/>
                <w:sz w:val="18"/>
                <w:szCs w:val="18"/>
              </w:rPr>
              <w:t>2020</w:t>
            </w:r>
          </w:p>
        </w:tc>
        <w:tc>
          <w:tcPr>
            <w:tcW w:w="172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2020</w:t>
            </w:r>
          </w:p>
        </w:tc>
        <w:tc>
          <w:tcPr>
            <w:tcW w:w="880" w:type="dxa"/>
            <w:vMerge w:val="restart"/>
            <w:tcBorders>
              <w:top w:val="single" w:sz="4" w:space="0" w:color="auto"/>
              <w:left w:val="nil"/>
              <w:bottom w:val="single" w:sz="4" w:space="0" w:color="000000"/>
              <w:right w:val="nil"/>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580" w:type="dxa"/>
            <w:tcBorders>
              <w:top w:val="single" w:sz="4" w:space="0" w:color="auto"/>
              <w:left w:val="single" w:sz="4" w:space="0" w:color="auto"/>
              <w:bottom w:val="nil"/>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DF2958" w:rsidTr="00A67FD5">
        <w:trPr>
          <w:trHeight w:val="300"/>
          <w:tblHeader/>
        </w:trPr>
        <w:tc>
          <w:tcPr>
            <w:tcW w:w="600" w:type="dxa"/>
            <w:vMerge/>
            <w:tcBorders>
              <w:top w:val="single" w:sz="4" w:space="0" w:color="auto"/>
              <w:left w:val="single" w:sz="4" w:space="0" w:color="auto"/>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760" w:type="dxa"/>
            <w:tcBorders>
              <w:top w:val="nil"/>
              <w:left w:val="nil"/>
              <w:bottom w:val="single" w:sz="4" w:space="0" w:color="auto"/>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72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880" w:type="dxa"/>
            <w:vMerge/>
            <w:tcBorders>
              <w:top w:val="single" w:sz="4" w:space="0" w:color="auto"/>
              <w:left w:val="nil"/>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1580" w:type="dxa"/>
            <w:tcBorders>
              <w:top w:val="nil"/>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Bangunan Gedung Tempat Kerja</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Bangunan Tugu Peringatan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Pengadaan Bangunan Rambu-Rambu</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Pengadaan Gedung </w:t>
            </w:r>
            <w:r>
              <w:rPr>
                <w:rFonts w:ascii="Arial" w:hAnsi="Arial" w:cs="Arial"/>
                <w:color w:val="000000"/>
                <w:sz w:val="16"/>
                <w:szCs w:val="16"/>
              </w:rPr>
              <w:t>dan</w:t>
            </w:r>
            <w:r w:rsidRPr="005839FB">
              <w:rPr>
                <w:rFonts w:ascii="Arial" w:hAnsi="Arial" w:cs="Arial"/>
                <w:color w:val="000000"/>
                <w:sz w:val="16"/>
                <w:szCs w:val="16"/>
              </w:rPr>
              <w:t xml:space="preserve"> Bangunan BOS</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lastRenderedPageBreak/>
              <w:t>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Pengadaan Gedung </w:t>
            </w:r>
            <w:r>
              <w:rPr>
                <w:rFonts w:ascii="Arial" w:hAnsi="Arial" w:cs="Arial"/>
                <w:color w:val="000000"/>
                <w:sz w:val="16"/>
                <w:szCs w:val="16"/>
              </w:rPr>
              <w:t>dan</w:t>
            </w:r>
            <w:r w:rsidRPr="005839FB">
              <w:rPr>
                <w:rFonts w:ascii="Arial" w:hAnsi="Arial" w:cs="Arial"/>
                <w:color w:val="000000"/>
                <w:sz w:val="16"/>
                <w:szCs w:val="16"/>
              </w:rPr>
              <w:t xml:space="preserve"> Bangunan BLUD</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6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88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58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before="240" w:after="60"/>
        <w:ind w:hanging="851"/>
        <w:outlineLvl w:val="5"/>
        <w:rPr>
          <w:b/>
          <w:bCs/>
          <w:color w:val="000000"/>
        </w:rPr>
      </w:pPr>
      <w:r w:rsidRPr="005839FB">
        <w:rPr>
          <w:b/>
          <w:bCs/>
          <w:color w:val="000000"/>
        </w:rPr>
        <w:t>5.1.2.2.4</w:t>
      </w:r>
      <w:r w:rsidRPr="005839FB">
        <w:rPr>
          <w:b/>
          <w:bCs/>
          <w:color w:val="000000"/>
        </w:rPr>
        <w:tab/>
        <w:t xml:space="preserve">Belanja Jalan, Irigasi, </w:t>
      </w:r>
      <w:r>
        <w:rPr>
          <w:b/>
          <w:bCs/>
          <w:color w:val="000000"/>
        </w:rPr>
        <w:t>dan</w:t>
      </w:r>
      <w:r w:rsidRPr="005839FB">
        <w:rPr>
          <w:b/>
          <w:bCs/>
          <w:color w:val="000000"/>
        </w:rPr>
        <w:t xml:space="preserve"> Jaringan</w:t>
      </w:r>
    </w:p>
    <w:p w:rsidR="00A67FD5" w:rsidRDefault="00A67FD5" w:rsidP="00A67FD5">
      <w:pPr>
        <w:spacing w:after="120" w:line="280" w:lineRule="exact"/>
        <w:jc w:val="both"/>
        <w:rPr>
          <w:color w:val="000000"/>
        </w:rPr>
      </w:pPr>
      <w:r w:rsidRPr="005839FB">
        <w:rPr>
          <w:color w:val="000000"/>
          <w:lang w:val="sv-SE"/>
        </w:rPr>
        <w:t xml:space="preserve">Realisasi belanja modal jalan, irigasi, </w:t>
      </w:r>
      <w:r>
        <w:rPr>
          <w:color w:val="000000"/>
          <w:lang w:val="sv-SE"/>
        </w:rPr>
        <w:t>dan</w:t>
      </w:r>
      <w:r w:rsidRPr="005839FB">
        <w:rPr>
          <w:color w:val="000000"/>
          <w:lang w:val="sv-SE"/>
        </w:rPr>
        <w:t xml:space="preserve"> jaringan pada tahun </w:t>
      </w:r>
      <w:r>
        <w:rPr>
          <w:color w:val="000000"/>
          <w:lang w:val="sv-SE"/>
        </w:rPr>
        <w:t>2020</w:t>
      </w:r>
      <w:r w:rsidRPr="005839FB">
        <w:rPr>
          <w:color w:val="000000"/>
          <w:lang w:val="sv-SE"/>
        </w:rPr>
        <w:t xml:space="preserve"> adalah sebesar </w:t>
      </w:r>
      <w:r>
        <w:rPr>
          <w:color w:val="000000"/>
          <w:lang w:val="sv-SE"/>
        </w:rPr>
        <w:t>0</w:t>
      </w:r>
      <w:r>
        <w:rPr>
          <w:color w:val="000000"/>
        </w:rPr>
        <w:t>.</w:t>
      </w:r>
      <w:r w:rsidRPr="0059673C">
        <w:rPr>
          <w:color w:val="000000"/>
        </w:rPr>
        <w:t xml:space="preserve">atau sebesar </w:t>
      </w:r>
      <w:r>
        <w:rPr>
          <w:color w:val="000000"/>
        </w:rPr>
        <w:t>0</w:t>
      </w:r>
      <w:r w:rsidRPr="0059673C">
        <w:rPr>
          <w:color w:val="000000"/>
        </w:rPr>
        <w:t xml:space="preserve"> dari anggaran yang telah ditetapkan sebesar </w:t>
      </w:r>
      <w:r>
        <w:rPr>
          <w:color w:val="000000"/>
        </w:rPr>
        <w:t xml:space="preserve">0 </w:t>
      </w:r>
      <w:r w:rsidRPr="005839FB">
        <w:rPr>
          <w:color w:val="000000"/>
        </w:rPr>
        <w:t xml:space="preserve"> Rincian anggaran </w:t>
      </w:r>
      <w:r>
        <w:rPr>
          <w:color w:val="000000"/>
        </w:rPr>
        <w:t>dan</w:t>
      </w:r>
      <w:r w:rsidRPr="005839FB">
        <w:rPr>
          <w:color w:val="000000"/>
        </w:rPr>
        <w:t xml:space="preserve"> realisasi belanja modal </w:t>
      </w:r>
      <w:r w:rsidRPr="005839FB">
        <w:rPr>
          <w:color w:val="000000"/>
          <w:lang w:val="sv-SE"/>
        </w:rPr>
        <w:t xml:space="preserve">jalan, irigasi, </w:t>
      </w:r>
      <w:r>
        <w:rPr>
          <w:color w:val="000000"/>
          <w:lang w:val="sv-SE"/>
        </w:rPr>
        <w:t>dan</w:t>
      </w:r>
      <w:r w:rsidRPr="005839FB">
        <w:rPr>
          <w:color w:val="000000"/>
          <w:lang w:val="sv-SE"/>
        </w:rPr>
        <w:t xml:space="preserve"> jaringan</w:t>
      </w:r>
      <w:r w:rsidRPr="005839FB">
        <w:rPr>
          <w:color w:val="000000"/>
        </w:rPr>
        <w:t xml:space="preserve"> adalah sebagai berikut</w:t>
      </w:r>
      <w:r>
        <w:rPr>
          <w:color w:val="000000"/>
        </w:rPr>
        <w:t>:</w:t>
      </w:r>
    </w:p>
    <w:p w:rsidR="00A67FD5" w:rsidRPr="005839FB" w:rsidRDefault="00A67FD5" w:rsidP="00A67FD5">
      <w:pPr>
        <w:pStyle w:val="Caption"/>
        <w:rPr>
          <w:lang w:val="id-ID"/>
        </w:rPr>
      </w:pPr>
      <w:bookmarkStart w:id="27" w:name="_Toc42962516"/>
      <w:r w:rsidRPr="005839FB">
        <w:t xml:space="preserve">Tabel </w:t>
      </w:r>
      <w:fldSimple w:instr=" SEQ Tabel \* ARABIC ">
        <w:r w:rsidR="00013FE8">
          <w:rPr>
            <w:noProof/>
          </w:rPr>
          <w:t>21</w:t>
        </w:r>
      </w:fldSimple>
      <w:r w:rsidRPr="005839FB">
        <w:rPr>
          <w:lang w:val="id-ID"/>
        </w:rPr>
        <w:t xml:space="preserve">. Anggaran </w:t>
      </w:r>
      <w:r>
        <w:rPr>
          <w:lang w:val="id-ID"/>
        </w:rPr>
        <w:t>dan</w:t>
      </w:r>
      <w:r w:rsidRPr="005839FB">
        <w:rPr>
          <w:lang w:val="id-ID"/>
        </w:rPr>
        <w:t xml:space="preserve"> Realisasi Belanja Modal Jalan, Irigasi </w:t>
      </w:r>
      <w:r>
        <w:rPr>
          <w:lang w:val="id-ID"/>
        </w:rPr>
        <w:t>dan</w:t>
      </w:r>
      <w:r w:rsidRPr="005839FB">
        <w:rPr>
          <w:lang w:val="id-ID"/>
        </w:rPr>
        <w:t xml:space="preserve"> Jaringan</w:t>
      </w:r>
      <w:bookmarkEnd w:id="27"/>
    </w:p>
    <w:tbl>
      <w:tblPr>
        <w:tblW w:w="8680" w:type="dxa"/>
        <w:tblInd w:w="93" w:type="dxa"/>
        <w:tblLook w:val="04A0" w:firstRow="1" w:lastRow="0" w:firstColumn="1" w:lastColumn="0" w:noHBand="0" w:noVBand="1"/>
      </w:tblPr>
      <w:tblGrid>
        <w:gridCol w:w="600"/>
        <w:gridCol w:w="2000"/>
        <w:gridCol w:w="1760"/>
        <w:gridCol w:w="1720"/>
        <w:gridCol w:w="880"/>
        <w:gridCol w:w="1720"/>
      </w:tblGrid>
      <w:tr w:rsidR="00A67FD5" w:rsidRPr="00DF2958" w:rsidTr="00A67FD5">
        <w:trPr>
          <w:trHeight w:val="300"/>
          <w:tblHeader/>
        </w:trPr>
        <w:tc>
          <w:tcPr>
            <w:tcW w:w="600" w:type="dxa"/>
            <w:vMerge w:val="restart"/>
            <w:tcBorders>
              <w:top w:val="single" w:sz="4" w:space="0" w:color="auto"/>
              <w:left w:val="single" w:sz="4" w:space="0" w:color="auto"/>
              <w:bottom w:val="single" w:sz="4" w:space="0" w:color="000000"/>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760" w:type="dxa"/>
            <w:tcBorders>
              <w:top w:val="single" w:sz="4" w:space="0" w:color="auto"/>
              <w:left w:val="nil"/>
              <w:bottom w:val="nil"/>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w:t>
            </w:r>
            <w:r>
              <w:rPr>
                <w:rFonts w:ascii="Arial" w:hAnsi="Arial" w:cs="Arial"/>
                <w:b/>
                <w:bCs/>
                <w:color w:val="000000"/>
                <w:sz w:val="18"/>
                <w:szCs w:val="18"/>
              </w:rPr>
              <w:t>2020</w:t>
            </w:r>
          </w:p>
        </w:tc>
        <w:tc>
          <w:tcPr>
            <w:tcW w:w="172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2020</w:t>
            </w:r>
          </w:p>
        </w:tc>
        <w:tc>
          <w:tcPr>
            <w:tcW w:w="880" w:type="dxa"/>
            <w:vMerge w:val="restart"/>
            <w:tcBorders>
              <w:top w:val="single" w:sz="4" w:space="0" w:color="auto"/>
              <w:left w:val="nil"/>
              <w:bottom w:val="single" w:sz="4" w:space="0" w:color="000000"/>
              <w:right w:val="nil"/>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720" w:type="dxa"/>
            <w:tcBorders>
              <w:top w:val="single" w:sz="4" w:space="0" w:color="auto"/>
              <w:left w:val="single" w:sz="4" w:space="0" w:color="auto"/>
              <w:bottom w:val="nil"/>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DF2958" w:rsidTr="00A67FD5">
        <w:trPr>
          <w:trHeight w:val="300"/>
          <w:tblHeader/>
        </w:trPr>
        <w:tc>
          <w:tcPr>
            <w:tcW w:w="600" w:type="dxa"/>
            <w:vMerge/>
            <w:tcBorders>
              <w:top w:val="single" w:sz="4" w:space="0" w:color="auto"/>
              <w:left w:val="single" w:sz="4" w:space="0" w:color="auto"/>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760" w:type="dxa"/>
            <w:tcBorders>
              <w:top w:val="nil"/>
              <w:left w:val="nil"/>
              <w:bottom w:val="single" w:sz="4" w:space="0" w:color="auto"/>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72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880" w:type="dxa"/>
            <w:vMerge/>
            <w:tcBorders>
              <w:top w:val="single" w:sz="4" w:space="0" w:color="auto"/>
              <w:left w:val="nil"/>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1720" w:type="dxa"/>
            <w:tcBorders>
              <w:top w:val="nil"/>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Jalan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Jembatan</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Bangunan Air Irigasi</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Bangunan Pengaman Sungai </w:t>
            </w:r>
            <w:r>
              <w:rPr>
                <w:rFonts w:ascii="Arial" w:hAnsi="Arial" w:cs="Arial"/>
                <w:color w:val="000000"/>
                <w:sz w:val="16"/>
                <w:szCs w:val="16"/>
                <w:lang w:eastAsia="en-ID"/>
              </w:rPr>
              <w:t>dan</w:t>
            </w:r>
            <w:r w:rsidRPr="005839FB">
              <w:rPr>
                <w:rFonts w:ascii="Arial" w:hAnsi="Arial" w:cs="Arial"/>
                <w:color w:val="000000"/>
                <w:sz w:val="16"/>
                <w:szCs w:val="16"/>
                <w:lang w:eastAsia="en-ID"/>
              </w:rPr>
              <w:t xml:space="preserve"> Penanggulangan BA</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Bangunan Air Bersih/Baku</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6</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Bangunan Air Kotor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7</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Instalasi Air Minum/Air Bersih</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072533"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8</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Instalasi Air Kotor</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9</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Instalasi Pembangkit Listrik</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10</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Jaringan Air Minum</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11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Jaringan Listrik</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12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Jalan, Irigasi </w:t>
            </w:r>
            <w:r>
              <w:rPr>
                <w:rFonts w:ascii="Arial" w:hAnsi="Arial" w:cs="Arial"/>
                <w:color w:val="000000"/>
                <w:sz w:val="16"/>
                <w:szCs w:val="16"/>
                <w:lang w:eastAsia="en-ID"/>
              </w:rPr>
              <w:t>dan</w:t>
            </w:r>
            <w:r w:rsidRPr="005839FB">
              <w:rPr>
                <w:rFonts w:ascii="Arial" w:hAnsi="Arial" w:cs="Arial"/>
                <w:color w:val="000000"/>
                <w:sz w:val="16"/>
                <w:szCs w:val="16"/>
                <w:lang w:eastAsia="en-ID"/>
              </w:rPr>
              <w:t xml:space="preserve"> Jaringan BLUD</w:t>
            </w:r>
          </w:p>
        </w:tc>
        <w:tc>
          <w:tcPr>
            <w:tcW w:w="17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lang w:eastAsia="en-ID"/>
              </w:rPr>
              <w:t>TOTAL</w:t>
            </w:r>
          </w:p>
        </w:tc>
        <w:tc>
          <w:tcPr>
            <w:tcW w:w="176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88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720"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before="240" w:after="60"/>
        <w:ind w:hanging="851"/>
        <w:outlineLvl w:val="5"/>
        <w:rPr>
          <w:b/>
          <w:bCs/>
          <w:color w:val="000000"/>
        </w:rPr>
      </w:pPr>
      <w:r w:rsidRPr="005839FB">
        <w:rPr>
          <w:b/>
          <w:bCs/>
          <w:color w:val="000000"/>
        </w:rPr>
        <w:t>5.1.2.2.5</w:t>
      </w:r>
      <w:r w:rsidRPr="005839FB">
        <w:rPr>
          <w:b/>
          <w:bCs/>
          <w:color w:val="000000"/>
        </w:rPr>
        <w:tab/>
        <w:t>Belanja Aset Tetap Lainnya</w:t>
      </w:r>
    </w:p>
    <w:p w:rsidR="00A67FD5" w:rsidRDefault="00A67FD5" w:rsidP="00A67FD5">
      <w:pPr>
        <w:spacing w:after="120" w:line="280" w:lineRule="exact"/>
        <w:jc w:val="both"/>
        <w:rPr>
          <w:color w:val="000000"/>
          <w:lang w:val="sv-SE"/>
        </w:rPr>
      </w:pPr>
      <w:r w:rsidRPr="005839FB">
        <w:rPr>
          <w:color w:val="000000"/>
          <w:lang w:val="sv-SE"/>
        </w:rPr>
        <w:t xml:space="preserve">Belanja aset tetap lainnya </w:t>
      </w:r>
      <w:r w:rsidRPr="005839FB">
        <w:rPr>
          <w:color w:val="000000"/>
        </w:rPr>
        <w:t xml:space="preserve">pada tahun </w:t>
      </w:r>
      <w:r>
        <w:rPr>
          <w:color w:val="000000"/>
        </w:rPr>
        <w:t>2020</w:t>
      </w:r>
      <w:r w:rsidRPr="005839FB">
        <w:rPr>
          <w:color w:val="000000"/>
        </w:rPr>
        <w:t xml:space="preserve"> terealisasi </w:t>
      </w:r>
      <w:r w:rsidRPr="005839FB">
        <w:rPr>
          <w:color w:val="000000"/>
          <w:lang w:val="sv-SE"/>
        </w:rPr>
        <w:t xml:space="preserve">sebesar </w:t>
      </w:r>
      <w:r w:rsidRPr="00B06FFE">
        <w:rPr>
          <w:b/>
          <w:color w:val="000000"/>
          <w:lang w:val="sv-SE"/>
        </w:rPr>
        <w:t>Rp 15.079.350,00,</w:t>
      </w:r>
      <w:r w:rsidRPr="005839FB">
        <w:rPr>
          <w:color w:val="000000"/>
          <w:lang w:val="sv-SE"/>
        </w:rPr>
        <w:t xml:space="preserve"> yang terdiri dari:</w:t>
      </w:r>
    </w:p>
    <w:p w:rsidR="00A67FD5" w:rsidRPr="005839FB" w:rsidRDefault="00A67FD5" w:rsidP="00A67FD5">
      <w:pPr>
        <w:pStyle w:val="Caption"/>
        <w:rPr>
          <w:lang w:val="id-ID"/>
        </w:rPr>
      </w:pPr>
      <w:bookmarkStart w:id="28" w:name="_Toc42962517"/>
      <w:r w:rsidRPr="005839FB">
        <w:t xml:space="preserve">Tabel </w:t>
      </w:r>
      <w:fldSimple w:instr=" SEQ Tabel \* ARABIC ">
        <w:r w:rsidR="00013FE8">
          <w:rPr>
            <w:noProof/>
          </w:rPr>
          <w:t>22</w:t>
        </w:r>
      </w:fldSimple>
      <w:r w:rsidRPr="005839FB">
        <w:rPr>
          <w:lang w:val="id-ID"/>
        </w:rPr>
        <w:t xml:space="preserve">. Anggaran </w:t>
      </w:r>
      <w:r>
        <w:rPr>
          <w:lang w:val="id-ID"/>
        </w:rPr>
        <w:t>dan</w:t>
      </w:r>
      <w:r w:rsidRPr="005839FB">
        <w:rPr>
          <w:lang w:val="id-ID"/>
        </w:rPr>
        <w:t xml:space="preserve"> Realisasi Belanja Modal Aset Tetap Lainnya</w:t>
      </w:r>
      <w:bookmarkEnd w:id="28"/>
    </w:p>
    <w:tbl>
      <w:tblPr>
        <w:tblW w:w="8680" w:type="dxa"/>
        <w:tblInd w:w="93" w:type="dxa"/>
        <w:tblLook w:val="04A0" w:firstRow="1" w:lastRow="0" w:firstColumn="1" w:lastColumn="0" w:noHBand="0" w:noVBand="1"/>
      </w:tblPr>
      <w:tblGrid>
        <w:gridCol w:w="600"/>
        <w:gridCol w:w="2000"/>
        <w:gridCol w:w="1760"/>
        <w:gridCol w:w="1720"/>
        <w:gridCol w:w="880"/>
        <w:gridCol w:w="1720"/>
      </w:tblGrid>
      <w:tr w:rsidR="00A67FD5" w:rsidRPr="00DF2958" w:rsidTr="00A67FD5">
        <w:trPr>
          <w:trHeight w:val="300"/>
          <w:tblHeader/>
        </w:trPr>
        <w:tc>
          <w:tcPr>
            <w:tcW w:w="600" w:type="dxa"/>
            <w:vMerge w:val="restart"/>
            <w:tcBorders>
              <w:top w:val="single" w:sz="4" w:space="0" w:color="auto"/>
              <w:left w:val="single" w:sz="4" w:space="0" w:color="auto"/>
              <w:bottom w:val="single" w:sz="4" w:space="0" w:color="000000"/>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760" w:type="dxa"/>
            <w:tcBorders>
              <w:top w:val="single" w:sz="4" w:space="0" w:color="auto"/>
              <w:left w:val="nil"/>
              <w:bottom w:val="nil"/>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w:t>
            </w:r>
            <w:r>
              <w:rPr>
                <w:rFonts w:ascii="Arial" w:hAnsi="Arial" w:cs="Arial"/>
                <w:b/>
                <w:bCs/>
                <w:color w:val="000000"/>
                <w:sz w:val="18"/>
                <w:szCs w:val="18"/>
              </w:rPr>
              <w:t>2020</w:t>
            </w:r>
          </w:p>
        </w:tc>
        <w:tc>
          <w:tcPr>
            <w:tcW w:w="172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2020</w:t>
            </w:r>
          </w:p>
        </w:tc>
        <w:tc>
          <w:tcPr>
            <w:tcW w:w="880" w:type="dxa"/>
            <w:vMerge w:val="restart"/>
            <w:tcBorders>
              <w:top w:val="single" w:sz="4" w:space="0" w:color="auto"/>
              <w:left w:val="nil"/>
              <w:bottom w:val="single" w:sz="4" w:space="0" w:color="000000"/>
              <w:right w:val="nil"/>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720" w:type="dxa"/>
            <w:tcBorders>
              <w:top w:val="single" w:sz="4" w:space="0" w:color="auto"/>
              <w:left w:val="single" w:sz="4" w:space="0" w:color="auto"/>
              <w:bottom w:val="nil"/>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DF2958" w:rsidTr="00A67FD5">
        <w:trPr>
          <w:trHeight w:val="300"/>
          <w:tblHeader/>
        </w:trPr>
        <w:tc>
          <w:tcPr>
            <w:tcW w:w="600" w:type="dxa"/>
            <w:vMerge/>
            <w:tcBorders>
              <w:top w:val="single" w:sz="4" w:space="0" w:color="auto"/>
              <w:left w:val="single" w:sz="4" w:space="0" w:color="auto"/>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760" w:type="dxa"/>
            <w:tcBorders>
              <w:top w:val="nil"/>
              <w:left w:val="nil"/>
              <w:bottom w:val="single" w:sz="4" w:space="0" w:color="auto"/>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72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880" w:type="dxa"/>
            <w:vMerge/>
            <w:tcBorders>
              <w:top w:val="single" w:sz="4" w:space="0" w:color="auto"/>
              <w:left w:val="nil"/>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1720" w:type="dxa"/>
            <w:tcBorders>
              <w:top w:val="nil"/>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Buku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Barang-Barang Perpustakaan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Barang Bercorak Kebudayaan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15.763.775,00</w:t>
            </w: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15.079,350,00</w:t>
            </w: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95,66</w:t>
            </w: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9.500.000,00</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Alat Olah Raga Lainnya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Tanaman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lastRenderedPageBreak/>
              <w:t>6</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Aset Tetap Renovasi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7</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Pengadaan Aset Tetap Lainnya BOS</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lang w:eastAsia="en-ID"/>
              </w:rPr>
              <w:t>8</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lang w:eastAsia="en-ID"/>
              </w:rPr>
              <w:t xml:space="preserve">Pengadaan Aset Tetap Lainnya BLUD </w:t>
            </w:r>
          </w:p>
        </w:tc>
        <w:tc>
          <w:tcPr>
            <w:tcW w:w="17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lang w:eastAsia="en-ID"/>
              </w:rPr>
              <w:t>TOTAL</w:t>
            </w:r>
          </w:p>
        </w:tc>
        <w:tc>
          <w:tcPr>
            <w:tcW w:w="1760"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15.763.775,00</w:t>
            </w:r>
          </w:p>
        </w:tc>
        <w:tc>
          <w:tcPr>
            <w:tcW w:w="1720"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15.079.350,00</w:t>
            </w:r>
          </w:p>
        </w:tc>
        <w:tc>
          <w:tcPr>
            <w:tcW w:w="88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95.66</w:t>
            </w:r>
          </w:p>
        </w:tc>
        <w:tc>
          <w:tcPr>
            <w:tcW w:w="1720"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9.500.00,00</w:t>
            </w:r>
          </w:p>
        </w:tc>
      </w:tr>
    </w:tbl>
    <w:p w:rsidR="00A67FD5" w:rsidRPr="005839FB" w:rsidRDefault="00A67FD5" w:rsidP="00A67FD5">
      <w:pPr>
        <w:keepNext/>
        <w:tabs>
          <w:tab w:val="left" w:pos="5400"/>
          <w:tab w:val="left" w:pos="5940"/>
        </w:tabs>
        <w:spacing w:before="240" w:line="360" w:lineRule="auto"/>
        <w:ind w:hanging="720"/>
        <w:outlineLvl w:val="4"/>
        <w:rPr>
          <w:i/>
          <w:color w:val="000000"/>
          <w:szCs w:val="20"/>
        </w:rPr>
      </w:pPr>
      <w:r w:rsidRPr="005839FB">
        <w:rPr>
          <w:b/>
          <w:color w:val="000000"/>
        </w:rPr>
        <w:t>5.1.2.3</w:t>
      </w:r>
      <w:r w:rsidRPr="005839FB">
        <w:rPr>
          <w:b/>
          <w:color w:val="000000"/>
        </w:rPr>
        <w:tab/>
        <w:t>Belanja Tidak Terduga</w:t>
      </w:r>
    </w:p>
    <w:p w:rsidR="00A67FD5" w:rsidRDefault="00A67FD5" w:rsidP="00A67FD5">
      <w:pPr>
        <w:spacing w:after="120" w:line="280" w:lineRule="exact"/>
        <w:jc w:val="both"/>
        <w:rPr>
          <w:color w:val="000000"/>
        </w:rPr>
      </w:pPr>
      <w:r w:rsidRPr="005839FB">
        <w:rPr>
          <w:color w:val="000000"/>
        </w:rPr>
        <w:t xml:space="preserve">Realisasi belanja tidak terduga pada tahun </w:t>
      </w:r>
      <w:r>
        <w:rPr>
          <w:color w:val="000000"/>
        </w:rPr>
        <w:t>2020</w:t>
      </w:r>
      <w:r w:rsidRPr="005839FB">
        <w:rPr>
          <w:color w:val="000000"/>
        </w:rPr>
        <w:t xml:space="preserve"> adalah sebesar </w:t>
      </w:r>
      <w:r>
        <w:rPr>
          <w:color w:val="000000"/>
        </w:rPr>
        <w:t>0.</w:t>
      </w:r>
      <w:r w:rsidRPr="005839FB">
        <w:rPr>
          <w:color w:val="000000"/>
        </w:rPr>
        <w:t xml:space="preserve"> atau sebesar </w:t>
      </w:r>
      <w:r>
        <w:rPr>
          <w:color w:val="000000"/>
        </w:rPr>
        <w:t xml:space="preserve">0 </w:t>
      </w:r>
      <w:r w:rsidRPr="005839FB">
        <w:rPr>
          <w:color w:val="000000"/>
        </w:rPr>
        <w:t xml:space="preserve">% dari anggaran yang telah ditetapkan sebesar </w:t>
      </w:r>
      <w:r>
        <w:rPr>
          <w:color w:val="000000"/>
        </w:rPr>
        <w:t>0</w:t>
      </w:r>
      <w:r w:rsidRPr="005839FB">
        <w:rPr>
          <w:color w:val="000000"/>
        </w:rPr>
        <w:t xml:space="preserve">. </w:t>
      </w:r>
      <w:r>
        <w:rPr>
          <w:color w:val="000000"/>
        </w:rPr>
        <w:t>dengan rincian sebagai berikut:</w:t>
      </w:r>
    </w:p>
    <w:p w:rsidR="00A67FD5" w:rsidRDefault="00A67FD5" w:rsidP="00A67FD5">
      <w:pPr>
        <w:pStyle w:val="Caption"/>
      </w:pPr>
    </w:p>
    <w:p w:rsidR="00A67FD5" w:rsidRDefault="00A67FD5" w:rsidP="00A67FD5">
      <w:pPr>
        <w:pStyle w:val="Caption"/>
      </w:pPr>
      <w:r w:rsidRPr="005839FB">
        <w:t xml:space="preserve">Tabel </w:t>
      </w:r>
      <w:fldSimple w:instr=" SEQ Tabel \* ARABIC ">
        <w:r w:rsidR="00013FE8">
          <w:rPr>
            <w:noProof/>
          </w:rPr>
          <w:t>23</w:t>
        </w:r>
      </w:fldSimple>
      <w:r w:rsidRPr="005839FB">
        <w:rPr>
          <w:lang w:val="id-ID"/>
        </w:rPr>
        <w:t xml:space="preserve">. Anggaran </w:t>
      </w:r>
      <w:r>
        <w:rPr>
          <w:lang w:val="id-ID"/>
        </w:rPr>
        <w:t>dan Realisasi Belanja Tidak Terduga</w:t>
      </w:r>
    </w:p>
    <w:tbl>
      <w:tblPr>
        <w:tblW w:w="8094" w:type="dxa"/>
        <w:tblInd w:w="93" w:type="dxa"/>
        <w:tblLook w:val="04A0" w:firstRow="1" w:lastRow="0" w:firstColumn="1" w:lastColumn="0" w:noHBand="0" w:noVBand="1"/>
      </w:tblPr>
      <w:tblGrid>
        <w:gridCol w:w="740"/>
        <w:gridCol w:w="2677"/>
        <w:gridCol w:w="1418"/>
        <w:gridCol w:w="1417"/>
        <w:gridCol w:w="659"/>
        <w:gridCol w:w="1275"/>
      </w:tblGrid>
      <w:tr w:rsidR="00A67FD5" w:rsidRPr="00994965" w:rsidTr="00A67FD5">
        <w:trPr>
          <w:trHeight w:val="315"/>
          <w:tblHeader/>
        </w:trPr>
        <w:tc>
          <w:tcPr>
            <w:tcW w:w="74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No</w:t>
            </w:r>
          </w:p>
        </w:tc>
        <w:tc>
          <w:tcPr>
            <w:tcW w:w="2677"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Uraian Bidang</w:t>
            </w:r>
          </w:p>
        </w:tc>
        <w:tc>
          <w:tcPr>
            <w:tcW w:w="1418"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xml:space="preserve"> Anggaran RKB </w:t>
            </w:r>
          </w:p>
        </w:tc>
        <w:tc>
          <w:tcPr>
            <w:tcW w:w="1417"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xml:space="preserve">Realisasi </w:t>
            </w:r>
          </w:p>
        </w:tc>
        <w:tc>
          <w:tcPr>
            <w:tcW w:w="567"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w:t>
            </w:r>
          </w:p>
        </w:tc>
        <w:tc>
          <w:tcPr>
            <w:tcW w:w="1275"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xml:space="preserve"> Sisa </w:t>
            </w:r>
          </w:p>
        </w:tc>
      </w:tr>
      <w:tr w:rsidR="00A67FD5" w:rsidRPr="00994965" w:rsidTr="00A67FD5">
        <w:trPr>
          <w:trHeight w:val="4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I</w:t>
            </w:r>
          </w:p>
        </w:tc>
        <w:tc>
          <w:tcPr>
            <w:tcW w:w="267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Penanganan Kesehatan</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1</w:t>
            </w:r>
          </w:p>
        </w:tc>
        <w:tc>
          <w:tcPr>
            <w:tcW w:w="267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Dinas Kesehatan</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2</w:t>
            </w:r>
          </w:p>
        </w:tc>
        <w:tc>
          <w:tcPr>
            <w:tcW w:w="267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Satuan Polisi Pamong Praja</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3</w:t>
            </w:r>
          </w:p>
        </w:tc>
        <w:tc>
          <w:tcPr>
            <w:tcW w:w="267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Dinas Lingkungan Hidup</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sz w:val="16"/>
                <w:szCs w:val="16"/>
              </w:rPr>
            </w:pPr>
            <w:r w:rsidRPr="00994965">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4</w:t>
            </w:r>
          </w:p>
        </w:tc>
        <w:tc>
          <w:tcPr>
            <w:tcW w:w="267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Rumah Sakit Umum</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 </w:t>
            </w:r>
          </w:p>
        </w:tc>
        <w:tc>
          <w:tcPr>
            <w:tcW w:w="267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SUB TOTAL (I)</w:t>
            </w:r>
          </w:p>
        </w:tc>
        <w:tc>
          <w:tcPr>
            <w:tcW w:w="1418"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II</w:t>
            </w:r>
          </w:p>
        </w:tc>
        <w:tc>
          <w:tcPr>
            <w:tcW w:w="267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Penanganan Dampak Ekonomi</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color w:val="000000"/>
                <w:sz w:val="16"/>
                <w:szCs w:val="16"/>
              </w:rPr>
            </w:pPr>
            <w:r w:rsidRPr="00994965">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7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1</w:t>
            </w:r>
          </w:p>
        </w:tc>
        <w:tc>
          <w:tcPr>
            <w:tcW w:w="2677"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Dinas Perindustrian dan Perdagangan</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702"/>
        </w:trPr>
        <w:tc>
          <w:tcPr>
            <w:tcW w:w="740" w:type="dxa"/>
            <w:tcBorders>
              <w:top w:val="nil"/>
              <w:left w:val="single" w:sz="4" w:space="0" w:color="auto"/>
              <w:bottom w:val="nil"/>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2</w:t>
            </w:r>
          </w:p>
        </w:tc>
        <w:tc>
          <w:tcPr>
            <w:tcW w:w="2677" w:type="dxa"/>
            <w:tcBorders>
              <w:top w:val="nil"/>
              <w:left w:val="nil"/>
              <w:bottom w:val="nil"/>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Dinas Ketahanan Pangan dan Pertanian</w:t>
            </w:r>
          </w:p>
        </w:tc>
        <w:tc>
          <w:tcPr>
            <w:tcW w:w="1418" w:type="dxa"/>
            <w:tcBorders>
              <w:top w:val="nil"/>
              <w:left w:val="nil"/>
              <w:bottom w:val="nil"/>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nil"/>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nil"/>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 </w:t>
            </w:r>
          </w:p>
        </w:tc>
        <w:tc>
          <w:tcPr>
            <w:tcW w:w="267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SUB TOTAL (II)</w:t>
            </w:r>
          </w:p>
        </w:tc>
        <w:tc>
          <w:tcPr>
            <w:tcW w:w="1418"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702"/>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III</w:t>
            </w:r>
          </w:p>
        </w:tc>
        <w:tc>
          <w:tcPr>
            <w:tcW w:w="2677"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Penyediaan Jaring Pengaman Sosial</w:t>
            </w:r>
          </w:p>
        </w:tc>
        <w:tc>
          <w:tcPr>
            <w:tcW w:w="1418"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1</w:t>
            </w:r>
          </w:p>
        </w:tc>
        <w:tc>
          <w:tcPr>
            <w:tcW w:w="2677"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Dinas Sosial</w:t>
            </w:r>
          </w:p>
        </w:tc>
        <w:tc>
          <w:tcPr>
            <w:tcW w:w="1418"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 </w:t>
            </w:r>
          </w:p>
        </w:tc>
        <w:tc>
          <w:tcPr>
            <w:tcW w:w="267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SUB TOTAL (III)</w:t>
            </w:r>
          </w:p>
        </w:tc>
        <w:tc>
          <w:tcPr>
            <w:tcW w:w="1418"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141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jc w:val="center"/>
              <w:rPr>
                <w:rFonts w:ascii="Arial" w:hAnsi="Arial" w:cs="Arial"/>
                <w:b/>
                <w:bCs/>
                <w:color w:val="000000"/>
                <w:sz w:val="16"/>
                <w:szCs w:val="16"/>
              </w:rPr>
            </w:pPr>
            <w:r w:rsidRPr="00994965">
              <w:rPr>
                <w:rFonts w:ascii="Arial" w:hAnsi="Arial" w:cs="Arial"/>
                <w:b/>
                <w:bCs/>
                <w:color w:val="000000"/>
                <w:sz w:val="16"/>
                <w:szCs w:val="16"/>
              </w:rPr>
              <w:t> </w:t>
            </w:r>
          </w:p>
        </w:tc>
        <w:tc>
          <w:tcPr>
            <w:tcW w:w="1275" w:type="dxa"/>
            <w:tcBorders>
              <w:top w:val="nil"/>
              <w:left w:val="nil"/>
              <w:bottom w:val="single" w:sz="8" w:space="0" w:color="auto"/>
              <w:right w:val="single" w:sz="4" w:space="0" w:color="auto"/>
            </w:tcBorders>
            <w:shd w:val="clear" w:color="auto" w:fill="auto"/>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p>
        </w:tc>
      </w:tr>
      <w:tr w:rsidR="00A67FD5" w:rsidRPr="00994965" w:rsidTr="00A67FD5">
        <w:trPr>
          <w:trHeight w:val="499"/>
        </w:trPr>
        <w:tc>
          <w:tcPr>
            <w:tcW w:w="740" w:type="dxa"/>
            <w:tcBorders>
              <w:top w:val="nil"/>
              <w:left w:val="single" w:sz="4" w:space="0" w:color="auto"/>
              <w:bottom w:val="single" w:sz="8" w:space="0" w:color="auto"/>
              <w:right w:val="single" w:sz="4" w:space="0" w:color="auto"/>
            </w:tcBorders>
            <w:shd w:val="clear" w:color="auto" w:fill="B6DDE8"/>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 </w:t>
            </w:r>
          </w:p>
        </w:tc>
        <w:tc>
          <w:tcPr>
            <w:tcW w:w="2677" w:type="dxa"/>
            <w:tcBorders>
              <w:top w:val="nil"/>
              <w:left w:val="nil"/>
              <w:bottom w:val="single" w:sz="8" w:space="0" w:color="auto"/>
              <w:right w:val="single" w:sz="4" w:space="0" w:color="auto"/>
            </w:tcBorders>
            <w:shd w:val="clear" w:color="auto" w:fill="B6DDE8"/>
            <w:noWrap/>
            <w:vAlign w:val="center"/>
            <w:hideMark/>
          </w:tcPr>
          <w:p w:rsidR="00A67FD5" w:rsidRPr="00994965" w:rsidRDefault="00A67FD5" w:rsidP="00A67FD5">
            <w:pPr>
              <w:jc w:val="right"/>
              <w:rPr>
                <w:rFonts w:ascii="Arial" w:hAnsi="Arial" w:cs="Arial"/>
                <w:b/>
                <w:bCs/>
                <w:color w:val="000000"/>
                <w:sz w:val="16"/>
                <w:szCs w:val="16"/>
              </w:rPr>
            </w:pPr>
            <w:r w:rsidRPr="00994965">
              <w:rPr>
                <w:rFonts w:ascii="Arial" w:hAnsi="Arial" w:cs="Arial"/>
                <w:b/>
                <w:bCs/>
                <w:color w:val="000000"/>
                <w:sz w:val="16"/>
                <w:szCs w:val="16"/>
              </w:rPr>
              <w:t>TOTAL (I+II+III)</w:t>
            </w:r>
          </w:p>
        </w:tc>
        <w:tc>
          <w:tcPr>
            <w:tcW w:w="1418" w:type="dxa"/>
            <w:tcBorders>
              <w:top w:val="nil"/>
              <w:left w:val="nil"/>
              <w:bottom w:val="single" w:sz="8" w:space="0" w:color="auto"/>
              <w:right w:val="single" w:sz="4" w:space="0" w:color="auto"/>
            </w:tcBorders>
            <w:shd w:val="clear" w:color="auto" w:fill="B6DDE8"/>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r w:rsidRPr="00D073C4">
              <w:rPr>
                <w:rFonts w:ascii="Arial" w:hAnsi="Arial" w:cs="Arial"/>
                <w:b/>
                <w:color w:val="000000"/>
                <w:spacing w:val="-4"/>
                <w:sz w:val="16"/>
                <w:szCs w:val="16"/>
              </w:rPr>
              <w:t>NIHIL</w:t>
            </w:r>
          </w:p>
        </w:tc>
        <w:tc>
          <w:tcPr>
            <w:tcW w:w="1417" w:type="dxa"/>
            <w:tcBorders>
              <w:top w:val="nil"/>
              <w:left w:val="nil"/>
              <w:bottom w:val="single" w:sz="8" w:space="0" w:color="auto"/>
              <w:right w:val="single" w:sz="4" w:space="0" w:color="auto"/>
            </w:tcBorders>
            <w:shd w:val="clear" w:color="auto" w:fill="B6DDE8"/>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r w:rsidRPr="00D073C4">
              <w:rPr>
                <w:rFonts w:ascii="Arial" w:hAnsi="Arial" w:cs="Arial"/>
                <w:b/>
                <w:color w:val="000000"/>
                <w:spacing w:val="-4"/>
                <w:sz w:val="16"/>
                <w:szCs w:val="16"/>
              </w:rPr>
              <w:t>NIHIL</w:t>
            </w:r>
          </w:p>
        </w:tc>
        <w:tc>
          <w:tcPr>
            <w:tcW w:w="567" w:type="dxa"/>
            <w:tcBorders>
              <w:top w:val="nil"/>
              <w:left w:val="nil"/>
              <w:bottom w:val="single" w:sz="8" w:space="0" w:color="auto"/>
              <w:right w:val="single" w:sz="4" w:space="0" w:color="auto"/>
            </w:tcBorders>
            <w:shd w:val="clear" w:color="auto" w:fill="B6DDE8"/>
            <w:noWrap/>
            <w:vAlign w:val="center"/>
            <w:hideMark/>
          </w:tcPr>
          <w:p w:rsidR="00A67FD5" w:rsidRPr="00994965" w:rsidRDefault="00A67FD5" w:rsidP="00A67FD5">
            <w:pPr>
              <w:jc w:val="center"/>
              <w:rPr>
                <w:rFonts w:ascii="Arial" w:hAnsi="Arial" w:cs="Arial"/>
                <w:b/>
                <w:bCs/>
                <w:color w:val="000000"/>
                <w:sz w:val="16"/>
                <w:szCs w:val="16"/>
              </w:rPr>
            </w:pPr>
            <w:r w:rsidRPr="00D073C4">
              <w:rPr>
                <w:rFonts w:ascii="Arial" w:hAnsi="Arial" w:cs="Arial"/>
                <w:b/>
                <w:color w:val="000000"/>
                <w:spacing w:val="-4"/>
                <w:sz w:val="16"/>
                <w:szCs w:val="16"/>
              </w:rPr>
              <w:t>NIHIL</w:t>
            </w:r>
            <w:r w:rsidRPr="00994965">
              <w:rPr>
                <w:rFonts w:ascii="Arial" w:hAnsi="Arial" w:cs="Arial"/>
                <w:b/>
                <w:bCs/>
                <w:color w:val="000000"/>
                <w:sz w:val="16"/>
                <w:szCs w:val="16"/>
              </w:rPr>
              <w:t> </w:t>
            </w:r>
          </w:p>
        </w:tc>
        <w:tc>
          <w:tcPr>
            <w:tcW w:w="1275" w:type="dxa"/>
            <w:tcBorders>
              <w:top w:val="nil"/>
              <w:left w:val="nil"/>
              <w:bottom w:val="single" w:sz="8" w:space="0" w:color="auto"/>
              <w:right w:val="single" w:sz="4" w:space="0" w:color="auto"/>
            </w:tcBorders>
            <w:shd w:val="clear" w:color="auto" w:fill="B6DDE8"/>
            <w:noWrap/>
            <w:vAlign w:val="center"/>
            <w:hideMark/>
          </w:tcPr>
          <w:p w:rsidR="00A67FD5" w:rsidRPr="00994965" w:rsidRDefault="00A67FD5" w:rsidP="00A67FD5">
            <w:pPr>
              <w:rPr>
                <w:rFonts w:ascii="Arial" w:hAnsi="Arial" w:cs="Arial"/>
                <w:b/>
                <w:bCs/>
                <w:color w:val="000000"/>
                <w:sz w:val="16"/>
                <w:szCs w:val="16"/>
              </w:rPr>
            </w:pPr>
            <w:r w:rsidRPr="00994965">
              <w:rPr>
                <w:rFonts w:ascii="Arial" w:hAnsi="Arial" w:cs="Arial"/>
                <w:b/>
                <w:bCs/>
                <w:color w:val="000000"/>
                <w:sz w:val="16"/>
                <w:szCs w:val="16"/>
              </w:rPr>
              <w:t> </w:t>
            </w:r>
            <w:r w:rsidRPr="00D073C4">
              <w:rPr>
                <w:rFonts w:ascii="Arial" w:hAnsi="Arial" w:cs="Arial"/>
                <w:b/>
                <w:color w:val="000000"/>
                <w:spacing w:val="-4"/>
                <w:sz w:val="16"/>
                <w:szCs w:val="16"/>
              </w:rPr>
              <w:t>NIHIL</w:t>
            </w:r>
          </w:p>
        </w:tc>
      </w:tr>
    </w:tbl>
    <w:p w:rsidR="00A67FD5" w:rsidRDefault="00A67FD5" w:rsidP="00A67FD5">
      <w:pPr>
        <w:spacing w:after="120" w:line="280" w:lineRule="exact"/>
        <w:jc w:val="both"/>
        <w:rPr>
          <w:color w:val="000000"/>
          <w:lang w:val="en-US"/>
        </w:rPr>
      </w:pPr>
    </w:p>
    <w:p w:rsidR="008503FC" w:rsidRDefault="008503FC" w:rsidP="00A67FD5">
      <w:pPr>
        <w:spacing w:after="120" w:line="280" w:lineRule="exact"/>
        <w:jc w:val="both"/>
        <w:rPr>
          <w:color w:val="000000"/>
          <w:lang w:val="en-US"/>
        </w:rPr>
      </w:pPr>
    </w:p>
    <w:p w:rsidR="008503FC" w:rsidRDefault="008503FC" w:rsidP="00A67FD5">
      <w:pPr>
        <w:spacing w:after="120" w:line="280" w:lineRule="exact"/>
        <w:jc w:val="both"/>
        <w:rPr>
          <w:color w:val="000000"/>
          <w:lang w:val="en-US"/>
        </w:rPr>
      </w:pPr>
    </w:p>
    <w:p w:rsidR="008503FC" w:rsidRDefault="008503FC" w:rsidP="00A67FD5">
      <w:pPr>
        <w:spacing w:after="120" w:line="280" w:lineRule="exact"/>
        <w:jc w:val="both"/>
        <w:rPr>
          <w:color w:val="000000"/>
          <w:lang w:val="en-US"/>
        </w:rPr>
      </w:pPr>
    </w:p>
    <w:p w:rsidR="008503FC" w:rsidRPr="008503FC" w:rsidRDefault="008503FC" w:rsidP="00A67FD5">
      <w:pPr>
        <w:spacing w:after="120" w:line="280" w:lineRule="exact"/>
        <w:jc w:val="both"/>
        <w:rPr>
          <w:color w:val="000000"/>
          <w:lang w:val="en-US"/>
        </w:rPr>
      </w:pPr>
    </w:p>
    <w:p w:rsidR="00A67FD5" w:rsidRPr="005839FB" w:rsidRDefault="00A67FD5" w:rsidP="00344FE3">
      <w:pPr>
        <w:widowControl/>
        <w:numPr>
          <w:ilvl w:val="1"/>
          <w:numId w:val="137"/>
        </w:numPr>
        <w:suppressAutoHyphens w:val="0"/>
        <w:spacing w:before="120" w:after="120" w:line="280" w:lineRule="exact"/>
        <w:ind w:left="0" w:hanging="567"/>
        <w:jc w:val="both"/>
        <w:outlineLvl w:val="3"/>
        <w:rPr>
          <w:b/>
          <w:color w:val="000000"/>
        </w:rPr>
      </w:pPr>
      <w:r w:rsidRPr="005839FB">
        <w:rPr>
          <w:b/>
          <w:color w:val="000000"/>
        </w:rPr>
        <w:lastRenderedPageBreak/>
        <w:t>Transfer</w:t>
      </w:r>
    </w:p>
    <w:tbl>
      <w:tblPr>
        <w:tblW w:w="8080" w:type="dxa"/>
        <w:tblInd w:w="108" w:type="dxa"/>
        <w:tblLayout w:type="fixed"/>
        <w:tblLook w:val="01E0" w:firstRow="1" w:lastRow="1" w:firstColumn="1" w:lastColumn="1" w:noHBand="0" w:noVBand="0"/>
      </w:tblPr>
      <w:tblGrid>
        <w:gridCol w:w="1985"/>
        <w:gridCol w:w="1843"/>
        <w:gridCol w:w="270"/>
        <w:gridCol w:w="1856"/>
        <w:gridCol w:w="284"/>
        <w:gridCol w:w="1842"/>
      </w:tblGrid>
      <w:tr w:rsidR="00A67FD5" w:rsidRPr="005839FB" w:rsidTr="00A67FD5">
        <w:tc>
          <w:tcPr>
            <w:tcW w:w="1985" w:type="dxa"/>
            <w:vAlign w:val="bottom"/>
          </w:tcPr>
          <w:p w:rsidR="00A67FD5" w:rsidRPr="005839FB" w:rsidRDefault="00A67FD5" w:rsidP="00A67FD5">
            <w:pPr>
              <w:ind w:left="-115"/>
              <w:rPr>
                <w:b/>
                <w:color w:val="000000"/>
              </w:rPr>
            </w:pPr>
          </w:p>
        </w:tc>
        <w:tc>
          <w:tcPr>
            <w:tcW w:w="1843" w:type="dxa"/>
            <w:tcBorders>
              <w:bottom w:val="single" w:sz="4" w:space="0" w:color="auto"/>
            </w:tcBorders>
          </w:tcPr>
          <w:p w:rsidR="00A67FD5" w:rsidRPr="005839FB" w:rsidRDefault="00A67FD5" w:rsidP="00A67FD5">
            <w:pPr>
              <w:ind w:left="-108" w:right="-108"/>
              <w:jc w:val="center"/>
              <w:rPr>
                <w:b/>
                <w:color w:val="000000"/>
                <w:sz w:val="20"/>
                <w:szCs w:val="20"/>
              </w:rPr>
            </w:pPr>
            <w:r w:rsidRPr="005839FB">
              <w:rPr>
                <w:b/>
                <w:color w:val="000000"/>
                <w:sz w:val="20"/>
                <w:szCs w:val="20"/>
              </w:rPr>
              <w:t xml:space="preserve">Anggaran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70" w:type="dxa"/>
          </w:tcPr>
          <w:p w:rsidR="00A67FD5" w:rsidRPr="005839FB" w:rsidRDefault="00A67FD5" w:rsidP="00A67FD5">
            <w:pPr>
              <w:jc w:val="center"/>
              <w:rPr>
                <w:b/>
                <w:color w:val="000000"/>
                <w:sz w:val="20"/>
                <w:szCs w:val="20"/>
              </w:rPr>
            </w:pPr>
          </w:p>
        </w:tc>
        <w:tc>
          <w:tcPr>
            <w:tcW w:w="1856"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84" w:type="dxa"/>
          </w:tcPr>
          <w:p w:rsidR="00A67FD5" w:rsidRPr="005839FB"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2019</w:t>
            </w:r>
          </w:p>
          <w:p w:rsidR="00A67FD5" w:rsidRPr="005839FB" w:rsidRDefault="00A67FD5" w:rsidP="00A67FD5">
            <w:pPr>
              <w:jc w:val="center"/>
              <w:rPr>
                <w:b/>
                <w:color w:val="000000"/>
                <w:sz w:val="20"/>
                <w:szCs w:val="20"/>
              </w:rPr>
            </w:pPr>
            <w:r w:rsidRPr="005839FB">
              <w:rPr>
                <w:b/>
                <w:color w:val="000000"/>
                <w:sz w:val="20"/>
                <w:szCs w:val="20"/>
              </w:rPr>
              <w:t>(Rp)</w:t>
            </w:r>
          </w:p>
        </w:tc>
      </w:tr>
      <w:tr w:rsidR="00A67FD5" w:rsidRPr="005839FB" w:rsidTr="00A67FD5">
        <w:tc>
          <w:tcPr>
            <w:tcW w:w="1985" w:type="dxa"/>
          </w:tcPr>
          <w:p w:rsidR="00A67FD5" w:rsidRPr="005839FB" w:rsidRDefault="00A67FD5" w:rsidP="00A67FD5">
            <w:pPr>
              <w:spacing w:line="280" w:lineRule="exact"/>
              <w:ind w:left="-108" w:firstLine="720"/>
              <w:rPr>
                <w:b/>
                <w:color w:val="000000"/>
              </w:rPr>
            </w:pPr>
          </w:p>
        </w:tc>
        <w:tc>
          <w:tcPr>
            <w:tcW w:w="1843"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0</w:t>
            </w:r>
          </w:p>
        </w:tc>
        <w:tc>
          <w:tcPr>
            <w:tcW w:w="270" w:type="dxa"/>
          </w:tcPr>
          <w:p w:rsidR="00A67FD5" w:rsidRPr="005839FB" w:rsidRDefault="00A67FD5" w:rsidP="00A67FD5">
            <w:pPr>
              <w:jc w:val="right"/>
              <w:rPr>
                <w:b/>
                <w:bCs/>
                <w:color w:val="000000"/>
                <w:sz w:val="20"/>
                <w:szCs w:val="20"/>
              </w:rPr>
            </w:pPr>
          </w:p>
        </w:tc>
        <w:tc>
          <w:tcPr>
            <w:tcW w:w="1856"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0</w:t>
            </w:r>
          </w:p>
        </w:tc>
        <w:tc>
          <w:tcPr>
            <w:tcW w:w="284" w:type="dxa"/>
          </w:tcPr>
          <w:p w:rsidR="00A67FD5" w:rsidRPr="005839FB" w:rsidRDefault="00A67FD5" w:rsidP="00A67FD5">
            <w:pPr>
              <w:ind w:left="1864"/>
              <w:jc w:val="right"/>
              <w:outlineLvl w:val="0"/>
              <w:rPr>
                <w:b/>
                <w:bCs/>
                <w:color w:val="000000"/>
                <w:sz w:val="20"/>
                <w:szCs w:val="20"/>
              </w:rPr>
            </w:pPr>
          </w:p>
        </w:tc>
        <w:tc>
          <w:tcPr>
            <w:tcW w:w="1842"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0</w:t>
            </w:r>
          </w:p>
        </w:tc>
      </w:tr>
    </w:tbl>
    <w:p w:rsidR="00A67FD5" w:rsidRPr="005839FB" w:rsidRDefault="00A67FD5" w:rsidP="00A67FD5">
      <w:pPr>
        <w:spacing w:line="280" w:lineRule="exact"/>
        <w:ind w:firstLine="907"/>
        <w:jc w:val="both"/>
        <w:rPr>
          <w:color w:val="000000"/>
        </w:rPr>
      </w:pPr>
    </w:p>
    <w:p w:rsidR="00A67FD5" w:rsidRDefault="00A67FD5" w:rsidP="00A67FD5">
      <w:pPr>
        <w:spacing w:after="120" w:line="280" w:lineRule="exact"/>
        <w:jc w:val="both"/>
        <w:rPr>
          <w:color w:val="000000"/>
        </w:rPr>
      </w:pPr>
      <w:r w:rsidRPr="005839FB">
        <w:rPr>
          <w:color w:val="000000"/>
        </w:rPr>
        <w:t xml:space="preserve">Anggaran transfer tahun </w:t>
      </w:r>
      <w:r>
        <w:rPr>
          <w:color w:val="000000"/>
        </w:rPr>
        <w:t>2020</w:t>
      </w:r>
      <w:r w:rsidRPr="005839FB">
        <w:rPr>
          <w:color w:val="000000"/>
        </w:rPr>
        <w:t xml:space="preserve"> adalah sebesar </w:t>
      </w:r>
      <w:r>
        <w:rPr>
          <w:color w:val="000000"/>
        </w:rPr>
        <w:t>0.</w:t>
      </w:r>
      <w:r w:rsidRPr="005839FB">
        <w:rPr>
          <w:color w:val="000000"/>
        </w:rPr>
        <w:t>, se</w:t>
      </w:r>
      <w:r>
        <w:rPr>
          <w:color w:val="000000"/>
        </w:rPr>
        <w:t>dan</w:t>
      </w:r>
      <w:r w:rsidRPr="005839FB">
        <w:rPr>
          <w:color w:val="000000"/>
        </w:rPr>
        <w:t xml:space="preserve">gkan realisasinya adalah sebesar </w:t>
      </w:r>
      <w:r>
        <w:rPr>
          <w:color w:val="000000"/>
        </w:rPr>
        <w:t xml:space="preserve">0 </w:t>
      </w:r>
      <w:r w:rsidRPr="005839FB">
        <w:rPr>
          <w:color w:val="000000"/>
        </w:rPr>
        <w:t xml:space="preserve">atau sebesar </w:t>
      </w:r>
      <w:r>
        <w:rPr>
          <w:color w:val="000000"/>
        </w:rPr>
        <w:t>0</w:t>
      </w:r>
      <w:r w:rsidRPr="005839FB">
        <w:rPr>
          <w:color w:val="000000"/>
        </w:rPr>
        <w:t xml:space="preserve"> dari anggaran yang ditetapkan. Transfer tersebut merupakan bagi hasil pendapatan Lainnya </w:t>
      </w:r>
      <w:r>
        <w:rPr>
          <w:color w:val="000000"/>
        </w:rPr>
        <w:t>dan</w:t>
      </w:r>
      <w:r w:rsidRPr="005839FB">
        <w:rPr>
          <w:color w:val="000000"/>
        </w:rPr>
        <w:t xml:space="preserve"> Bantuan Keuangan. </w:t>
      </w:r>
    </w:p>
    <w:p w:rsidR="00A67FD5" w:rsidRPr="00661BDA" w:rsidRDefault="00A67FD5" w:rsidP="00A67FD5">
      <w:pPr>
        <w:spacing w:after="120" w:line="280" w:lineRule="exact"/>
        <w:jc w:val="both"/>
        <w:rPr>
          <w:color w:val="000000"/>
        </w:rPr>
      </w:pPr>
    </w:p>
    <w:p w:rsidR="00A67FD5" w:rsidRPr="005839FB" w:rsidRDefault="00A67FD5" w:rsidP="00A67FD5">
      <w:pPr>
        <w:keepNext/>
        <w:tabs>
          <w:tab w:val="left" w:pos="5400"/>
          <w:tab w:val="left" w:pos="5940"/>
        </w:tabs>
        <w:spacing w:before="240" w:line="360" w:lineRule="auto"/>
        <w:ind w:hanging="720"/>
        <w:outlineLvl w:val="4"/>
        <w:rPr>
          <w:b/>
          <w:color w:val="000000"/>
        </w:rPr>
      </w:pPr>
      <w:r w:rsidRPr="005839FB">
        <w:rPr>
          <w:b/>
          <w:color w:val="000000"/>
        </w:rPr>
        <w:t>5.1.3.1</w:t>
      </w:r>
      <w:r w:rsidRPr="005839FB">
        <w:rPr>
          <w:b/>
          <w:color w:val="000000"/>
        </w:rPr>
        <w:tab/>
        <w:t>Transfer Bagi Hasil Pendapatan</w:t>
      </w:r>
      <w:r>
        <w:rPr>
          <w:b/>
          <w:color w:val="000000"/>
        </w:rPr>
        <w:t xml:space="preserve"> Lainnya</w:t>
      </w:r>
    </w:p>
    <w:p w:rsidR="00A67FD5" w:rsidRPr="00B06FFE" w:rsidRDefault="00A67FD5" w:rsidP="00A67FD5">
      <w:pPr>
        <w:spacing w:after="120" w:line="280" w:lineRule="exact"/>
        <w:jc w:val="both"/>
        <w:rPr>
          <w:color w:val="000000"/>
        </w:rPr>
      </w:pPr>
      <w:r w:rsidRPr="005839FB">
        <w:rPr>
          <w:color w:val="000000"/>
        </w:rPr>
        <w:t xml:space="preserve">Realisasi transfer bagi hasil pendapatan </w:t>
      </w:r>
      <w:r>
        <w:rPr>
          <w:color w:val="000000"/>
        </w:rPr>
        <w:t xml:space="preserve">lainnya </w:t>
      </w:r>
      <w:r w:rsidRPr="005839FB">
        <w:rPr>
          <w:color w:val="000000"/>
        </w:rPr>
        <w:t xml:space="preserve">tahun </w:t>
      </w:r>
      <w:r>
        <w:rPr>
          <w:color w:val="000000"/>
        </w:rPr>
        <w:t>2020</w:t>
      </w:r>
      <w:r w:rsidRPr="005839FB">
        <w:rPr>
          <w:color w:val="000000"/>
        </w:rPr>
        <w:t xml:space="preserve"> sebesar </w:t>
      </w:r>
      <w:r>
        <w:rPr>
          <w:color w:val="000000"/>
        </w:rPr>
        <w:t xml:space="preserve">0 </w:t>
      </w:r>
      <w:r w:rsidRPr="005839FB">
        <w:rPr>
          <w:color w:val="000000"/>
        </w:rPr>
        <w:t xml:space="preserve"> atau </w:t>
      </w:r>
      <w:r>
        <w:rPr>
          <w:color w:val="000000"/>
        </w:rPr>
        <w:t xml:space="preserve"> 0 </w:t>
      </w:r>
      <w:r w:rsidRPr="005839FB">
        <w:rPr>
          <w:color w:val="000000"/>
        </w:rPr>
        <w:t xml:space="preserve"> dari anggaran sebesar </w:t>
      </w:r>
      <w:r>
        <w:rPr>
          <w:color w:val="000000"/>
        </w:rPr>
        <w:t>0</w:t>
      </w:r>
    </w:p>
    <w:p w:rsidR="00A67FD5" w:rsidRPr="005839FB" w:rsidRDefault="00A67FD5" w:rsidP="00A67FD5">
      <w:pPr>
        <w:keepNext/>
        <w:tabs>
          <w:tab w:val="left" w:pos="5400"/>
          <w:tab w:val="left" w:pos="5940"/>
        </w:tabs>
        <w:spacing w:before="240" w:line="360" w:lineRule="auto"/>
        <w:ind w:hanging="720"/>
        <w:outlineLvl w:val="4"/>
        <w:rPr>
          <w:b/>
          <w:color w:val="000000"/>
        </w:rPr>
      </w:pPr>
      <w:r w:rsidRPr="005839FB">
        <w:rPr>
          <w:b/>
          <w:color w:val="000000"/>
        </w:rPr>
        <w:t>5.1.3.2</w:t>
      </w:r>
      <w:r w:rsidRPr="005839FB">
        <w:rPr>
          <w:b/>
          <w:color w:val="000000"/>
        </w:rPr>
        <w:tab/>
        <w:t>Transfer Bantuan Keuangan</w:t>
      </w:r>
    </w:p>
    <w:p w:rsidR="00A67FD5" w:rsidRPr="00F8236B" w:rsidRDefault="00A67FD5" w:rsidP="00A67FD5">
      <w:pPr>
        <w:spacing w:after="120" w:line="280" w:lineRule="exact"/>
        <w:jc w:val="both"/>
        <w:rPr>
          <w:color w:val="000000"/>
        </w:rPr>
      </w:pPr>
      <w:r w:rsidRPr="005839FB">
        <w:rPr>
          <w:color w:val="000000"/>
        </w:rPr>
        <w:t xml:space="preserve">Realisasi transfer bantuan keuangan tahun </w:t>
      </w:r>
      <w:r>
        <w:rPr>
          <w:color w:val="000000"/>
        </w:rPr>
        <w:t>2020</w:t>
      </w:r>
      <w:r w:rsidRPr="005839FB">
        <w:rPr>
          <w:color w:val="000000"/>
        </w:rPr>
        <w:t xml:space="preserve"> sebesar </w:t>
      </w:r>
      <w:r>
        <w:rPr>
          <w:color w:val="000000"/>
        </w:rPr>
        <w:t xml:space="preserve">0 </w:t>
      </w:r>
      <w:r w:rsidRPr="005839FB">
        <w:rPr>
          <w:color w:val="000000"/>
        </w:rPr>
        <w:t xml:space="preserve"> atau </w:t>
      </w:r>
      <w:r>
        <w:rPr>
          <w:color w:val="000000"/>
        </w:rPr>
        <w:t>0.</w:t>
      </w:r>
      <w:r w:rsidRPr="005839FB">
        <w:rPr>
          <w:color w:val="000000"/>
        </w:rPr>
        <w:t xml:space="preserve"> dari anggaran sebesar </w:t>
      </w:r>
      <w:r>
        <w:rPr>
          <w:color w:val="000000"/>
        </w:rPr>
        <w:t xml:space="preserve">0 </w:t>
      </w:r>
      <w:r w:rsidRPr="005839FB">
        <w:rPr>
          <w:color w:val="000000"/>
        </w:rPr>
        <w:t xml:space="preserve"> yang terdiri dari :</w:t>
      </w:r>
    </w:p>
    <w:p w:rsidR="00A67FD5" w:rsidRPr="005839FB" w:rsidRDefault="00A67FD5" w:rsidP="00A67FD5">
      <w:pPr>
        <w:pStyle w:val="Caption"/>
      </w:pPr>
      <w:bookmarkStart w:id="29" w:name="_Toc42962518"/>
      <w:r w:rsidRPr="005839FB">
        <w:t xml:space="preserve">Tabel </w:t>
      </w:r>
      <w:fldSimple w:instr=" SEQ Tabel \* ARABIC ">
        <w:r w:rsidR="00013FE8">
          <w:rPr>
            <w:noProof/>
          </w:rPr>
          <w:t>24</w:t>
        </w:r>
      </w:fldSimple>
      <w:r w:rsidRPr="005839FB">
        <w:rPr>
          <w:lang w:val="id-ID"/>
        </w:rPr>
        <w:t xml:space="preserve">. Anggaran </w:t>
      </w:r>
      <w:r>
        <w:rPr>
          <w:lang w:val="id-ID"/>
        </w:rPr>
        <w:t>dan</w:t>
      </w:r>
      <w:r w:rsidRPr="005839FB">
        <w:rPr>
          <w:lang w:val="id-ID"/>
        </w:rPr>
        <w:t xml:space="preserve"> Realisasi Transfer Bantuan Keuangan</w:t>
      </w:r>
      <w:bookmarkEnd w:id="29"/>
    </w:p>
    <w:tbl>
      <w:tblPr>
        <w:tblW w:w="8520" w:type="dxa"/>
        <w:tblInd w:w="93" w:type="dxa"/>
        <w:tblLook w:val="04A0" w:firstRow="1" w:lastRow="0" w:firstColumn="1" w:lastColumn="0" w:noHBand="0" w:noVBand="1"/>
      </w:tblPr>
      <w:tblGrid>
        <w:gridCol w:w="600"/>
        <w:gridCol w:w="2000"/>
        <w:gridCol w:w="1668"/>
        <w:gridCol w:w="1701"/>
        <w:gridCol w:w="880"/>
        <w:gridCol w:w="1671"/>
      </w:tblGrid>
      <w:tr w:rsidR="00A67FD5" w:rsidRPr="00DF2958" w:rsidTr="00A67FD5">
        <w:trPr>
          <w:trHeight w:val="300"/>
          <w:tblHeader/>
        </w:trPr>
        <w:tc>
          <w:tcPr>
            <w:tcW w:w="600" w:type="dxa"/>
            <w:vMerge w:val="restart"/>
            <w:tcBorders>
              <w:top w:val="single" w:sz="4" w:space="0" w:color="auto"/>
              <w:left w:val="single" w:sz="4" w:space="0" w:color="auto"/>
              <w:bottom w:val="single" w:sz="4" w:space="0" w:color="000000"/>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668" w:type="dxa"/>
            <w:tcBorders>
              <w:top w:val="single" w:sz="4" w:space="0" w:color="auto"/>
              <w:left w:val="nil"/>
              <w:bottom w:val="nil"/>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w:t>
            </w:r>
            <w:r>
              <w:rPr>
                <w:rFonts w:ascii="Arial" w:hAnsi="Arial" w:cs="Arial"/>
                <w:b/>
                <w:bCs/>
                <w:color w:val="000000"/>
                <w:sz w:val="18"/>
                <w:szCs w:val="18"/>
              </w:rPr>
              <w:t>2020</w:t>
            </w:r>
          </w:p>
        </w:tc>
        <w:tc>
          <w:tcPr>
            <w:tcW w:w="1701"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2020</w:t>
            </w:r>
          </w:p>
        </w:tc>
        <w:tc>
          <w:tcPr>
            <w:tcW w:w="880" w:type="dxa"/>
            <w:vMerge w:val="restart"/>
            <w:tcBorders>
              <w:top w:val="single" w:sz="4" w:space="0" w:color="auto"/>
              <w:left w:val="nil"/>
              <w:bottom w:val="single" w:sz="4" w:space="0" w:color="000000"/>
              <w:right w:val="nil"/>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671" w:type="dxa"/>
            <w:tcBorders>
              <w:top w:val="single" w:sz="4" w:space="0" w:color="auto"/>
              <w:left w:val="single" w:sz="4" w:space="0" w:color="auto"/>
              <w:bottom w:val="nil"/>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w:t>
            </w:r>
            <w:r>
              <w:rPr>
                <w:rFonts w:ascii="Arial" w:hAnsi="Arial" w:cs="Arial"/>
                <w:b/>
                <w:bCs/>
                <w:color w:val="000000"/>
                <w:sz w:val="18"/>
                <w:szCs w:val="18"/>
              </w:rPr>
              <w:t>2019</w:t>
            </w:r>
          </w:p>
        </w:tc>
      </w:tr>
      <w:tr w:rsidR="00A67FD5" w:rsidRPr="00DF2958" w:rsidTr="00A67FD5">
        <w:trPr>
          <w:trHeight w:val="300"/>
          <w:tblHeader/>
        </w:trPr>
        <w:tc>
          <w:tcPr>
            <w:tcW w:w="600" w:type="dxa"/>
            <w:vMerge/>
            <w:tcBorders>
              <w:top w:val="single" w:sz="4" w:space="0" w:color="auto"/>
              <w:left w:val="single" w:sz="4" w:space="0" w:color="auto"/>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668" w:type="dxa"/>
            <w:tcBorders>
              <w:top w:val="nil"/>
              <w:left w:val="nil"/>
              <w:bottom w:val="single" w:sz="4" w:space="0" w:color="auto"/>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880" w:type="dxa"/>
            <w:vMerge/>
            <w:tcBorders>
              <w:top w:val="single" w:sz="4" w:space="0" w:color="auto"/>
              <w:left w:val="nil"/>
              <w:bottom w:val="single" w:sz="4" w:space="0" w:color="000000"/>
              <w:right w:val="nil"/>
            </w:tcBorders>
            <w:vAlign w:val="center"/>
            <w:hideMark/>
          </w:tcPr>
          <w:p w:rsidR="00A67FD5" w:rsidRPr="00DF2958" w:rsidRDefault="00A67FD5" w:rsidP="00A67FD5">
            <w:pPr>
              <w:rPr>
                <w:rFonts w:ascii="Arial" w:hAnsi="Arial" w:cs="Arial"/>
                <w:b/>
                <w:bCs/>
                <w:color w:val="000000"/>
                <w:sz w:val="18"/>
                <w:szCs w:val="18"/>
              </w:rPr>
            </w:pPr>
          </w:p>
        </w:tc>
        <w:tc>
          <w:tcPr>
            <w:tcW w:w="1671" w:type="dxa"/>
            <w:tcBorders>
              <w:top w:val="nil"/>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5839FB" w:rsidTr="00A67FD5">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bookmarkStart w:id="30" w:name="OLE_LINK2" w:colFirst="1" w:colLast="5"/>
            <w:r w:rsidRPr="005839FB">
              <w:rPr>
                <w:rFonts w:ascii="Arial" w:hAnsi="Arial" w:cs="Arial"/>
                <w:color w:val="000000"/>
                <w:sz w:val="16"/>
                <w:szCs w:val="16"/>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Transfer Bantuan Keuangan ke Pemerintah Daerah Lainnya</w:t>
            </w:r>
          </w:p>
        </w:tc>
        <w:tc>
          <w:tcPr>
            <w:tcW w:w="1668"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Transfer Bantuan Keuangan Lainnya</w:t>
            </w:r>
          </w:p>
        </w:tc>
        <w:tc>
          <w:tcPr>
            <w:tcW w:w="1668"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668"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701"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88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671" w:type="dxa"/>
            <w:tcBorders>
              <w:top w:val="nil"/>
              <w:left w:val="nil"/>
              <w:bottom w:val="single" w:sz="4" w:space="0" w:color="auto"/>
              <w:right w:val="single" w:sz="4" w:space="0" w:color="auto"/>
            </w:tcBorders>
            <w:shd w:val="clear" w:color="000000"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bookmarkEnd w:id="30"/>
    <w:p w:rsidR="00A67FD5" w:rsidRPr="005839FB" w:rsidRDefault="00A67FD5" w:rsidP="00A67FD5">
      <w:pPr>
        <w:spacing w:before="240" w:after="60"/>
        <w:ind w:hanging="851"/>
        <w:outlineLvl w:val="5"/>
        <w:rPr>
          <w:b/>
          <w:bCs/>
          <w:color w:val="000000"/>
        </w:rPr>
      </w:pPr>
      <w:r w:rsidRPr="005839FB">
        <w:rPr>
          <w:b/>
          <w:bCs/>
          <w:color w:val="000000"/>
        </w:rPr>
        <w:t>5.1.3.2.1</w:t>
      </w:r>
      <w:r w:rsidRPr="005839FB">
        <w:rPr>
          <w:b/>
          <w:bCs/>
          <w:color w:val="000000"/>
        </w:rPr>
        <w:tab/>
        <w:t>Transfer Bantuan Keuangan ke Pemerintah Daerah Lainnya</w:t>
      </w:r>
    </w:p>
    <w:p w:rsidR="00A67FD5" w:rsidRDefault="00A67FD5" w:rsidP="00A67FD5">
      <w:pPr>
        <w:spacing w:after="120" w:line="280" w:lineRule="exact"/>
        <w:jc w:val="both"/>
        <w:rPr>
          <w:color w:val="000000"/>
        </w:rPr>
      </w:pPr>
      <w:r w:rsidRPr="005839FB">
        <w:rPr>
          <w:color w:val="000000"/>
        </w:rPr>
        <w:t xml:space="preserve">Tahun </w:t>
      </w:r>
      <w:r>
        <w:rPr>
          <w:color w:val="000000"/>
        </w:rPr>
        <w:t>2020</w:t>
      </w:r>
      <w:r w:rsidRPr="005839FB">
        <w:rPr>
          <w:color w:val="000000"/>
        </w:rPr>
        <w:t xml:space="preserve"> tidak ada anggaran maupun realisasi untuk transfer bantuan keuangan ke Pemerintah Daerah Lainnya.</w:t>
      </w:r>
    </w:p>
    <w:p w:rsidR="00A67FD5" w:rsidRPr="005839FB" w:rsidRDefault="00A67FD5" w:rsidP="00A67FD5">
      <w:pPr>
        <w:spacing w:before="240" w:after="60"/>
        <w:ind w:hanging="851"/>
        <w:outlineLvl w:val="5"/>
        <w:rPr>
          <w:b/>
          <w:bCs/>
          <w:color w:val="000000"/>
        </w:rPr>
      </w:pPr>
      <w:r w:rsidRPr="005839FB">
        <w:rPr>
          <w:b/>
          <w:bCs/>
          <w:color w:val="000000"/>
        </w:rPr>
        <w:t>5.1.3.2.2</w:t>
      </w:r>
      <w:r w:rsidRPr="005839FB">
        <w:rPr>
          <w:b/>
          <w:bCs/>
          <w:color w:val="000000"/>
        </w:rPr>
        <w:tab/>
        <w:t>Transfer Bantuan Keuangan Lainnya</w:t>
      </w:r>
    </w:p>
    <w:p w:rsidR="00A67FD5" w:rsidRPr="00557023" w:rsidRDefault="00A67FD5" w:rsidP="00A67FD5">
      <w:pPr>
        <w:spacing w:after="120" w:line="280" w:lineRule="exact"/>
        <w:jc w:val="both"/>
        <w:rPr>
          <w:color w:val="000000"/>
        </w:rPr>
      </w:pPr>
      <w:r w:rsidRPr="005839FB">
        <w:rPr>
          <w:color w:val="000000"/>
        </w:rPr>
        <w:t xml:space="preserve">Transfer Bantuan </w:t>
      </w:r>
      <w:r w:rsidRPr="005839FB">
        <w:rPr>
          <w:color w:val="000000"/>
          <w:lang w:val="sv-SE"/>
        </w:rPr>
        <w:t xml:space="preserve">Keuangan </w:t>
      </w:r>
      <w:r w:rsidRPr="005839FB">
        <w:rPr>
          <w:color w:val="000000"/>
        </w:rPr>
        <w:t xml:space="preserve">lainnya terealisasi </w:t>
      </w:r>
      <w:r w:rsidRPr="005839FB">
        <w:rPr>
          <w:color w:val="000000"/>
          <w:lang w:val="sv-SE"/>
        </w:rPr>
        <w:t xml:space="preserve">sebesar </w:t>
      </w:r>
      <w:r>
        <w:rPr>
          <w:color w:val="000000"/>
          <w:lang w:val="sv-SE"/>
        </w:rPr>
        <w:t xml:space="preserve"> Rp.611.604.768</w:t>
      </w:r>
      <w:r>
        <w:rPr>
          <w:color w:val="000000"/>
        </w:rPr>
        <w:t>.</w:t>
      </w:r>
      <w:r w:rsidRPr="00D41EB1">
        <w:rPr>
          <w:color w:val="000000"/>
        </w:rPr>
        <w:t xml:space="preserve"> </w:t>
      </w:r>
      <w:r w:rsidRPr="005839FB">
        <w:rPr>
          <w:color w:val="000000"/>
        </w:rPr>
        <w:t xml:space="preserve">atau </w:t>
      </w:r>
      <w:r>
        <w:rPr>
          <w:color w:val="000000"/>
        </w:rPr>
        <w:t xml:space="preserve">100 </w:t>
      </w:r>
      <w:r w:rsidRPr="005839FB">
        <w:rPr>
          <w:color w:val="000000"/>
        </w:rPr>
        <w:t xml:space="preserve">%  dari anggaran </w:t>
      </w:r>
      <w:r>
        <w:rPr>
          <w:color w:val="000000"/>
        </w:rPr>
        <w:t xml:space="preserve"> </w:t>
      </w:r>
      <w:r w:rsidRPr="005839FB">
        <w:rPr>
          <w:color w:val="000000"/>
        </w:rPr>
        <w:t xml:space="preserve">sebesar </w:t>
      </w:r>
      <w:r>
        <w:rPr>
          <w:color w:val="000000"/>
        </w:rPr>
        <w:t xml:space="preserve"> Rp.611.604.768</w:t>
      </w:r>
      <w:r w:rsidRPr="00D41EB1">
        <w:rPr>
          <w:color w:val="000000"/>
        </w:rPr>
        <w:t xml:space="preserve"> </w:t>
      </w:r>
      <w:r>
        <w:rPr>
          <w:color w:val="000000"/>
        </w:rPr>
        <w:t xml:space="preserve"> </w:t>
      </w:r>
      <w:r w:rsidRPr="005839FB">
        <w:rPr>
          <w:color w:val="000000"/>
        </w:rPr>
        <w:t>merupakan bantuan keuangan yang diberikan kepada partai politik dengan rincian sebagai berikut:</w:t>
      </w:r>
    </w:p>
    <w:p w:rsidR="00A67FD5" w:rsidRPr="005839FB" w:rsidRDefault="00A67FD5" w:rsidP="00A67FD5">
      <w:pPr>
        <w:pStyle w:val="Caption"/>
      </w:pPr>
      <w:bookmarkStart w:id="31" w:name="_Toc42962519"/>
      <w:r w:rsidRPr="005839FB">
        <w:t xml:space="preserve">Tabel </w:t>
      </w:r>
      <w:fldSimple w:instr=" SEQ Tabel \* ARABIC ">
        <w:r w:rsidR="00013FE8">
          <w:rPr>
            <w:noProof/>
          </w:rPr>
          <w:t>25</w:t>
        </w:r>
      </w:fldSimple>
      <w:r w:rsidRPr="005839FB">
        <w:rPr>
          <w:lang w:val="id-ID"/>
        </w:rPr>
        <w:t>. Rincian Bantuan Keuangan Kepada Partai Politik</w:t>
      </w:r>
      <w:bookmarkEnd w:id="31"/>
    </w:p>
    <w:tbl>
      <w:tblPr>
        <w:tblW w:w="9215" w:type="dxa"/>
        <w:tblInd w:w="-176" w:type="dxa"/>
        <w:tblLook w:val="04A0" w:firstRow="1" w:lastRow="0" w:firstColumn="1" w:lastColumn="0" w:noHBand="0" w:noVBand="1"/>
      </w:tblPr>
      <w:tblGrid>
        <w:gridCol w:w="600"/>
        <w:gridCol w:w="2000"/>
        <w:gridCol w:w="1849"/>
        <w:gridCol w:w="1843"/>
        <w:gridCol w:w="1106"/>
        <w:gridCol w:w="1817"/>
      </w:tblGrid>
      <w:tr w:rsidR="00A67FD5" w:rsidRPr="00DF2958" w:rsidTr="00A67FD5">
        <w:trPr>
          <w:trHeight w:val="300"/>
          <w:tblHeader/>
        </w:trPr>
        <w:tc>
          <w:tcPr>
            <w:tcW w:w="60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TA </w:t>
            </w:r>
            <w:r>
              <w:rPr>
                <w:rFonts w:ascii="Arial" w:hAnsi="Arial" w:cs="Arial"/>
                <w:b/>
                <w:bCs/>
                <w:color w:val="000000"/>
                <w:sz w:val="18"/>
                <w:szCs w:val="18"/>
              </w:rPr>
              <w:t>2020</w:t>
            </w:r>
            <w:r w:rsidRPr="00DF2958">
              <w:rPr>
                <w:rFonts w:ascii="Arial" w:hAnsi="Arial" w:cs="Arial"/>
                <w:b/>
                <w:bCs/>
                <w:color w:val="000000"/>
                <w:sz w:val="18"/>
                <w:szCs w:val="18"/>
              </w:rPr>
              <w:t xml:space="preserve"> (Rp)</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2020</w:t>
            </w:r>
            <w:r w:rsidRPr="00DF2958">
              <w:rPr>
                <w:rFonts w:ascii="Arial" w:hAnsi="Arial" w:cs="Arial"/>
                <w:b/>
                <w:bCs/>
                <w:color w:val="000000"/>
                <w:sz w:val="18"/>
                <w:szCs w:val="18"/>
              </w:rPr>
              <w:t xml:space="preserve"> (Rp)</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817"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2019</w:t>
            </w:r>
            <w:r w:rsidRPr="00DF2958">
              <w:rPr>
                <w:rFonts w:ascii="Arial" w:hAnsi="Arial" w:cs="Arial"/>
                <w:b/>
                <w:bCs/>
                <w:color w:val="000000"/>
                <w:sz w:val="18"/>
                <w:szCs w:val="18"/>
              </w:rPr>
              <w:t xml:space="preserve"> (Rp)</w:t>
            </w:r>
          </w:p>
        </w:tc>
      </w:tr>
      <w:tr w:rsidR="00A67FD5" w:rsidRPr="005839FB" w:rsidTr="00A67FD5">
        <w:trPr>
          <w:trHeight w:val="300"/>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Demokrasi Indonesia Perjuangan</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131.286.048,00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131.286.048,00</w:t>
            </w:r>
          </w:p>
        </w:tc>
        <w:tc>
          <w:tcPr>
            <w:tcW w:w="1106"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131.286.048,00</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Amanat Nasional</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68.264.256,00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68.264.256,00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68.264.256,00</w:t>
            </w:r>
          </w:p>
        </w:tc>
      </w:tr>
      <w:tr w:rsidR="00A67FD5" w:rsidRPr="005839FB" w:rsidTr="00A67FD5">
        <w:trPr>
          <w:trHeight w:val="37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Kebangkitan Bangsa</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89.153.952,00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89.153.952,00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89.153.952,00</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Golongan Karya</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92.881.392,00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92.881.392,00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92.881.392,00</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5</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Gerakan Indonesia Raya</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48.777.360,00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48.777.360,00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48.777.360,00</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6</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DEMOKRAT</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90.532.704,00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90.532.704,00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90.532.704,00</w:t>
            </w:r>
          </w:p>
        </w:tc>
      </w:tr>
      <w:tr w:rsidR="00A67FD5" w:rsidRPr="005839FB" w:rsidTr="00A67F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7</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Keadilan Sejahtera</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37.819.488,00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37.819.488,00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37.819.488,00</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lastRenderedPageBreak/>
              <w:t>8</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Persatuan Pembangunan</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24.641.184,00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24.641.184,00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24.641.184,00</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9</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Partai Nasional Demokrat (NASDEM)</w:t>
            </w:r>
          </w:p>
        </w:tc>
        <w:tc>
          <w:tcPr>
            <w:tcW w:w="184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28.248.384,00</w:t>
            </w:r>
          </w:p>
        </w:tc>
        <w:tc>
          <w:tcPr>
            <w:tcW w:w="1843"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28.248.384,00</w:t>
            </w:r>
          </w:p>
        </w:tc>
        <w:tc>
          <w:tcPr>
            <w:tcW w:w="1106" w:type="dxa"/>
            <w:tcBorders>
              <w:top w:val="nil"/>
              <w:left w:val="nil"/>
              <w:bottom w:val="single" w:sz="4" w:space="0" w:color="auto"/>
              <w:right w:val="single" w:sz="4" w:space="0" w:color="auto"/>
            </w:tcBorders>
            <w:shd w:val="clear" w:color="auto" w:fill="auto"/>
            <w:noWrap/>
          </w:tcPr>
          <w:p w:rsidR="00A67FD5" w:rsidRDefault="00A67FD5" w:rsidP="00A67FD5">
            <w:pPr>
              <w:jc w:val="right"/>
            </w:pPr>
            <w:r w:rsidRPr="00F44A77">
              <w:rPr>
                <w:rFonts w:ascii="Arial" w:hAnsi="Arial" w:cs="Arial"/>
                <w:color w:val="000000"/>
                <w:sz w:val="16"/>
                <w:szCs w:val="16"/>
              </w:rPr>
              <w:t>100</w:t>
            </w:r>
          </w:p>
        </w:tc>
        <w:tc>
          <w:tcPr>
            <w:tcW w:w="181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28.248.384,00</w:t>
            </w: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849"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611.604.768</w:t>
            </w:r>
          </w:p>
        </w:tc>
        <w:tc>
          <w:tcPr>
            <w:tcW w:w="1843"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611.604.768</w:t>
            </w:r>
          </w:p>
        </w:tc>
        <w:tc>
          <w:tcPr>
            <w:tcW w:w="1106"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100</w:t>
            </w:r>
          </w:p>
        </w:tc>
        <w:tc>
          <w:tcPr>
            <w:tcW w:w="1817"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611.604.768</w:t>
            </w:r>
          </w:p>
        </w:tc>
      </w:tr>
    </w:tbl>
    <w:p w:rsidR="00A67FD5" w:rsidRPr="005839FB" w:rsidRDefault="00A67FD5" w:rsidP="00344FE3">
      <w:pPr>
        <w:widowControl/>
        <w:numPr>
          <w:ilvl w:val="1"/>
          <w:numId w:val="137"/>
        </w:numPr>
        <w:suppressAutoHyphens w:val="0"/>
        <w:spacing w:before="120" w:after="120" w:line="280" w:lineRule="exact"/>
        <w:ind w:left="0" w:hanging="567"/>
        <w:jc w:val="both"/>
        <w:outlineLvl w:val="3"/>
        <w:rPr>
          <w:b/>
          <w:color w:val="000000"/>
        </w:rPr>
      </w:pPr>
      <w:r w:rsidRPr="005839FB">
        <w:rPr>
          <w:b/>
          <w:color w:val="000000"/>
        </w:rPr>
        <w:t>Surplus/Defisit LRA</w:t>
      </w:r>
    </w:p>
    <w:tbl>
      <w:tblPr>
        <w:tblW w:w="8080" w:type="dxa"/>
        <w:tblInd w:w="108" w:type="dxa"/>
        <w:tblLayout w:type="fixed"/>
        <w:tblLook w:val="01E0" w:firstRow="1" w:lastRow="1" w:firstColumn="1" w:lastColumn="1" w:noHBand="0" w:noVBand="0"/>
      </w:tblPr>
      <w:tblGrid>
        <w:gridCol w:w="1985"/>
        <w:gridCol w:w="1843"/>
        <w:gridCol w:w="270"/>
        <w:gridCol w:w="1856"/>
        <w:gridCol w:w="284"/>
        <w:gridCol w:w="1842"/>
      </w:tblGrid>
      <w:tr w:rsidR="00A67FD5" w:rsidRPr="005839FB" w:rsidTr="00A67FD5">
        <w:tc>
          <w:tcPr>
            <w:tcW w:w="1985" w:type="dxa"/>
            <w:vAlign w:val="bottom"/>
          </w:tcPr>
          <w:p w:rsidR="00A67FD5" w:rsidRPr="005839FB" w:rsidRDefault="00A67FD5" w:rsidP="00A67FD5">
            <w:pPr>
              <w:ind w:left="-115"/>
              <w:rPr>
                <w:b/>
                <w:color w:val="000000"/>
              </w:rPr>
            </w:pPr>
          </w:p>
        </w:tc>
        <w:tc>
          <w:tcPr>
            <w:tcW w:w="1843" w:type="dxa"/>
            <w:tcBorders>
              <w:bottom w:val="single" w:sz="4" w:space="0" w:color="auto"/>
            </w:tcBorders>
          </w:tcPr>
          <w:p w:rsidR="00A67FD5" w:rsidRPr="005839FB" w:rsidRDefault="00A67FD5" w:rsidP="00A67FD5">
            <w:pPr>
              <w:ind w:left="-108" w:right="-108"/>
              <w:jc w:val="center"/>
              <w:rPr>
                <w:b/>
                <w:color w:val="000000"/>
                <w:sz w:val="20"/>
                <w:szCs w:val="20"/>
              </w:rPr>
            </w:pPr>
            <w:r w:rsidRPr="005839FB">
              <w:rPr>
                <w:b/>
                <w:color w:val="000000"/>
                <w:sz w:val="20"/>
                <w:szCs w:val="20"/>
              </w:rPr>
              <w:t xml:space="preserve">Anggaran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70" w:type="dxa"/>
          </w:tcPr>
          <w:p w:rsidR="00A67FD5" w:rsidRPr="005839FB" w:rsidRDefault="00A67FD5" w:rsidP="00A67FD5">
            <w:pPr>
              <w:jc w:val="center"/>
              <w:rPr>
                <w:b/>
                <w:color w:val="000000"/>
                <w:sz w:val="20"/>
                <w:szCs w:val="20"/>
              </w:rPr>
            </w:pPr>
          </w:p>
        </w:tc>
        <w:tc>
          <w:tcPr>
            <w:tcW w:w="1856"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84" w:type="dxa"/>
          </w:tcPr>
          <w:p w:rsidR="00A67FD5" w:rsidRPr="005839FB"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2019</w:t>
            </w:r>
          </w:p>
          <w:p w:rsidR="00A67FD5" w:rsidRPr="005839FB" w:rsidRDefault="00A67FD5" w:rsidP="00A67FD5">
            <w:pPr>
              <w:jc w:val="center"/>
              <w:rPr>
                <w:b/>
                <w:color w:val="000000"/>
                <w:sz w:val="20"/>
                <w:szCs w:val="20"/>
              </w:rPr>
            </w:pPr>
            <w:r w:rsidRPr="005839FB">
              <w:rPr>
                <w:b/>
                <w:color w:val="000000"/>
                <w:sz w:val="20"/>
                <w:szCs w:val="20"/>
              </w:rPr>
              <w:t>(Rp)</w:t>
            </w:r>
          </w:p>
        </w:tc>
      </w:tr>
      <w:tr w:rsidR="00A67FD5" w:rsidRPr="005839FB" w:rsidTr="00A67FD5">
        <w:tc>
          <w:tcPr>
            <w:tcW w:w="1985" w:type="dxa"/>
          </w:tcPr>
          <w:p w:rsidR="00A67FD5" w:rsidRPr="005839FB" w:rsidRDefault="00A67FD5" w:rsidP="00A67FD5">
            <w:pPr>
              <w:spacing w:line="280" w:lineRule="exact"/>
              <w:ind w:left="-108" w:firstLine="720"/>
              <w:rPr>
                <w:b/>
                <w:color w:val="000000"/>
              </w:rPr>
            </w:pPr>
          </w:p>
        </w:tc>
        <w:tc>
          <w:tcPr>
            <w:tcW w:w="1843" w:type="dxa"/>
            <w:tcBorders>
              <w:top w:val="single" w:sz="4" w:space="0" w:color="auto"/>
              <w:bottom w:val="double" w:sz="4" w:space="0" w:color="auto"/>
            </w:tcBorders>
            <w:vAlign w:val="center"/>
          </w:tcPr>
          <w:p w:rsidR="00A67FD5" w:rsidRPr="005839FB" w:rsidRDefault="00A67FD5" w:rsidP="00A67FD5">
            <w:pPr>
              <w:ind w:left="-108"/>
              <w:jc w:val="right"/>
              <w:rPr>
                <w:b/>
                <w:bCs/>
                <w:color w:val="000000"/>
                <w:sz w:val="20"/>
                <w:szCs w:val="20"/>
              </w:rPr>
            </w:pPr>
            <w:r>
              <w:rPr>
                <w:b/>
                <w:bCs/>
                <w:color w:val="000000"/>
                <w:sz w:val="20"/>
                <w:szCs w:val="20"/>
              </w:rPr>
              <w:t>5.385.357.194,00</w:t>
            </w:r>
          </w:p>
        </w:tc>
        <w:tc>
          <w:tcPr>
            <w:tcW w:w="270" w:type="dxa"/>
          </w:tcPr>
          <w:p w:rsidR="00A67FD5" w:rsidRPr="005839FB" w:rsidRDefault="00A67FD5" w:rsidP="00A67FD5">
            <w:pPr>
              <w:jc w:val="right"/>
              <w:rPr>
                <w:b/>
                <w:bCs/>
                <w:color w:val="000000"/>
                <w:sz w:val="20"/>
                <w:szCs w:val="20"/>
              </w:rPr>
            </w:pPr>
          </w:p>
        </w:tc>
        <w:tc>
          <w:tcPr>
            <w:tcW w:w="1856"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4.694.751.742,00</w:t>
            </w:r>
          </w:p>
        </w:tc>
        <w:tc>
          <w:tcPr>
            <w:tcW w:w="284" w:type="dxa"/>
            <w:vAlign w:val="center"/>
          </w:tcPr>
          <w:p w:rsidR="00A67FD5" w:rsidRPr="005839FB" w:rsidRDefault="00A67FD5" w:rsidP="00A67FD5">
            <w:pPr>
              <w:ind w:left="1864"/>
              <w:jc w:val="right"/>
              <w:outlineLvl w:val="0"/>
              <w:rPr>
                <w:b/>
                <w:bCs/>
                <w:color w:val="000000"/>
                <w:sz w:val="20"/>
                <w:szCs w:val="20"/>
              </w:rPr>
            </w:pPr>
          </w:p>
        </w:tc>
        <w:tc>
          <w:tcPr>
            <w:tcW w:w="1842"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6.975.438,00</w:t>
            </w:r>
          </w:p>
        </w:tc>
      </w:tr>
    </w:tbl>
    <w:p w:rsidR="00A67FD5" w:rsidRPr="00F8236B" w:rsidRDefault="00A67FD5" w:rsidP="00A67FD5">
      <w:pPr>
        <w:spacing w:before="120" w:after="120" w:line="280" w:lineRule="exact"/>
        <w:jc w:val="both"/>
        <w:rPr>
          <w:color w:val="000000"/>
        </w:rPr>
      </w:pPr>
      <w:r w:rsidRPr="005839FB">
        <w:rPr>
          <w:color w:val="000000"/>
        </w:rPr>
        <w:t xml:space="preserve">Surplus/ defisit LRA Pemerintah Kota Mojokerto tahun anggaran </w:t>
      </w:r>
      <w:r>
        <w:rPr>
          <w:color w:val="000000"/>
        </w:rPr>
        <w:t>2020</w:t>
      </w:r>
      <w:r w:rsidRPr="005839FB">
        <w:rPr>
          <w:color w:val="000000"/>
        </w:rPr>
        <w:t xml:space="preserve"> sebesar  dapat dijelaskan sebagai berikut:</w:t>
      </w:r>
      <w:bookmarkStart w:id="32" w:name="_Toc42962520"/>
    </w:p>
    <w:p w:rsidR="00A67FD5" w:rsidRDefault="00A67FD5" w:rsidP="00A67FD5">
      <w:pPr>
        <w:pStyle w:val="Caption"/>
      </w:pPr>
      <w:r w:rsidRPr="005839FB">
        <w:t xml:space="preserve">Tabel </w:t>
      </w:r>
      <w:fldSimple w:instr=" SEQ Tabel \* ARABIC ">
        <w:r w:rsidR="00013FE8">
          <w:rPr>
            <w:noProof/>
          </w:rPr>
          <w:t>26</w:t>
        </w:r>
      </w:fldSimple>
      <w:r w:rsidRPr="005839FB">
        <w:rPr>
          <w:lang w:val="id-ID"/>
        </w:rPr>
        <w:t xml:space="preserve">. Surplus Defisit LRA Tahun </w:t>
      </w:r>
      <w:r>
        <w:rPr>
          <w:lang w:val="id-ID"/>
        </w:rPr>
        <w:t>2020</w:t>
      </w:r>
      <w:r w:rsidRPr="005839FB">
        <w:rPr>
          <w:lang w:val="id-ID"/>
        </w:rPr>
        <w:t xml:space="preserve"> </w:t>
      </w:r>
      <w:r>
        <w:rPr>
          <w:lang w:val="id-ID"/>
        </w:rPr>
        <w:t>dan</w:t>
      </w:r>
      <w:r w:rsidRPr="005839FB">
        <w:rPr>
          <w:lang w:val="id-ID"/>
        </w:rPr>
        <w:t xml:space="preserve"> </w:t>
      </w:r>
      <w:r>
        <w:rPr>
          <w:lang w:val="id-ID"/>
        </w:rPr>
        <w:t>2019</w:t>
      </w:r>
      <w:bookmarkEnd w:id="32"/>
    </w:p>
    <w:tbl>
      <w:tblPr>
        <w:tblW w:w="9087" w:type="dxa"/>
        <w:tblInd w:w="93" w:type="dxa"/>
        <w:tblLook w:val="04A0" w:firstRow="1" w:lastRow="0" w:firstColumn="1" w:lastColumn="0" w:noHBand="0" w:noVBand="1"/>
      </w:tblPr>
      <w:tblGrid>
        <w:gridCol w:w="620"/>
        <w:gridCol w:w="1640"/>
        <w:gridCol w:w="2008"/>
        <w:gridCol w:w="1843"/>
        <w:gridCol w:w="1060"/>
        <w:gridCol w:w="1916"/>
      </w:tblGrid>
      <w:tr w:rsidR="00A67FD5" w:rsidRPr="00DF2958" w:rsidTr="00A67FD5">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1640" w:type="dxa"/>
            <w:vMerge w:val="restart"/>
            <w:tcBorders>
              <w:top w:val="single" w:sz="4" w:space="0" w:color="auto"/>
              <w:left w:val="single" w:sz="4" w:space="0" w:color="auto"/>
              <w:bottom w:val="single" w:sz="4" w:space="0" w:color="auto"/>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2008"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TA </w:t>
            </w:r>
            <w:r>
              <w:rPr>
                <w:rFonts w:ascii="Arial" w:hAnsi="Arial" w:cs="Arial"/>
                <w:b/>
                <w:bCs/>
                <w:color w:val="000000"/>
                <w:sz w:val="18"/>
                <w:szCs w:val="18"/>
              </w:rPr>
              <w:t>2020</w:t>
            </w:r>
          </w:p>
        </w:tc>
        <w:tc>
          <w:tcPr>
            <w:tcW w:w="1843" w:type="dxa"/>
            <w:tcBorders>
              <w:top w:val="single" w:sz="4" w:space="0" w:color="auto"/>
              <w:left w:val="nil"/>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2020</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916" w:type="dxa"/>
            <w:tcBorders>
              <w:top w:val="single" w:sz="4" w:space="0" w:color="auto"/>
              <w:left w:val="nil"/>
              <w:bottom w:val="nil"/>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2019</w:t>
            </w:r>
          </w:p>
        </w:tc>
      </w:tr>
      <w:tr w:rsidR="00A67FD5" w:rsidRPr="00DF2958" w:rsidTr="00A67FD5">
        <w:trPr>
          <w:trHeight w:val="300"/>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640" w:type="dxa"/>
            <w:vMerge/>
            <w:tcBorders>
              <w:top w:val="single" w:sz="4" w:space="0" w:color="auto"/>
              <w:left w:val="single" w:sz="4" w:space="0" w:color="auto"/>
              <w:bottom w:val="single" w:sz="4" w:space="0" w:color="auto"/>
              <w:right w:val="nil"/>
            </w:tcBorders>
            <w:vAlign w:val="center"/>
            <w:hideMark/>
          </w:tcPr>
          <w:p w:rsidR="00A67FD5" w:rsidRPr="00DF2958" w:rsidRDefault="00A67FD5" w:rsidP="00A67FD5">
            <w:pPr>
              <w:rPr>
                <w:rFonts w:ascii="Arial" w:hAnsi="Arial" w:cs="Arial"/>
                <w:b/>
                <w:bCs/>
                <w:color w:val="000000"/>
                <w:sz w:val="18"/>
                <w:szCs w:val="18"/>
              </w:rPr>
            </w:pPr>
          </w:p>
        </w:tc>
        <w:tc>
          <w:tcPr>
            <w:tcW w:w="2008"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843" w:type="dxa"/>
            <w:tcBorders>
              <w:top w:val="nil"/>
              <w:left w:val="nil"/>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916" w:type="dxa"/>
            <w:tcBorders>
              <w:top w:val="nil"/>
              <w:left w:val="nil"/>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427199" w:rsidTr="00A67FD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67FD5" w:rsidRPr="00427199" w:rsidRDefault="00A67FD5" w:rsidP="00A67FD5">
            <w:pPr>
              <w:jc w:val="center"/>
              <w:rPr>
                <w:rFonts w:ascii="Arial" w:hAnsi="Arial" w:cs="Arial"/>
                <w:color w:val="000000"/>
                <w:sz w:val="16"/>
                <w:szCs w:val="16"/>
              </w:rPr>
            </w:pPr>
            <w:r w:rsidRPr="00427199">
              <w:rPr>
                <w:rFonts w:ascii="Arial" w:hAnsi="Arial" w:cs="Arial"/>
                <w:color w:val="000000"/>
                <w:sz w:val="16"/>
                <w:szCs w:val="16"/>
              </w:rPr>
              <w:t>1</w:t>
            </w:r>
          </w:p>
        </w:tc>
        <w:tc>
          <w:tcPr>
            <w:tcW w:w="1640" w:type="dxa"/>
            <w:tcBorders>
              <w:top w:val="nil"/>
              <w:left w:val="nil"/>
              <w:bottom w:val="single" w:sz="4" w:space="0" w:color="auto"/>
              <w:right w:val="single" w:sz="4" w:space="0" w:color="auto"/>
            </w:tcBorders>
            <w:shd w:val="clear" w:color="auto" w:fill="auto"/>
            <w:vAlign w:val="center"/>
            <w:hideMark/>
          </w:tcPr>
          <w:p w:rsidR="00A67FD5" w:rsidRPr="00427199" w:rsidRDefault="00A67FD5" w:rsidP="00A67FD5">
            <w:pPr>
              <w:rPr>
                <w:rFonts w:ascii="Arial" w:hAnsi="Arial" w:cs="Arial"/>
                <w:color w:val="000000"/>
                <w:sz w:val="16"/>
                <w:szCs w:val="16"/>
              </w:rPr>
            </w:pPr>
            <w:r w:rsidRPr="00427199">
              <w:rPr>
                <w:rFonts w:ascii="Arial" w:hAnsi="Arial" w:cs="Arial"/>
                <w:color w:val="000000"/>
                <w:sz w:val="16"/>
                <w:szCs w:val="16"/>
              </w:rPr>
              <w:t xml:space="preserve">Pendapatan </w:t>
            </w:r>
          </w:p>
        </w:tc>
        <w:tc>
          <w:tcPr>
            <w:tcW w:w="2008"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center"/>
              <w:rPr>
                <w:rFonts w:ascii="Arial" w:hAnsi="Arial" w:cs="Arial"/>
                <w:color w:val="000000"/>
                <w:sz w:val="16"/>
                <w:szCs w:val="16"/>
              </w:rPr>
            </w:pPr>
          </w:p>
        </w:tc>
        <w:tc>
          <w:tcPr>
            <w:tcW w:w="1916"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r>
      <w:tr w:rsidR="00A67FD5" w:rsidRPr="00427199" w:rsidTr="00A67FD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67FD5" w:rsidRPr="00427199" w:rsidRDefault="00A67FD5" w:rsidP="00A67FD5">
            <w:pPr>
              <w:jc w:val="center"/>
              <w:rPr>
                <w:rFonts w:ascii="Arial" w:hAnsi="Arial" w:cs="Arial"/>
                <w:color w:val="000000"/>
                <w:sz w:val="16"/>
                <w:szCs w:val="16"/>
              </w:rPr>
            </w:pPr>
            <w:r w:rsidRPr="00427199">
              <w:rPr>
                <w:rFonts w:ascii="Arial" w:hAnsi="Arial" w:cs="Arial"/>
                <w:color w:val="000000"/>
                <w:sz w:val="16"/>
                <w:szCs w:val="16"/>
              </w:rPr>
              <w:t>2</w:t>
            </w:r>
          </w:p>
        </w:tc>
        <w:tc>
          <w:tcPr>
            <w:tcW w:w="1640" w:type="dxa"/>
            <w:tcBorders>
              <w:top w:val="nil"/>
              <w:left w:val="nil"/>
              <w:bottom w:val="single" w:sz="4" w:space="0" w:color="auto"/>
              <w:right w:val="single" w:sz="4" w:space="0" w:color="auto"/>
            </w:tcBorders>
            <w:shd w:val="clear" w:color="auto" w:fill="auto"/>
            <w:vAlign w:val="center"/>
            <w:hideMark/>
          </w:tcPr>
          <w:p w:rsidR="00A67FD5" w:rsidRPr="00427199" w:rsidRDefault="00A67FD5" w:rsidP="00A67FD5">
            <w:pPr>
              <w:rPr>
                <w:rFonts w:ascii="Arial" w:hAnsi="Arial" w:cs="Arial"/>
                <w:color w:val="000000"/>
                <w:sz w:val="16"/>
                <w:szCs w:val="16"/>
              </w:rPr>
            </w:pPr>
            <w:r w:rsidRPr="00427199">
              <w:rPr>
                <w:rFonts w:ascii="Arial" w:hAnsi="Arial" w:cs="Arial"/>
                <w:color w:val="000000"/>
                <w:sz w:val="16"/>
                <w:szCs w:val="16"/>
              </w:rPr>
              <w:t xml:space="preserve">Belanja </w:t>
            </w:r>
          </w:p>
        </w:tc>
        <w:tc>
          <w:tcPr>
            <w:tcW w:w="2008"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center"/>
              <w:rPr>
                <w:rFonts w:ascii="Arial" w:hAnsi="Arial" w:cs="Arial"/>
                <w:color w:val="000000"/>
                <w:sz w:val="16"/>
                <w:szCs w:val="16"/>
              </w:rPr>
            </w:pPr>
          </w:p>
        </w:tc>
        <w:tc>
          <w:tcPr>
            <w:tcW w:w="1916"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r>
      <w:tr w:rsidR="00A67FD5" w:rsidRPr="00427199" w:rsidTr="00A67FD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67FD5" w:rsidRPr="00427199" w:rsidRDefault="00A67FD5" w:rsidP="00A67FD5">
            <w:pPr>
              <w:jc w:val="center"/>
              <w:rPr>
                <w:rFonts w:ascii="Arial" w:hAnsi="Arial" w:cs="Arial"/>
                <w:color w:val="000000"/>
                <w:sz w:val="16"/>
                <w:szCs w:val="16"/>
              </w:rPr>
            </w:pPr>
            <w:r w:rsidRPr="00427199">
              <w:rPr>
                <w:rFonts w:ascii="Arial" w:hAnsi="Arial" w:cs="Arial"/>
                <w:color w:val="000000"/>
                <w:sz w:val="16"/>
                <w:szCs w:val="16"/>
              </w:rPr>
              <w:t>3</w:t>
            </w:r>
          </w:p>
        </w:tc>
        <w:tc>
          <w:tcPr>
            <w:tcW w:w="1640" w:type="dxa"/>
            <w:tcBorders>
              <w:top w:val="nil"/>
              <w:left w:val="nil"/>
              <w:bottom w:val="single" w:sz="4" w:space="0" w:color="auto"/>
              <w:right w:val="single" w:sz="4" w:space="0" w:color="auto"/>
            </w:tcBorders>
            <w:shd w:val="clear" w:color="auto" w:fill="auto"/>
            <w:vAlign w:val="center"/>
            <w:hideMark/>
          </w:tcPr>
          <w:p w:rsidR="00A67FD5" w:rsidRPr="00427199" w:rsidRDefault="00A67FD5" w:rsidP="00A67FD5">
            <w:pPr>
              <w:rPr>
                <w:rFonts w:ascii="Arial" w:hAnsi="Arial" w:cs="Arial"/>
                <w:color w:val="000000"/>
                <w:sz w:val="16"/>
                <w:szCs w:val="16"/>
              </w:rPr>
            </w:pPr>
            <w:r w:rsidRPr="00427199">
              <w:rPr>
                <w:rFonts w:ascii="Arial" w:hAnsi="Arial" w:cs="Arial"/>
                <w:color w:val="000000"/>
                <w:sz w:val="16"/>
                <w:szCs w:val="16"/>
              </w:rPr>
              <w:t>Transfer</w:t>
            </w:r>
          </w:p>
        </w:tc>
        <w:tc>
          <w:tcPr>
            <w:tcW w:w="2008"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center"/>
              <w:rPr>
                <w:rFonts w:ascii="Arial" w:hAnsi="Arial" w:cs="Arial"/>
                <w:color w:val="000000"/>
                <w:sz w:val="16"/>
                <w:szCs w:val="16"/>
              </w:rPr>
            </w:pPr>
          </w:p>
        </w:tc>
        <w:tc>
          <w:tcPr>
            <w:tcW w:w="1916" w:type="dxa"/>
            <w:tcBorders>
              <w:top w:val="nil"/>
              <w:left w:val="nil"/>
              <w:bottom w:val="single" w:sz="4" w:space="0" w:color="auto"/>
              <w:right w:val="single" w:sz="4" w:space="0" w:color="auto"/>
            </w:tcBorders>
            <w:shd w:val="clear" w:color="auto" w:fill="auto"/>
            <w:vAlign w:val="center"/>
          </w:tcPr>
          <w:p w:rsidR="00A67FD5" w:rsidRPr="00427199" w:rsidRDefault="00A67FD5" w:rsidP="00A67FD5">
            <w:pPr>
              <w:jc w:val="right"/>
              <w:rPr>
                <w:rFonts w:ascii="Arial" w:hAnsi="Arial" w:cs="Arial"/>
                <w:color w:val="000000"/>
                <w:sz w:val="16"/>
                <w:szCs w:val="16"/>
              </w:rPr>
            </w:pPr>
          </w:p>
        </w:tc>
      </w:tr>
      <w:tr w:rsidR="00A67FD5" w:rsidRPr="00427199" w:rsidTr="00A67FD5">
        <w:trPr>
          <w:trHeight w:val="300"/>
        </w:trPr>
        <w:tc>
          <w:tcPr>
            <w:tcW w:w="2260"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67FD5" w:rsidRPr="00427199" w:rsidRDefault="00A67FD5" w:rsidP="00A67FD5">
            <w:pPr>
              <w:jc w:val="center"/>
              <w:rPr>
                <w:rFonts w:ascii="Arial" w:hAnsi="Arial" w:cs="Arial"/>
                <w:b/>
                <w:bCs/>
                <w:color w:val="000000"/>
                <w:sz w:val="16"/>
                <w:szCs w:val="16"/>
              </w:rPr>
            </w:pPr>
            <w:r w:rsidRPr="00427199">
              <w:rPr>
                <w:rFonts w:ascii="Arial" w:hAnsi="Arial" w:cs="Arial"/>
                <w:b/>
                <w:bCs/>
                <w:color w:val="000000"/>
                <w:sz w:val="16"/>
                <w:szCs w:val="16"/>
              </w:rPr>
              <w:t>TOTAL</w:t>
            </w:r>
          </w:p>
        </w:tc>
        <w:tc>
          <w:tcPr>
            <w:tcW w:w="2008" w:type="dxa"/>
            <w:tcBorders>
              <w:top w:val="nil"/>
              <w:left w:val="nil"/>
              <w:bottom w:val="single" w:sz="4" w:space="0" w:color="auto"/>
              <w:right w:val="single" w:sz="4" w:space="0" w:color="auto"/>
            </w:tcBorders>
            <w:shd w:val="clear" w:color="000000" w:fill="B6DDE8"/>
            <w:noWrap/>
            <w:vAlign w:val="center"/>
          </w:tcPr>
          <w:p w:rsidR="00A67FD5" w:rsidRPr="00427199"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843" w:type="dxa"/>
            <w:tcBorders>
              <w:top w:val="nil"/>
              <w:left w:val="nil"/>
              <w:bottom w:val="single" w:sz="4" w:space="0" w:color="auto"/>
              <w:right w:val="single" w:sz="4" w:space="0" w:color="auto"/>
            </w:tcBorders>
            <w:shd w:val="clear" w:color="000000" w:fill="B6DDE8"/>
            <w:noWrap/>
            <w:vAlign w:val="center"/>
          </w:tcPr>
          <w:p w:rsidR="00A67FD5" w:rsidRPr="00427199"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060" w:type="dxa"/>
            <w:tcBorders>
              <w:top w:val="nil"/>
              <w:left w:val="nil"/>
              <w:bottom w:val="single" w:sz="4" w:space="0" w:color="auto"/>
              <w:right w:val="single" w:sz="4" w:space="0" w:color="auto"/>
            </w:tcBorders>
            <w:shd w:val="clear" w:color="auto" w:fill="B6DDE8"/>
            <w:vAlign w:val="center"/>
          </w:tcPr>
          <w:p w:rsidR="00A67FD5" w:rsidRPr="00427199" w:rsidRDefault="00A67FD5" w:rsidP="00A67FD5">
            <w:pPr>
              <w:jc w:val="center"/>
              <w:rPr>
                <w:rFonts w:ascii="Arial" w:hAnsi="Arial" w:cs="Arial"/>
                <w:b/>
                <w:bCs/>
                <w:color w:val="000000"/>
                <w:sz w:val="16"/>
                <w:szCs w:val="16"/>
              </w:rPr>
            </w:pPr>
            <w:r w:rsidRPr="00D073C4">
              <w:rPr>
                <w:rFonts w:ascii="Arial" w:hAnsi="Arial" w:cs="Arial"/>
                <w:b/>
                <w:color w:val="000000"/>
                <w:spacing w:val="-4"/>
                <w:sz w:val="16"/>
                <w:szCs w:val="16"/>
              </w:rPr>
              <w:t>NIHIL</w:t>
            </w:r>
          </w:p>
        </w:tc>
        <w:tc>
          <w:tcPr>
            <w:tcW w:w="1916" w:type="dxa"/>
            <w:tcBorders>
              <w:top w:val="nil"/>
              <w:left w:val="nil"/>
              <w:bottom w:val="single" w:sz="4" w:space="0" w:color="auto"/>
              <w:right w:val="single" w:sz="4" w:space="0" w:color="auto"/>
            </w:tcBorders>
            <w:shd w:val="clear" w:color="000000" w:fill="B6DDE8"/>
            <w:noWrap/>
            <w:vAlign w:val="center"/>
          </w:tcPr>
          <w:p w:rsidR="00A67FD5" w:rsidRPr="00427199"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344FE3">
      <w:pPr>
        <w:widowControl/>
        <w:numPr>
          <w:ilvl w:val="1"/>
          <w:numId w:val="137"/>
        </w:numPr>
        <w:suppressAutoHyphens w:val="0"/>
        <w:spacing w:before="360" w:after="120" w:line="280" w:lineRule="exact"/>
        <w:ind w:left="0" w:hanging="567"/>
        <w:jc w:val="both"/>
        <w:outlineLvl w:val="3"/>
        <w:rPr>
          <w:b/>
          <w:color w:val="000000"/>
        </w:rPr>
      </w:pPr>
      <w:r w:rsidRPr="005839FB">
        <w:rPr>
          <w:b/>
          <w:color w:val="000000"/>
        </w:rPr>
        <w:t xml:space="preserve">Pembiayaan </w:t>
      </w:r>
      <w:r w:rsidRPr="008E4225">
        <w:rPr>
          <w:b/>
          <w:i/>
          <w:color w:val="000000"/>
        </w:rPr>
        <w:t>Netto</w:t>
      </w:r>
    </w:p>
    <w:tbl>
      <w:tblPr>
        <w:tblW w:w="8080" w:type="dxa"/>
        <w:tblInd w:w="108" w:type="dxa"/>
        <w:tblLayout w:type="fixed"/>
        <w:tblLook w:val="01E0" w:firstRow="1" w:lastRow="1" w:firstColumn="1" w:lastColumn="1" w:noHBand="0" w:noVBand="0"/>
      </w:tblPr>
      <w:tblGrid>
        <w:gridCol w:w="1985"/>
        <w:gridCol w:w="1843"/>
        <w:gridCol w:w="270"/>
        <w:gridCol w:w="1856"/>
        <w:gridCol w:w="284"/>
        <w:gridCol w:w="1842"/>
      </w:tblGrid>
      <w:tr w:rsidR="00A67FD5" w:rsidRPr="005839FB" w:rsidTr="00A67FD5">
        <w:tc>
          <w:tcPr>
            <w:tcW w:w="1985" w:type="dxa"/>
            <w:vAlign w:val="bottom"/>
          </w:tcPr>
          <w:p w:rsidR="00A67FD5" w:rsidRPr="005839FB" w:rsidRDefault="00A67FD5" w:rsidP="00A67FD5">
            <w:pPr>
              <w:ind w:left="-115"/>
              <w:rPr>
                <w:b/>
                <w:color w:val="000000"/>
              </w:rPr>
            </w:pPr>
          </w:p>
        </w:tc>
        <w:tc>
          <w:tcPr>
            <w:tcW w:w="1843" w:type="dxa"/>
            <w:tcBorders>
              <w:bottom w:val="single" w:sz="4" w:space="0" w:color="auto"/>
            </w:tcBorders>
          </w:tcPr>
          <w:p w:rsidR="00A67FD5" w:rsidRPr="005839FB" w:rsidRDefault="00A67FD5" w:rsidP="00A67FD5">
            <w:pPr>
              <w:ind w:left="-108" w:right="-108"/>
              <w:jc w:val="center"/>
              <w:rPr>
                <w:b/>
                <w:color w:val="000000"/>
                <w:sz w:val="20"/>
                <w:szCs w:val="20"/>
              </w:rPr>
            </w:pPr>
            <w:r w:rsidRPr="005839FB">
              <w:rPr>
                <w:b/>
                <w:color w:val="000000"/>
                <w:sz w:val="20"/>
                <w:szCs w:val="20"/>
              </w:rPr>
              <w:t xml:space="preserve">Anggaran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70" w:type="dxa"/>
          </w:tcPr>
          <w:p w:rsidR="00A67FD5" w:rsidRPr="005839FB" w:rsidRDefault="00A67FD5" w:rsidP="00A67FD5">
            <w:pPr>
              <w:jc w:val="center"/>
              <w:rPr>
                <w:b/>
                <w:color w:val="000000"/>
                <w:sz w:val="20"/>
                <w:szCs w:val="20"/>
              </w:rPr>
            </w:pPr>
          </w:p>
        </w:tc>
        <w:tc>
          <w:tcPr>
            <w:tcW w:w="1856"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84" w:type="dxa"/>
          </w:tcPr>
          <w:p w:rsidR="00A67FD5" w:rsidRPr="005839FB"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2019</w:t>
            </w:r>
          </w:p>
          <w:p w:rsidR="00A67FD5" w:rsidRPr="005839FB" w:rsidRDefault="00A67FD5" w:rsidP="00A67FD5">
            <w:pPr>
              <w:jc w:val="center"/>
              <w:rPr>
                <w:b/>
                <w:color w:val="000000"/>
                <w:sz w:val="20"/>
                <w:szCs w:val="20"/>
              </w:rPr>
            </w:pPr>
            <w:r w:rsidRPr="005839FB">
              <w:rPr>
                <w:b/>
                <w:color w:val="000000"/>
                <w:sz w:val="20"/>
                <w:szCs w:val="20"/>
              </w:rPr>
              <w:t>(Rp)</w:t>
            </w:r>
          </w:p>
        </w:tc>
      </w:tr>
      <w:tr w:rsidR="00A67FD5" w:rsidRPr="005839FB" w:rsidTr="00A67FD5">
        <w:tc>
          <w:tcPr>
            <w:tcW w:w="1985" w:type="dxa"/>
          </w:tcPr>
          <w:p w:rsidR="00A67FD5" w:rsidRPr="005839FB" w:rsidRDefault="00A67FD5" w:rsidP="00A67FD5">
            <w:pPr>
              <w:spacing w:line="280" w:lineRule="exact"/>
              <w:ind w:left="-108" w:firstLine="720"/>
              <w:rPr>
                <w:b/>
                <w:color w:val="000000"/>
              </w:rPr>
            </w:pPr>
          </w:p>
        </w:tc>
        <w:tc>
          <w:tcPr>
            <w:tcW w:w="1843"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0</w:t>
            </w:r>
          </w:p>
        </w:tc>
        <w:tc>
          <w:tcPr>
            <w:tcW w:w="270" w:type="dxa"/>
          </w:tcPr>
          <w:p w:rsidR="00A67FD5" w:rsidRPr="005839FB" w:rsidRDefault="00A67FD5" w:rsidP="00A67FD5">
            <w:pPr>
              <w:jc w:val="right"/>
              <w:rPr>
                <w:b/>
                <w:bCs/>
                <w:color w:val="000000"/>
                <w:sz w:val="20"/>
                <w:szCs w:val="20"/>
              </w:rPr>
            </w:pPr>
          </w:p>
        </w:tc>
        <w:tc>
          <w:tcPr>
            <w:tcW w:w="1856"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0</w:t>
            </w:r>
          </w:p>
        </w:tc>
        <w:tc>
          <w:tcPr>
            <w:tcW w:w="284" w:type="dxa"/>
            <w:vAlign w:val="center"/>
          </w:tcPr>
          <w:p w:rsidR="00A67FD5" w:rsidRPr="005839FB" w:rsidRDefault="00A67FD5" w:rsidP="00A67FD5">
            <w:pPr>
              <w:ind w:left="1864"/>
              <w:jc w:val="right"/>
              <w:outlineLvl w:val="0"/>
              <w:rPr>
                <w:b/>
                <w:bCs/>
                <w:color w:val="000000"/>
                <w:sz w:val="20"/>
                <w:szCs w:val="20"/>
              </w:rPr>
            </w:pPr>
          </w:p>
        </w:tc>
        <w:tc>
          <w:tcPr>
            <w:tcW w:w="1842" w:type="dxa"/>
            <w:tcBorders>
              <w:top w:val="single" w:sz="4" w:space="0" w:color="auto"/>
              <w:bottom w:val="double" w:sz="4" w:space="0" w:color="auto"/>
            </w:tcBorders>
            <w:vAlign w:val="center"/>
          </w:tcPr>
          <w:p w:rsidR="00A67FD5" w:rsidRPr="005839FB" w:rsidRDefault="00A67FD5" w:rsidP="00A67FD5">
            <w:pPr>
              <w:jc w:val="right"/>
              <w:rPr>
                <w:b/>
                <w:bCs/>
                <w:color w:val="000000"/>
                <w:sz w:val="20"/>
                <w:szCs w:val="20"/>
              </w:rPr>
            </w:pPr>
            <w:r>
              <w:rPr>
                <w:b/>
                <w:bCs/>
                <w:color w:val="000000"/>
                <w:sz w:val="20"/>
                <w:szCs w:val="20"/>
              </w:rPr>
              <w:t>0</w:t>
            </w:r>
          </w:p>
        </w:tc>
      </w:tr>
    </w:tbl>
    <w:p w:rsidR="00A67FD5" w:rsidRPr="005839FB" w:rsidRDefault="00A67FD5" w:rsidP="00A67FD5">
      <w:pPr>
        <w:spacing w:before="120" w:after="120" w:line="280" w:lineRule="exact"/>
        <w:jc w:val="both"/>
        <w:rPr>
          <w:color w:val="000000"/>
        </w:rPr>
      </w:pPr>
      <w:r w:rsidRPr="005839FB">
        <w:rPr>
          <w:color w:val="000000"/>
        </w:rPr>
        <w:t xml:space="preserve">Pembiayaan </w:t>
      </w:r>
      <w:r w:rsidRPr="008E4225">
        <w:rPr>
          <w:i/>
          <w:color w:val="000000"/>
        </w:rPr>
        <w:t>netto</w:t>
      </w:r>
      <w:r w:rsidRPr="005839FB">
        <w:rPr>
          <w:color w:val="000000"/>
        </w:rPr>
        <w:t xml:space="preserve"> adalah hasil dari selisih antara penerimaan pembiayaan setelah dikurangi dengan pengeluaran pembiayaan dalam periode tahun anggaran tertentu.</w:t>
      </w:r>
    </w:p>
    <w:p w:rsidR="00A67FD5" w:rsidRPr="005839FB" w:rsidRDefault="00A67FD5" w:rsidP="00A67FD5">
      <w:pPr>
        <w:spacing w:before="120" w:after="120" w:line="280" w:lineRule="exact"/>
        <w:jc w:val="both"/>
        <w:rPr>
          <w:color w:val="000000"/>
          <w:sz w:val="18"/>
        </w:rPr>
      </w:pPr>
      <w:r w:rsidRPr="005839FB">
        <w:rPr>
          <w:color w:val="000000"/>
        </w:rPr>
        <w:t xml:space="preserve">Realisasi pembiayaan netto tahun anggaran </w:t>
      </w:r>
      <w:r>
        <w:rPr>
          <w:color w:val="000000"/>
        </w:rPr>
        <w:t>2020</w:t>
      </w:r>
      <w:r w:rsidRPr="005839FB">
        <w:rPr>
          <w:color w:val="000000"/>
        </w:rPr>
        <w:t xml:space="preserve"> adalah sebesar </w:t>
      </w:r>
      <w:r>
        <w:rPr>
          <w:color w:val="000000"/>
        </w:rPr>
        <w:t xml:space="preserve">0 atau sebesar 0 </w:t>
      </w:r>
      <w:r w:rsidRPr="005839FB">
        <w:rPr>
          <w:color w:val="000000"/>
        </w:rPr>
        <w:t xml:space="preserve">% dari anggaran sebesar </w:t>
      </w:r>
      <w:r>
        <w:rPr>
          <w:color w:val="000000"/>
        </w:rPr>
        <w:t>0.</w:t>
      </w:r>
      <w:r w:rsidRPr="005839FB">
        <w:rPr>
          <w:color w:val="000000"/>
        </w:rPr>
        <w:t xml:space="preserve"> </w:t>
      </w:r>
      <w:r>
        <w:rPr>
          <w:color w:val="000000"/>
        </w:rPr>
        <w:t>dan</w:t>
      </w:r>
      <w:r w:rsidRPr="005839FB">
        <w:rPr>
          <w:color w:val="000000"/>
        </w:rPr>
        <w:t xml:space="preserve"> naik sebesar </w:t>
      </w:r>
      <w:r>
        <w:rPr>
          <w:color w:val="000000"/>
        </w:rPr>
        <w:t xml:space="preserve">0 </w:t>
      </w:r>
      <w:r w:rsidRPr="005839FB">
        <w:rPr>
          <w:color w:val="000000"/>
        </w:rPr>
        <w:t xml:space="preserve">dari realisasi tahun lalu sebesar </w:t>
      </w:r>
      <w:r>
        <w:rPr>
          <w:color w:val="000000"/>
        </w:rPr>
        <w:t xml:space="preserve">0 </w:t>
      </w:r>
      <w:r w:rsidRPr="005839FB">
        <w:rPr>
          <w:color w:val="000000"/>
        </w:rPr>
        <w:t xml:space="preserve"> Anggaran </w:t>
      </w:r>
      <w:r>
        <w:rPr>
          <w:color w:val="000000"/>
        </w:rPr>
        <w:t>dan</w:t>
      </w:r>
      <w:r w:rsidRPr="005839FB">
        <w:rPr>
          <w:color w:val="000000"/>
        </w:rPr>
        <w:t xml:space="preserve"> realisasi pembiayaan netto tahun </w:t>
      </w:r>
      <w:r>
        <w:rPr>
          <w:color w:val="000000"/>
        </w:rPr>
        <w:t>2020</w:t>
      </w:r>
      <w:r w:rsidRPr="005839FB">
        <w:rPr>
          <w:color w:val="000000"/>
        </w:rPr>
        <w:t xml:space="preserve"> </w:t>
      </w:r>
      <w:r w:rsidRPr="005839FB">
        <w:rPr>
          <w:color w:val="000000"/>
          <w:lang w:val="en-GB"/>
        </w:rPr>
        <w:t xml:space="preserve">berturut – turut </w:t>
      </w:r>
      <w:r w:rsidRPr="005839FB">
        <w:rPr>
          <w:color w:val="000000"/>
        </w:rPr>
        <w:t xml:space="preserve">sebesar </w:t>
      </w:r>
      <w:r>
        <w:rPr>
          <w:color w:val="000000"/>
        </w:rPr>
        <w:t>0</w:t>
      </w:r>
      <w:r w:rsidRPr="00ED0F72">
        <w:rPr>
          <w:color w:val="000000"/>
        </w:rPr>
        <w:t xml:space="preserve"> </w:t>
      </w:r>
      <w:r>
        <w:rPr>
          <w:color w:val="000000"/>
        </w:rPr>
        <w:t>dan</w:t>
      </w:r>
      <w:r w:rsidRPr="005839FB">
        <w:rPr>
          <w:color w:val="000000"/>
        </w:rPr>
        <w:t xml:space="preserve"> </w:t>
      </w:r>
      <w:r>
        <w:rPr>
          <w:color w:val="000000"/>
        </w:rPr>
        <w:t>0</w:t>
      </w:r>
    </w:p>
    <w:p w:rsidR="00A67FD5" w:rsidRPr="005839FB" w:rsidRDefault="00A67FD5" w:rsidP="00A67FD5">
      <w:pPr>
        <w:keepNext/>
        <w:tabs>
          <w:tab w:val="left" w:pos="5400"/>
          <w:tab w:val="left" w:pos="5940"/>
        </w:tabs>
        <w:spacing w:before="240" w:after="120" w:line="280" w:lineRule="exact"/>
        <w:ind w:hanging="720"/>
        <w:outlineLvl w:val="4"/>
        <w:rPr>
          <w:b/>
          <w:color w:val="000000"/>
        </w:rPr>
      </w:pPr>
      <w:r w:rsidRPr="005839FB">
        <w:rPr>
          <w:b/>
          <w:color w:val="000000"/>
        </w:rPr>
        <w:t>5.1.5.1</w:t>
      </w:r>
      <w:r w:rsidRPr="005839FB">
        <w:rPr>
          <w:b/>
          <w:color w:val="000000"/>
        </w:rPr>
        <w:tab/>
        <w:t xml:space="preserve">Penerimaan Pembiayaan </w:t>
      </w:r>
    </w:p>
    <w:p w:rsidR="00A67FD5" w:rsidRDefault="00A67FD5" w:rsidP="00A67FD5">
      <w:pPr>
        <w:spacing w:after="120" w:line="280" w:lineRule="exact"/>
        <w:jc w:val="both"/>
        <w:rPr>
          <w:color w:val="000000"/>
        </w:rPr>
      </w:pPr>
      <w:r w:rsidRPr="005839FB">
        <w:rPr>
          <w:color w:val="000000"/>
        </w:rPr>
        <w:t xml:space="preserve">Realisasi penerimaan pembiayaan tahun </w:t>
      </w:r>
      <w:r>
        <w:rPr>
          <w:color w:val="000000"/>
        </w:rPr>
        <w:t>2020</w:t>
      </w:r>
      <w:r w:rsidRPr="005839FB">
        <w:rPr>
          <w:color w:val="000000"/>
        </w:rPr>
        <w:t xml:space="preserve"> </w:t>
      </w:r>
      <w:r w:rsidRPr="00015446">
        <w:rPr>
          <w:color w:val="000000"/>
        </w:rPr>
        <w:t xml:space="preserve">sebesar </w:t>
      </w:r>
      <w:r>
        <w:rPr>
          <w:color w:val="000000"/>
        </w:rPr>
        <w:t>0 .</w:t>
      </w:r>
      <w:r w:rsidRPr="005839FB">
        <w:rPr>
          <w:rFonts w:ascii="Arial" w:hAnsi="Arial" w:cs="Arial"/>
          <w:b/>
          <w:bCs/>
          <w:color w:val="000000"/>
          <w:sz w:val="16"/>
          <w:szCs w:val="16"/>
        </w:rPr>
        <w:t xml:space="preserve"> </w:t>
      </w:r>
      <w:r>
        <w:rPr>
          <w:color w:val="000000"/>
        </w:rPr>
        <w:t>atau sebesar 0</w:t>
      </w:r>
      <w:r w:rsidRPr="005839FB">
        <w:rPr>
          <w:color w:val="000000"/>
        </w:rPr>
        <w:t xml:space="preserve"> dari anggaran yang ditetapkan sebesar </w:t>
      </w:r>
      <w:r>
        <w:rPr>
          <w:color w:val="000000"/>
        </w:rPr>
        <w:t>0</w:t>
      </w:r>
      <w:r w:rsidRPr="00A3375C">
        <w:rPr>
          <w:color w:val="000000"/>
        </w:rPr>
        <w:t xml:space="preserve"> </w:t>
      </w:r>
      <w:r w:rsidRPr="005839FB">
        <w:rPr>
          <w:color w:val="000000"/>
        </w:rPr>
        <w:t>dengan rincian sebagai berikut:</w:t>
      </w:r>
    </w:p>
    <w:p w:rsidR="00A67FD5" w:rsidRDefault="00A67FD5" w:rsidP="00A67FD5">
      <w:pPr>
        <w:spacing w:after="120" w:line="280" w:lineRule="exact"/>
        <w:jc w:val="both"/>
        <w:rPr>
          <w:color w:val="000000"/>
        </w:rPr>
      </w:pPr>
    </w:p>
    <w:p w:rsidR="00A67FD5" w:rsidRPr="005839FB" w:rsidRDefault="00A67FD5" w:rsidP="00A67FD5">
      <w:pPr>
        <w:pStyle w:val="Caption"/>
        <w:rPr>
          <w:rFonts w:cs="Arial"/>
          <w:color w:val="000000"/>
        </w:rPr>
      </w:pPr>
      <w:bookmarkStart w:id="33" w:name="_Toc42962521"/>
      <w:r w:rsidRPr="005839FB">
        <w:t xml:space="preserve">Tabel </w:t>
      </w:r>
      <w:fldSimple w:instr=" SEQ Tabel \* ARABIC ">
        <w:r w:rsidR="00013FE8">
          <w:rPr>
            <w:noProof/>
          </w:rPr>
          <w:t>27</w:t>
        </w:r>
      </w:fldSimple>
      <w:r w:rsidRPr="005839FB">
        <w:rPr>
          <w:lang w:val="id-ID"/>
        </w:rPr>
        <w:t xml:space="preserve">. Anggaran </w:t>
      </w:r>
      <w:r>
        <w:rPr>
          <w:lang w:val="id-ID"/>
        </w:rPr>
        <w:t>dan</w:t>
      </w:r>
      <w:r w:rsidRPr="005839FB">
        <w:rPr>
          <w:lang w:val="id-ID"/>
        </w:rPr>
        <w:t xml:space="preserve"> Realisasi Penerimaan Pembiayaan</w:t>
      </w:r>
      <w:bookmarkEnd w:id="33"/>
    </w:p>
    <w:tbl>
      <w:tblPr>
        <w:tblW w:w="9394" w:type="dxa"/>
        <w:tblInd w:w="93" w:type="dxa"/>
        <w:tblLook w:val="04A0" w:firstRow="1" w:lastRow="0" w:firstColumn="1" w:lastColumn="0" w:noHBand="0" w:noVBand="1"/>
      </w:tblPr>
      <w:tblGrid>
        <w:gridCol w:w="600"/>
        <w:gridCol w:w="2000"/>
        <w:gridCol w:w="1951"/>
        <w:gridCol w:w="1843"/>
        <w:gridCol w:w="1160"/>
        <w:gridCol w:w="1840"/>
      </w:tblGrid>
      <w:tr w:rsidR="00A67FD5" w:rsidRPr="00DF2958" w:rsidTr="00A67FD5">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No.</w:t>
            </w:r>
          </w:p>
        </w:tc>
        <w:tc>
          <w:tcPr>
            <w:tcW w:w="200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951" w:type="dxa"/>
            <w:tcBorders>
              <w:top w:val="single" w:sz="4" w:space="0" w:color="auto"/>
              <w:left w:val="single" w:sz="4" w:space="0" w:color="auto"/>
              <w:bottom w:val="nil"/>
              <w:right w:val="nil"/>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TA </w:t>
            </w:r>
            <w:r>
              <w:rPr>
                <w:rFonts w:ascii="Arial" w:hAnsi="Arial" w:cs="Arial"/>
                <w:b/>
                <w:bCs/>
                <w:color w:val="000000"/>
                <w:sz w:val="18"/>
                <w:szCs w:val="18"/>
              </w:rPr>
              <w:t>2020</w:t>
            </w:r>
          </w:p>
        </w:tc>
        <w:tc>
          <w:tcPr>
            <w:tcW w:w="1843" w:type="dxa"/>
            <w:tcBorders>
              <w:top w:val="single" w:sz="4" w:space="0" w:color="auto"/>
              <w:left w:val="single" w:sz="4" w:space="0" w:color="auto"/>
              <w:bottom w:val="nil"/>
              <w:right w:val="single" w:sz="4" w:space="0" w:color="auto"/>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2020</w:t>
            </w:r>
          </w:p>
        </w:tc>
        <w:tc>
          <w:tcPr>
            <w:tcW w:w="1160" w:type="dxa"/>
            <w:vMerge w:val="restart"/>
            <w:tcBorders>
              <w:top w:val="single" w:sz="4" w:space="0" w:color="auto"/>
              <w:left w:val="nil"/>
              <w:bottom w:val="single" w:sz="4" w:space="0" w:color="auto"/>
              <w:right w:val="nil"/>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840" w:type="dxa"/>
            <w:tcBorders>
              <w:top w:val="single" w:sz="4" w:space="0" w:color="auto"/>
              <w:left w:val="single" w:sz="4" w:space="0" w:color="auto"/>
              <w:bottom w:val="nil"/>
              <w:right w:val="single" w:sz="4" w:space="0" w:color="auto"/>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2019</w:t>
            </w:r>
          </w:p>
        </w:tc>
      </w:tr>
      <w:tr w:rsidR="00A67FD5" w:rsidRPr="00DF2958" w:rsidTr="00A67FD5">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2000" w:type="dxa"/>
            <w:vMerge/>
            <w:tcBorders>
              <w:top w:val="single" w:sz="4" w:space="0" w:color="auto"/>
              <w:left w:val="single" w:sz="4" w:space="0" w:color="auto"/>
              <w:bottom w:val="single" w:sz="4" w:space="0" w:color="auto"/>
              <w:right w:val="nil"/>
            </w:tcBorders>
            <w:vAlign w:val="center"/>
            <w:hideMark/>
          </w:tcPr>
          <w:p w:rsidR="00A67FD5" w:rsidRPr="00DF2958" w:rsidRDefault="00A67FD5" w:rsidP="00A67FD5">
            <w:pPr>
              <w:rPr>
                <w:rFonts w:ascii="Arial" w:hAnsi="Arial" w:cs="Arial"/>
                <w:b/>
                <w:bCs/>
                <w:color w:val="000000"/>
                <w:sz w:val="18"/>
                <w:szCs w:val="18"/>
              </w:rPr>
            </w:pPr>
          </w:p>
        </w:tc>
        <w:tc>
          <w:tcPr>
            <w:tcW w:w="1951" w:type="dxa"/>
            <w:tcBorders>
              <w:top w:val="nil"/>
              <w:left w:val="single" w:sz="4" w:space="0" w:color="auto"/>
              <w:bottom w:val="single" w:sz="4" w:space="0" w:color="auto"/>
              <w:right w:val="nil"/>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843" w:type="dxa"/>
            <w:tcBorders>
              <w:top w:val="nil"/>
              <w:left w:val="single" w:sz="4" w:space="0" w:color="auto"/>
              <w:bottom w:val="single" w:sz="4" w:space="0" w:color="auto"/>
              <w:right w:val="single" w:sz="4" w:space="0" w:color="auto"/>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160" w:type="dxa"/>
            <w:vMerge/>
            <w:tcBorders>
              <w:top w:val="single" w:sz="4" w:space="0" w:color="auto"/>
              <w:left w:val="nil"/>
              <w:bottom w:val="single" w:sz="4" w:space="0" w:color="auto"/>
              <w:right w:val="nil"/>
            </w:tcBorders>
            <w:vAlign w:val="center"/>
            <w:hideMark/>
          </w:tcPr>
          <w:p w:rsidR="00A67FD5" w:rsidRPr="00DF2958" w:rsidRDefault="00A67FD5" w:rsidP="00A67FD5">
            <w:pPr>
              <w:rPr>
                <w:rFonts w:ascii="Arial" w:hAnsi="Arial" w:cs="Arial"/>
                <w:b/>
                <w:bCs/>
                <w:color w:val="000000"/>
                <w:sz w:val="18"/>
                <w:szCs w:val="18"/>
              </w:rPr>
            </w:pPr>
          </w:p>
        </w:tc>
        <w:tc>
          <w:tcPr>
            <w:tcW w:w="1840" w:type="dxa"/>
            <w:tcBorders>
              <w:top w:val="nil"/>
              <w:left w:val="single" w:sz="4" w:space="0" w:color="auto"/>
              <w:bottom w:val="single" w:sz="4" w:space="0" w:color="auto"/>
              <w:right w:val="single" w:sz="4" w:space="0" w:color="auto"/>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Sisa Lebih Perhitungan Anggaran tahun Lalu</w:t>
            </w:r>
          </w:p>
        </w:tc>
        <w:tc>
          <w:tcPr>
            <w:tcW w:w="195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84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1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4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0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Penerimaan Kembali </w:t>
            </w:r>
            <w:r>
              <w:rPr>
                <w:rFonts w:ascii="Arial" w:hAnsi="Arial" w:cs="Arial"/>
                <w:color w:val="000000"/>
                <w:sz w:val="16"/>
                <w:szCs w:val="16"/>
              </w:rPr>
              <w:t>Investasi Non Permanen Lainnya</w:t>
            </w:r>
          </w:p>
        </w:tc>
        <w:tc>
          <w:tcPr>
            <w:tcW w:w="195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84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1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sidRPr="00D073C4">
              <w:rPr>
                <w:rFonts w:ascii="Arial" w:hAnsi="Arial" w:cs="Arial"/>
                <w:b/>
                <w:color w:val="000000"/>
                <w:spacing w:val="-4"/>
                <w:sz w:val="16"/>
                <w:szCs w:val="16"/>
              </w:rPr>
              <w:t>NIHIL</w:t>
            </w:r>
          </w:p>
        </w:tc>
      </w:tr>
      <w:tr w:rsidR="00A67FD5" w:rsidRPr="005839FB" w:rsidTr="00A67FD5">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951"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843"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1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840" w:type="dxa"/>
            <w:tcBorders>
              <w:top w:val="nil"/>
              <w:left w:val="nil"/>
              <w:bottom w:val="single" w:sz="4" w:space="0" w:color="auto"/>
              <w:right w:val="single" w:sz="4" w:space="0" w:color="auto"/>
            </w:tcBorders>
            <w:shd w:val="clear" w:color="000000" w:fill="B6DD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spacing w:before="120" w:after="120" w:line="280" w:lineRule="exact"/>
        <w:jc w:val="both"/>
        <w:outlineLvl w:val="3"/>
        <w:rPr>
          <w:b/>
          <w:color w:val="000000"/>
        </w:rPr>
      </w:pPr>
    </w:p>
    <w:p w:rsidR="00A67FD5" w:rsidRDefault="00A67FD5" w:rsidP="00A67FD5">
      <w:pPr>
        <w:spacing w:before="120" w:after="120" w:line="280" w:lineRule="exact"/>
        <w:jc w:val="both"/>
        <w:outlineLvl w:val="3"/>
        <w:rPr>
          <w:b/>
          <w:color w:val="000000"/>
        </w:rPr>
      </w:pPr>
    </w:p>
    <w:p w:rsidR="00A67FD5" w:rsidRDefault="00A67FD5" w:rsidP="00A67FD5">
      <w:pPr>
        <w:spacing w:before="120" w:after="120" w:line="280" w:lineRule="exact"/>
        <w:jc w:val="both"/>
        <w:outlineLvl w:val="3"/>
        <w:rPr>
          <w:b/>
          <w:color w:val="000000"/>
        </w:rPr>
      </w:pPr>
    </w:p>
    <w:p w:rsidR="00A67FD5" w:rsidRPr="005839FB" w:rsidRDefault="00A67FD5" w:rsidP="00344FE3">
      <w:pPr>
        <w:widowControl/>
        <w:numPr>
          <w:ilvl w:val="1"/>
          <w:numId w:val="137"/>
        </w:numPr>
        <w:suppressAutoHyphens w:val="0"/>
        <w:spacing w:before="120" w:after="120" w:line="280" w:lineRule="exact"/>
        <w:ind w:left="0" w:hanging="567"/>
        <w:jc w:val="both"/>
        <w:outlineLvl w:val="3"/>
        <w:rPr>
          <w:b/>
          <w:color w:val="000000"/>
        </w:rPr>
      </w:pPr>
      <w:r w:rsidRPr="005839FB">
        <w:rPr>
          <w:b/>
          <w:color w:val="000000"/>
        </w:rPr>
        <w:t>Sisa Lebih Anggaran Tahun Berjalan (SiLPA)</w:t>
      </w:r>
    </w:p>
    <w:tbl>
      <w:tblPr>
        <w:tblW w:w="8080" w:type="dxa"/>
        <w:tblInd w:w="108" w:type="dxa"/>
        <w:tblLayout w:type="fixed"/>
        <w:tblLook w:val="01E0" w:firstRow="1" w:lastRow="1" w:firstColumn="1" w:lastColumn="1" w:noHBand="0" w:noVBand="0"/>
      </w:tblPr>
      <w:tblGrid>
        <w:gridCol w:w="1985"/>
        <w:gridCol w:w="1843"/>
        <w:gridCol w:w="270"/>
        <w:gridCol w:w="1856"/>
        <w:gridCol w:w="284"/>
        <w:gridCol w:w="1842"/>
      </w:tblGrid>
      <w:tr w:rsidR="00A67FD5" w:rsidRPr="005839FB" w:rsidTr="00A67FD5">
        <w:tc>
          <w:tcPr>
            <w:tcW w:w="1985" w:type="dxa"/>
            <w:vAlign w:val="bottom"/>
          </w:tcPr>
          <w:p w:rsidR="00A67FD5" w:rsidRPr="005839FB" w:rsidRDefault="00A67FD5" w:rsidP="00A67FD5">
            <w:pPr>
              <w:ind w:left="-115"/>
              <w:rPr>
                <w:b/>
                <w:color w:val="000000"/>
              </w:rPr>
            </w:pPr>
          </w:p>
        </w:tc>
        <w:tc>
          <w:tcPr>
            <w:tcW w:w="1843" w:type="dxa"/>
            <w:tcBorders>
              <w:bottom w:val="single" w:sz="4" w:space="0" w:color="auto"/>
            </w:tcBorders>
          </w:tcPr>
          <w:p w:rsidR="00A67FD5" w:rsidRPr="005839FB" w:rsidRDefault="00A67FD5" w:rsidP="00A67FD5">
            <w:pPr>
              <w:ind w:left="-108" w:right="-108"/>
              <w:jc w:val="center"/>
              <w:rPr>
                <w:b/>
                <w:color w:val="000000"/>
                <w:sz w:val="20"/>
                <w:szCs w:val="20"/>
              </w:rPr>
            </w:pPr>
            <w:r w:rsidRPr="005839FB">
              <w:rPr>
                <w:b/>
                <w:color w:val="000000"/>
                <w:sz w:val="20"/>
                <w:szCs w:val="20"/>
              </w:rPr>
              <w:t xml:space="preserve">Anggaran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70" w:type="dxa"/>
          </w:tcPr>
          <w:p w:rsidR="00A67FD5" w:rsidRPr="005839FB" w:rsidRDefault="00A67FD5" w:rsidP="00A67FD5">
            <w:pPr>
              <w:jc w:val="center"/>
              <w:rPr>
                <w:b/>
                <w:color w:val="000000"/>
                <w:sz w:val="20"/>
                <w:szCs w:val="20"/>
              </w:rPr>
            </w:pPr>
          </w:p>
        </w:tc>
        <w:tc>
          <w:tcPr>
            <w:tcW w:w="1856"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2020</w:t>
            </w:r>
          </w:p>
          <w:p w:rsidR="00A67FD5" w:rsidRPr="005839FB" w:rsidRDefault="00A67FD5" w:rsidP="00A67FD5">
            <w:pPr>
              <w:jc w:val="center"/>
              <w:rPr>
                <w:b/>
                <w:color w:val="000000"/>
                <w:sz w:val="20"/>
                <w:szCs w:val="20"/>
              </w:rPr>
            </w:pPr>
            <w:r w:rsidRPr="005839FB">
              <w:rPr>
                <w:b/>
                <w:color w:val="000000"/>
                <w:sz w:val="20"/>
                <w:szCs w:val="20"/>
              </w:rPr>
              <w:t>(Rp)</w:t>
            </w:r>
          </w:p>
        </w:tc>
        <w:tc>
          <w:tcPr>
            <w:tcW w:w="284" w:type="dxa"/>
          </w:tcPr>
          <w:p w:rsidR="00A67FD5" w:rsidRPr="005839FB" w:rsidRDefault="00A67FD5" w:rsidP="00A67FD5">
            <w:pPr>
              <w:ind w:left="1864"/>
              <w:jc w:val="center"/>
              <w:outlineLvl w:val="0"/>
              <w:rPr>
                <w:b/>
                <w:color w:val="000000"/>
                <w:sz w:val="20"/>
                <w:szCs w:val="20"/>
              </w:rPr>
            </w:pPr>
          </w:p>
        </w:tc>
        <w:tc>
          <w:tcPr>
            <w:tcW w:w="1842" w:type="dxa"/>
            <w:tcBorders>
              <w:bottom w:val="single" w:sz="4" w:space="0" w:color="auto"/>
            </w:tcBorders>
          </w:tcPr>
          <w:p w:rsidR="00A67FD5" w:rsidRPr="005839FB" w:rsidRDefault="00A67FD5" w:rsidP="00A67FD5">
            <w:pPr>
              <w:jc w:val="center"/>
              <w:rPr>
                <w:b/>
                <w:color w:val="000000"/>
                <w:sz w:val="20"/>
                <w:szCs w:val="20"/>
              </w:rPr>
            </w:pPr>
            <w:r w:rsidRPr="005839FB">
              <w:rPr>
                <w:b/>
                <w:color w:val="000000"/>
                <w:sz w:val="20"/>
                <w:szCs w:val="20"/>
              </w:rPr>
              <w:t xml:space="preserve">Realisasi TA </w:t>
            </w:r>
            <w:r>
              <w:rPr>
                <w:b/>
                <w:color w:val="000000"/>
                <w:sz w:val="20"/>
                <w:szCs w:val="20"/>
              </w:rPr>
              <w:t>2019</w:t>
            </w:r>
          </w:p>
          <w:p w:rsidR="00A67FD5" w:rsidRPr="005839FB" w:rsidRDefault="00A67FD5" w:rsidP="00A67FD5">
            <w:pPr>
              <w:jc w:val="center"/>
              <w:rPr>
                <w:b/>
                <w:color w:val="000000"/>
                <w:sz w:val="20"/>
                <w:szCs w:val="20"/>
              </w:rPr>
            </w:pPr>
            <w:r w:rsidRPr="005839FB">
              <w:rPr>
                <w:b/>
                <w:color w:val="000000"/>
                <w:sz w:val="20"/>
                <w:szCs w:val="20"/>
              </w:rPr>
              <w:t>(Rp)</w:t>
            </w:r>
          </w:p>
        </w:tc>
      </w:tr>
      <w:tr w:rsidR="00A67FD5" w:rsidRPr="005839FB" w:rsidTr="00A67FD5">
        <w:tc>
          <w:tcPr>
            <w:tcW w:w="1985" w:type="dxa"/>
          </w:tcPr>
          <w:p w:rsidR="00A67FD5" w:rsidRPr="005839FB" w:rsidRDefault="00A67FD5" w:rsidP="00A67FD5">
            <w:pPr>
              <w:spacing w:line="280" w:lineRule="exact"/>
              <w:ind w:left="-108" w:firstLine="720"/>
              <w:rPr>
                <w:b/>
                <w:color w:val="000000"/>
              </w:rPr>
            </w:pPr>
          </w:p>
        </w:tc>
        <w:tc>
          <w:tcPr>
            <w:tcW w:w="1843" w:type="dxa"/>
            <w:tcBorders>
              <w:top w:val="single" w:sz="4" w:space="0" w:color="auto"/>
              <w:bottom w:val="double" w:sz="4" w:space="0" w:color="auto"/>
            </w:tcBorders>
            <w:vAlign w:val="center"/>
          </w:tcPr>
          <w:p w:rsidR="00A67FD5" w:rsidRPr="005839FB" w:rsidRDefault="00A67FD5" w:rsidP="00A67FD5">
            <w:pPr>
              <w:jc w:val="right"/>
              <w:rPr>
                <w:b/>
                <w:color w:val="000000"/>
                <w:sz w:val="20"/>
                <w:szCs w:val="20"/>
              </w:rPr>
            </w:pPr>
            <w:r>
              <w:rPr>
                <w:b/>
                <w:color w:val="000000"/>
                <w:sz w:val="20"/>
                <w:szCs w:val="20"/>
              </w:rPr>
              <w:t>0</w:t>
            </w:r>
          </w:p>
        </w:tc>
        <w:tc>
          <w:tcPr>
            <w:tcW w:w="270" w:type="dxa"/>
          </w:tcPr>
          <w:p w:rsidR="00A67FD5" w:rsidRPr="005839FB" w:rsidRDefault="00A67FD5" w:rsidP="00A67FD5">
            <w:pPr>
              <w:jc w:val="right"/>
              <w:rPr>
                <w:b/>
                <w:color w:val="000000"/>
                <w:sz w:val="20"/>
                <w:szCs w:val="20"/>
              </w:rPr>
            </w:pPr>
          </w:p>
        </w:tc>
        <w:tc>
          <w:tcPr>
            <w:tcW w:w="1856" w:type="dxa"/>
            <w:tcBorders>
              <w:top w:val="single" w:sz="4" w:space="0" w:color="auto"/>
              <w:bottom w:val="double" w:sz="4" w:space="0" w:color="auto"/>
            </w:tcBorders>
            <w:vAlign w:val="center"/>
          </w:tcPr>
          <w:p w:rsidR="00A67FD5" w:rsidRPr="00361799" w:rsidRDefault="00A67FD5" w:rsidP="00A67FD5">
            <w:pPr>
              <w:jc w:val="right"/>
              <w:rPr>
                <w:b/>
                <w:color w:val="000000"/>
                <w:sz w:val="20"/>
                <w:szCs w:val="20"/>
              </w:rPr>
            </w:pPr>
            <w:r>
              <w:rPr>
                <w:b/>
                <w:color w:val="000000"/>
                <w:sz w:val="20"/>
                <w:szCs w:val="20"/>
              </w:rPr>
              <w:t>0</w:t>
            </w:r>
          </w:p>
        </w:tc>
        <w:tc>
          <w:tcPr>
            <w:tcW w:w="284" w:type="dxa"/>
            <w:vAlign w:val="center"/>
          </w:tcPr>
          <w:p w:rsidR="00A67FD5" w:rsidRPr="005839FB" w:rsidRDefault="00A67FD5" w:rsidP="00A67FD5">
            <w:pPr>
              <w:keepNext/>
              <w:keepLines/>
              <w:jc w:val="right"/>
              <w:outlineLvl w:val="1"/>
              <w:rPr>
                <w:b/>
                <w:bCs/>
                <w:color w:val="000000"/>
                <w:sz w:val="20"/>
                <w:szCs w:val="20"/>
              </w:rPr>
            </w:pPr>
          </w:p>
        </w:tc>
        <w:tc>
          <w:tcPr>
            <w:tcW w:w="1842" w:type="dxa"/>
            <w:tcBorders>
              <w:top w:val="single" w:sz="4" w:space="0" w:color="auto"/>
              <w:bottom w:val="double" w:sz="4" w:space="0" w:color="auto"/>
            </w:tcBorders>
            <w:vAlign w:val="center"/>
          </w:tcPr>
          <w:p w:rsidR="00A67FD5" w:rsidRPr="005839FB" w:rsidRDefault="00A67FD5" w:rsidP="00A67FD5">
            <w:pPr>
              <w:jc w:val="right"/>
              <w:rPr>
                <w:b/>
                <w:color w:val="000000"/>
                <w:sz w:val="20"/>
                <w:szCs w:val="20"/>
              </w:rPr>
            </w:pPr>
            <w:r>
              <w:rPr>
                <w:b/>
                <w:color w:val="000000"/>
                <w:sz w:val="20"/>
                <w:szCs w:val="20"/>
              </w:rPr>
              <w:t>0</w:t>
            </w:r>
          </w:p>
        </w:tc>
      </w:tr>
    </w:tbl>
    <w:p w:rsidR="00A67FD5" w:rsidRDefault="00A67FD5" w:rsidP="00A67FD5">
      <w:pPr>
        <w:spacing w:before="240" w:after="120" w:line="280" w:lineRule="exact"/>
        <w:jc w:val="both"/>
        <w:rPr>
          <w:color w:val="000000"/>
        </w:rPr>
      </w:pPr>
      <w:r w:rsidRPr="005839FB">
        <w:rPr>
          <w:color w:val="000000"/>
        </w:rPr>
        <w:t xml:space="preserve">Sisa lebih pembiayaan anggaran </w:t>
      </w:r>
      <w:r>
        <w:rPr>
          <w:color w:val="000000"/>
        </w:rPr>
        <w:t>Badan Kesatuan Bangsa dan Politik Kota</w:t>
      </w:r>
      <w:r w:rsidRPr="005839FB">
        <w:rPr>
          <w:color w:val="000000"/>
        </w:rPr>
        <w:t xml:space="preserve"> Mojokerto</w:t>
      </w:r>
      <w:r>
        <w:rPr>
          <w:color w:val="000000"/>
        </w:rPr>
        <w:t xml:space="preserve"> tahun anggaran 2020 sebesar 0 </w:t>
      </w:r>
      <w:r w:rsidRPr="005839FB">
        <w:rPr>
          <w:color w:val="000000"/>
        </w:rPr>
        <w:t xml:space="preserve"> dengan perhitungan sebagai berikut:</w:t>
      </w:r>
    </w:p>
    <w:p w:rsidR="00A67FD5" w:rsidRDefault="00A67FD5" w:rsidP="00A67FD5">
      <w:pPr>
        <w:pStyle w:val="Caption"/>
      </w:pPr>
      <w:bookmarkStart w:id="34" w:name="_Toc42962522"/>
      <w:r w:rsidRPr="005839FB">
        <w:t xml:space="preserve">Tabel </w:t>
      </w:r>
      <w:fldSimple w:instr=" SEQ Tabel \* ARABIC ">
        <w:r w:rsidR="00013FE8">
          <w:rPr>
            <w:noProof/>
          </w:rPr>
          <w:t>28</w:t>
        </w:r>
      </w:fldSimple>
      <w:r w:rsidRPr="005839FB">
        <w:rPr>
          <w:lang w:val="id-ID"/>
        </w:rPr>
        <w:t>. Sisa Lebih Pembiayaan Anggaran</w:t>
      </w:r>
      <w:bookmarkEnd w:id="34"/>
    </w:p>
    <w:tbl>
      <w:tblPr>
        <w:tblW w:w="7953" w:type="dxa"/>
        <w:tblInd w:w="93" w:type="dxa"/>
        <w:tblLook w:val="04A0" w:firstRow="1" w:lastRow="0" w:firstColumn="1" w:lastColumn="0" w:noHBand="0" w:noVBand="1"/>
      </w:tblPr>
      <w:tblGrid>
        <w:gridCol w:w="1386"/>
        <w:gridCol w:w="1890"/>
        <w:gridCol w:w="1842"/>
        <w:gridCol w:w="960"/>
        <w:gridCol w:w="1875"/>
      </w:tblGrid>
      <w:tr w:rsidR="00A67FD5" w:rsidRPr="00DF2958" w:rsidTr="00A67FD5">
        <w:trPr>
          <w:trHeight w:hRule="exact" w:val="450"/>
          <w:tblHeader/>
        </w:trPr>
        <w:tc>
          <w:tcPr>
            <w:tcW w:w="1386"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Uraian</w:t>
            </w:r>
          </w:p>
        </w:tc>
        <w:tc>
          <w:tcPr>
            <w:tcW w:w="189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Anggaran TA </w:t>
            </w:r>
            <w:r>
              <w:rPr>
                <w:rFonts w:ascii="Arial" w:hAnsi="Arial" w:cs="Arial"/>
                <w:b/>
                <w:bCs/>
                <w:color w:val="000000"/>
                <w:sz w:val="18"/>
                <w:szCs w:val="18"/>
              </w:rPr>
              <w:t>2020</w:t>
            </w:r>
          </w:p>
        </w:tc>
        <w:tc>
          <w:tcPr>
            <w:tcW w:w="1842" w:type="dxa"/>
            <w:tcBorders>
              <w:top w:val="single" w:sz="4" w:space="0" w:color="auto"/>
              <w:left w:val="nil"/>
              <w:bottom w:val="nil"/>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2020</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w:t>
            </w:r>
          </w:p>
        </w:tc>
        <w:tc>
          <w:tcPr>
            <w:tcW w:w="1875" w:type="dxa"/>
            <w:tcBorders>
              <w:top w:val="single" w:sz="4" w:space="0" w:color="auto"/>
              <w:left w:val="nil"/>
              <w:bottom w:val="nil"/>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 xml:space="preserve">Realisasi TA </w:t>
            </w:r>
            <w:r>
              <w:rPr>
                <w:rFonts w:ascii="Arial" w:hAnsi="Arial" w:cs="Arial"/>
                <w:b/>
                <w:bCs/>
                <w:color w:val="000000"/>
                <w:sz w:val="18"/>
                <w:szCs w:val="18"/>
              </w:rPr>
              <w:t>2019</w:t>
            </w:r>
          </w:p>
        </w:tc>
      </w:tr>
      <w:tr w:rsidR="00A67FD5" w:rsidRPr="00DF2958" w:rsidTr="00A67FD5">
        <w:trPr>
          <w:trHeight w:val="255"/>
          <w:tblHeader/>
        </w:trPr>
        <w:tc>
          <w:tcPr>
            <w:tcW w:w="1386" w:type="dxa"/>
            <w:vMerge/>
            <w:tcBorders>
              <w:top w:val="single" w:sz="4" w:space="0" w:color="auto"/>
              <w:left w:val="single" w:sz="4" w:space="0" w:color="auto"/>
              <w:bottom w:val="single" w:sz="4" w:space="0" w:color="auto"/>
              <w:right w:val="nil"/>
            </w:tcBorders>
            <w:vAlign w:val="center"/>
            <w:hideMark/>
          </w:tcPr>
          <w:p w:rsidR="00A67FD5" w:rsidRPr="00DF2958" w:rsidRDefault="00A67FD5" w:rsidP="00A67FD5">
            <w:pPr>
              <w:rPr>
                <w:rFonts w:ascii="Arial" w:hAnsi="Arial" w:cs="Arial"/>
                <w:b/>
                <w:bCs/>
                <w:color w:val="000000"/>
                <w:sz w:val="18"/>
                <w:szCs w:val="18"/>
              </w:rPr>
            </w:pPr>
          </w:p>
        </w:tc>
        <w:tc>
          <w:tcPr>
            <w:tcW w:w="189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1842" w:type="dxa"/>
            <w:tcBorders>
              <w:top w:val="nil"/>
              <w:left w:val="nil"/>
              <w:bottom w:val="single" w:sz="4" w:space="0" w:color="auto"/>
              <w:right w:val="nil"/>
            </w:tcBorders>
            <w:shd w:val="clear" w:color="000000" w:fill="B6DDE8"/>
            <w:noWrap/>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67FD5" w:rsidRPr="00DF2958" w:rsidRDefault="00A67FD5" w:rsidP="00A67FD5">
            <w:pPr>
              <w:rPr>
                <w:rFonts w:ascii="Arial" w:hAnsi="Arial" w:cs="Arial"/>
                <w:b/>
                <w:bCs/>
                <w:color w:val="000000"/>
                <w:sz w:val="18"/>
                <w:szCs w:val="18"/>
              </w:rPr>
            </w:pPr>
          </w:p>
        </w:tc>
        <w:tc>
          <w:tcPr>
            <w:tcW w:w="1875" w:type="dxa"/>
            <w:tcBorders>
              <w:top w:val="nil"/>
              <w:left w:val="nil"/>
              <w:bottom w:val="single" w:sz="4" w:space="0" w:color="auto"/>
              <w:right w:val="single" w:sz="4" w:space="0" w:color="auto"/>
            </w:tcBorders>
            <w:shd w:val="clear" w:color="000000" w:fill="B6DDE8"/>
            <w:vAlign w:val="center"/>
            <w:hideMark/>
          </w:tcPr>
          <w:p w:rsidR="00A67FD5" w:rsidRPr="00DF2958" w:rsidRDefault="00A67FD5" w:rsidP="00A67FD5">
            <w:pPr>
              <w:jc w:val="center"/>
              <w:rPr>
                <w:rFonts w:ascii="Arial" w:hAnsi="Arial" w:cs="Arial"/>
                <w:b/>
                <w:bCs/>
                <w:color w:val="000000"/>
                <w:sz w:val="18"/>
                <w:szCs w:val="18"/>
              </w:rPr>
            </w:pPr>
            <w:r w:rsidRPr="00DF2958">
              <w:rPr>
                <w:rFonts w:ascii="Arial" w:hAnsi="Arial" w:cs="Arial"/>
                <w:b/>
                <w:bCs/>
                <w:color w:val="000000"/>
                <w:sz w:val="18"/>
                <w:szCs w:val="18"/>
              </w:rPr>
              <w:t>(Rp)</w:t>
            </w:r>
          </w:p>
        </w:tc>
      </w:tr>
      <w:tr w:rsidR="00A67FD5" w:rsidRPr="00657809" w:rsidTr="00A67FD5">
        <w:trPr>
          <w:trHeight w:hRule="exact" w:val="255"/>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A67FD5" w:rsidRPr="00657809" w:rsidRDefault="00A67FD5" w:rsidP="00A67FD5">
            <w:pPr>
              <w:rPr>
                <w:rFonts w:ascii="Arial" w:hAnsi="Arial" w:cs="Arial"/>
                <w:color w:val="000000"/>
                <w:sz w:val="16"/>
                <w:szCs w:val="16"/>
              </w:rPr>
            </w:pPr>
            <w:r w:rsidRPr="00657809">
              <w:rPr>
                <w:rFonts w:ascii="Arial" w:hAnsi="Arial" w:cs="Arial"/>
                <w:color w:val="000000"/>
                <w:sz w:val="16"/>
                <w:szCs w:val="16"/>
              </w:rPr>
              <w:t xml:space="preserve">Pendapatan </w:t>
            </w:r>
          </w:p>
        </w:tc>
        <w:tc>
          <w:tcPr>
            <w:tcW w:w="189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42"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96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75"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r>
      <w:tr w:rsidR="00A67FD5" w:rsidRPr="00657809" w:rsidTr="00A67FD5">
        <w:trPr>
          <w:trHeight w:hRule="exact" w:val="255"/>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A67FD5" w:rsidRPr="00657809" w:rsidRDefault="00A67FD5" w:rsidP="00A67FD5">
            <w:pPr>
              <w:rPr>
                <w:rFonts w:ascii="Arial" w:hAnsi="Arial" w:cs="Arial"/>
                <w:color w:val="000000"/>
                <w:sz w:val="16"/>
                <w:szCs w:val="16"/>
              </w:rPr>
            </w:pPr>
            <w:r w:rsidRPr="00657809">
              <w:rPr>
                <w:rFonts w:ascii="Arial" w:hAnsi="Arial" w:cs="Arial"/>
                <w:color w:val="000000"/>
                <w:sz w:val="16"/>
                <w:szCs w:val="16"/>
              </w:rPr>
              <w:t xml:space="preserve">Belanja </w:t>
            </w:r>
          </w:p>
        </w:tc>
        <w:tc>
          <w:tcPr>
            <w:tcW w:w="189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42"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96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75"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r>
      <w:tr w:rsidR="00A67FD5" w:rsidRPr="00657809" w:rsidTr="00A67FD5">
        <w:trPr>
          <w:trHeight w:hRule="exact" w:val="255"/>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A67FD5" w:rsidRPr="00657809" w:rsidRDefault="00A67FD5" w:rsidP="00A67FD5">
            <w:pPr>
              <w:rPr>
                <w:rFonts w:ascii="Arial" w:hAnsi="Arial" w:cs="Arial"/>
                <w:color w:val="000000"/>
                <w:sz w:val="16"/>
                <w:szCs w:val="16"/>
              </w:rPr>
            </w:pPr>
            <w:r w:rsidRPr="00657809">
              <w:rPr>
                <w:rFonts w:ascii="Arial" w:hAnsi="Arial" w:cs="Arial"/>
                <w:color w:val="000000"/>
                <w:sz w:val="16"/>
                <w:szCs w:val="16"/>
              </w:rPr>
              <w:t>Transfer</w:t>
            </w:r>
          </w:p>
        </w:tc>
        <w:tc>
          <w:tcPr>
            <w:tcW w:w="189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42"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96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75"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r>
      <w:tr w:rsidR="00A67FD5" w:rsidRPr="00657809" w:rsidTr="00A67FD5">
        <w:trPr>
          <w:trHeight w:hRule="exact" w:val="45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A67FD5" w:rsidRPr="00657809" w:rsidRDefault="00A67FD5" w:rsidP="00A67FD5">
            <w:pPr>
              <w:rPr>
                <w:rFonts w:ascii="Arial" w:hAnsi="Arial" w:cs="Arial"/>
                <w:b/>
                <w:bCs/>
                <w:color w:val="000000"/>
                <w:sz w:val="16"/>
                <w:szCs w:val="16"/>
              </w:rPr>
            </w:pPr>
            <w:r w:rsidRPr="00657809">
              <w:rPr>
                <w:rFonts w:ascii="Arial" w:hAnsi="Arial" w:cs="Arial"/>
                <w:b/>
                <w:bCs/>
                <w:color w:val="000000"/>
                <w:sz w:val="16"/>
                <w:szCs w:val="16"/>
              </w:rPr>
              <w:t>Surplus (Defisit)</w:t>
            </w:r>
          </w:p>
        </w:tc>
        <w:tc>
          <w:tcPr>
            <w:tcW w:w="189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42"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96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75"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r>
      <w:tr w:rsidR="00A67FD5" w:rsidRPr="00657809" w:rsidTr="00A67FD5">
        <w:trPr>
          <w:trHeight w:hRule="exact" w:val="429"/>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A67FD5" w:rsidRPr="00657809" w:rsidRDefault="00A67FD5" w:rsidP="00A67FD5">
            <w:pPr>
              <w:rPr>
                <w:rFonts w:ascii="Arial" w:hAnsi="Arial" w:cs="Arial"/>
                <w:color w:val="000000"/>
                <w:sz w:val="16"/>
                <w:szCs w:val="16"/>
              </w:rPr>
            </w:pPr>
            <w:r w:rsidRPr="00657809">
              <w:rPr>
                <w:rFonts w:ascii="Arial" w:hAnsi="Arial" w:cs="Arial"/>
                <w:color w:val="000000"/>
                <w:sz w:val="16"/>
                <w:szCs w:val="16"/>
              </w:rPr>
              <w:t>Pembiayaan Netto</w:t>
            </w:r>
          </w:p>
        </w:tc>
        <w:tc>
          <w:tcPr>
            <w:tcW w:w="189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42"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960"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c>
          <w:tcPr>
            <w:tcW w:w="1875" w:type="dxa"/>
            <w:tcBorders>
              <w:top w:val="nil"/>
              <w:left w:val="nil"/>
              <w:bottom w:val="single" w:sz="4" w:space="0" w:color="auto"/>
              <w:right w:val="single" w:sz="4" w:space="0" w:color="auto"/>
            </w:tcBorders>
            <w:shd w:val="clear" w:color="auto" w:fill="auto"/>
          </w:tcPr>
          <w:p w:rsidR="00A67FD5" w:rsidRDefault="00A67FD5" w:rsidP="00A67FD5">
            <w:r w:rsidRPr="00195930">
              <w:rPr>
                <w:rFonts w:ascii="Arial" w:hAnsi="Arial" w:cs="Arial"/>
                <w:b/>
                <w:color w:val="000000"/>
                <w:spacing w:val="-4"/>
                <w:sz w:val="16"/>
                <w:szCs w:val="16"/>
              </w:rPr>
              <w:t>NIHIL</w:t>
            </w:r>
          </w:p>
        </w:tc>
      </w:tr>
      <w:tr w:rsidR="00A67FD5" w:rsidRPr="00657809" w:rsidTr="00A67FD5">
        <w:trPr>
          <w:trHeight w:hRule="exact" w:val="255"/>
        </w:trPr>
        <w:tc>
          <w:tcPr>
            <w:tcW w:w="1386" w:type="dxa"/>
            <w:tcBorders>
              <w:top w:val="nil"/>
              <w:left w:val="single" w:sz="4" w:space="0" w:color="auto"/>
              <w:bottom w:val="single" w:sz="4" w:space="0" w:color="auto"/>
              <w:right w:val="single" w:sz="4" w:space="0" w:color="auto"/>
            </w:tcBorders>
            <w:shd w:val="clear" w:color="000000" w:fill="B6DDE8"/>
            <w:vAlign w:val="center"/>
            <w:hideMark/>
          </w:tcPr>
          <w:p w:rsidR="00A67FD5" w:rsidRPr="00657809" w:rsidRDefault="00A67FD5" w:rsidP="00A67FD5">
            <w:pPr>
              <w:jc w:val="center"/>
              <w:rPr>
                <w:rFonts w:ascii="Arial" w:hAnsi="Arial" w:cs="Arial"/>
                <w:b/>
                <w:bCs/>
                <w:color w:val="000000"/>
                <w:sz w:val="16"/>
                <w:szCs w:val="16"/>
              </w:rPr>
            </w:pPr>
            <w:r w:rsidRPr="00657809">
              <w:rPr>
                <w:rFonts w:ascii="Arial" w:hAnsi="Arial" w:cs="Arial"/>
                <w:b/>
                <w:bCs/>
                <w:color w:val="000000"/>
                <w:sz w:val="16"/>
                <w:szCs w:val="16"/>
              </w:rPr>
              <w:t>SILPA</w:t>
            </w:r>
          </w:p>
        </w:tc>
        <w:tc>
          <w:tcPr>
            <w:tcW w:w="1890" w:type="dxa"/>
            <w:tcBorders>
              <w:top w:val="nil"/>
              <w:left w:val="nil"/>
              <w:bottom w:val="single" w:sz="4" w:space="0" w:color="auto"/>
              <w:right w:val="single" w:sz="4" w:space="0" w:color="auto"/>
            </w:tcBorders>
            <w:shd w:val="clear" w:color="000000" w:fill="B6DDE8"/>
          </w:tcPr>
          <w:p w:rsidR="00A67FD5" w:rsidRDefault="00A67FD5" w:rsidP="00A67FD5">
            <w:r w:rsidRPr="00AC47CB">
              <w:rPr>
                <w:rFonts w:ascii="Arial" w:hAnsi="Arial" w:cs="Arial"/>
                <w:b/>
                <w:color w:val="000000"/>
                <w:spacing w:val="-4"/>
                <w:sz w:val="16"/>
                <w:szCs w:val="16"/>
              </w:rPr>
              <w:t>NIHIL</w:t>
            </w:r>
          </w:p>
        </w:tc>
        <w:tc>
          <w:tcPr>
            <w:tcW w:w="1842" w:type="dxa"/>
            <w:tcBorders>
              <w:top w:val="nil"/>
              <w:left w:val="nil"/>
              <w:bottom w:val="single" w:sz="4" w:space="0" w:color="auto"/>
              <w:right w:val="single" w:sz="4" w:space="0" w:color="auto"/>
            </w:tcBorders>
            <w:shd w:val="clear" w:color="000000" w:fill="B6DDE8"/>
          </w:tcPr>
          <w:p w:rsidR="00A67FD5" w:rsidRDefault="00A67FD5" w:rsidP="00A67FD5">
            <w:r w:rsidRPr="00AC47CB">
              <w:rPr>
                <w:rFonts w:ascii="Arial" w:hAnsi="Arial" w:cs="Arial"/>
                <w:b/>
                <w:color w:val="000000"/>
                <w:spacing w:val="-4"/>
                <w:sz w:val="16"/>
                <w:szCs w:val="16"/>
              </w:rPr>
              <w:t>NIHIL</w:t>
            </w:r>
          </w:p>
        </w:tc>
        <w:tc>
          <w:tcPr>
            <w:tcW w:w="960" w:type="dxa"/>
            <w:tcBorders>
              <w:top w:val="nil"/>
              <w:left w:val="nil"/>
              <w:bottom w:val="single" w:sz="4" w:space="0" w:color="auto"/>
              <w:right w:val="single" w:sz="4" w:space="0" w:color="auto"/>
            </w:tcBorders>
            <w:shd w:val="clear" w:color="000000" w:fill="B7DEE8"/>
          </w:tcPr>
          <w:p w:rsidR="00A67FD5" w:rsidRDefault="00A67FD5" w:rsidP="00A67FD5">
            <w:r w:rsidRPr="00AC47CB">
              <w:rPr>
                <w:rFonts w:ascii="Arial" w:hAnsi="Arial" w:cs="Arial"/>
                <w:b/>
                <w:color w:val="000000"/>
                <w:spacing w:val="-4"/>
                <w:sz w:val="16"/>
                <w:szCs w:val="16"/>
              </w:rPr>
              <w:t>NIHIL</w:t>
            </w:r>
          </w:p>
        </w:tc>
        <w:tc>
          <w:tcPr>
            <w:tcW w:w="1875" w:type="dxa"/>
            <w:tcBorders>
              <w:top w:val="nil"/>
              <w:left w:val="nil"/>
              <w:bottom w:val="single" w:sz="4" w:space="0" w:color="auto"/>
              <w:right w:val="single" w:sz="4" w:space="0" w:color="auto"/>
            </w:tcBorders>
            <w:shd w:val="clear" w:color="000000" w:fill="B6DDE8"/>
          </w:tcPr>
          <w:p w:rsidR="00A67FD5" w:rsidRDefault="00A67FD5" w:rsidP="00A67FD5">
            <w:r w:rsidRPr="00AC47CB">
              <w:rPr>
                <w:rFonts w:ascii="Arial" w:hAnsi="Arial" w:cs="Arial"/>
                <w:b/>
                <w:color w:val="000000"/>
                <w:spacing w:val="-4"/>
                <w:sz w:val="16"/>
                <w:szCs w:val="16"/>
              </w:rPr>
              <w:t>NIHIL</w:t>
            </w:r>
          </w:p>
        </w:tc>
      </w:tr>
    </w:tbl>
    <w:p w:rsidR="00A67FD5" w:rsidRPr="00657809" w:rsidRDefault="00A67FD5" w:rsidP="00A67FD5">
      <w:pPr>
        <w:pStyle w:val="Caption"/>
      </w:pPr>
    </w:p>
    <w:p w:rsidR="00A67FD5" w:rsidRPr="005839FB" w:rsidRDefault="00A67FD5" w:rsidP="00A67FD5">
      <w:pPr>
        <w:spacing w:before="200" w:after="120" w:line="280" w:lineRule="exact"/>
        <w:jc w:val="both"/>
        <w:rPr>
          <w:color w:val="000000"/>
          <w:spacing w:val="-1"/>
        </w:rPr>
      </w:pPr>
      <w:r w:rsidRPr="005839FB">
        <w:rPr>
          <w:color w:val="000000"/>
          <w:spacing w:val="-1"/>
        </w:rPr>
        <w:t>Sis</w:t>
      </w:r>
      <w:r>
        <w:rPr>
          <w:color w:val="000000"/>
          <w:spacing w:val="-1"/>
        </w:rPr>
        <w:t>a Lebih Perhitungan Anggaran (Si</w:t>
      </w:r>
      <w:r w:rsidRPr="005839FB">
        <w:rPr>
          <w:color w:val="000000"/>
          <w:spacing w:val="-1"/>
        </w:rPr>
        <w:t xml:space="preserve">LPA) tahun anggaran </w:t>
      </w:r>
      <w:r>
        <w:rPr>
          <w:color w:val="000000"/>
          <w:spacing w:val="-1"/>
        </w:rPr>
        <w:t>2020</w:t>
      </w:r>
      <w:r w:rsidRPr="005839FB">
        <w:rPr>
          <w:color w:val="000000"/>
          <w:spacing w:val="-1"/>
        </w:rPr>
        <w:t xml:space="preserve"> sebesar </w:t>
      </w:r>
      <w:r>
        <w:rPr>
          <w:color w:val="000000"/>
          <w:spacing w:val="-1"/>
        </w:rPr>
        <w:t xml:space="preserve">0 </w:t>
      </w:r>
      <w:r>
        <w:rPr>
          <w:color w:val="000000"/>
        </w:rPr>
        <w:t xml:space="preserve">. </w:t>
      </w:r>
      <w:r w:rsidRPr="005839FB">
        <w:rPr>
          <w:color w:val="000000"/>
          <w:spacing w:val="-1"/>
        </w:rPr>
        <w:t>tersebut terdiri dari:</w:t>
      </w:r>
    </w:p>
    <w:p w:rsidR="00A67FD5" w:rsidRPr="00EB2A8A" w:rsidRDefault="00A67FD5" w:rsidP="00A67FD5">
      <w:pPr>
        <w:pStyle w:val="Caption"/>
      </w:pPr>
      <w:bookmarkStart w:id="35" w:name="_Toc42962523"/>
      <w:r w:rsidRPr="005839FB">
        <w:t xml:space="preserve">Tabel </w:t>
      </w:r>
      <w:fldSimple w:instr=" SEQ Tabel \* ARABIC ">
        <w:r w:rsidR="00013FE8">
          <w:rPr>
            <w:noProof/>
          </w:rPr>
          <w:t>29</w:t>
        </w:r>
      </w:fldSimple>
      <w:r w:rsidRPr="005839FB">
        <w:rPr>
          <w:lang w:val="id-ID"/>
        </w:rPr>
        <w:t>. Sisa Lebih Perhitungan Anggaran (SILPA)</w:t>
      </w:r>
      <w:bookmarkEnd w:id="35"/>
    </w:p>
    <w:tbl>
      <w:tblPr>
        <w:tblW w:w="5585" w:type="dxa"/>
        <w:tblInd w:w="1384" w:type="dxa"/>
        <w:tblLook w:val="04A0" w:firstRow="1" w:lastRow="0" w:firstColumn="1" w:lastColumn="0" w:noHBand="0" w:noVBand="1"/>
      </w:tblPr>
      <w:tblGrid>
        <w:gridCol w:w="1985"/>
        <w:gridCol w:w="1960"/>
        <w:gridCol w:w="1640"/>
      </w:tblGrid>
      <w:tr w:rsidR="00A67FD5" w:rsidRPr="00DC6115" w:rsidTr="00A67FD5">
        <w:trPr>
          <w:trHeight w:val="255"/>
        </w:trPr>
        <w:tc>
          <w:tcPr>
            <w:tcW w:w="1985"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Uraian</w:t>
            </w:r>
          </w:p>
        </w:tc>
        <w:tc>
          <w:tcPr>
            <w:tcW w:w="1960" w:type="dxa"/>
            <w:tcBorders>
              <w:top w:val="single" w:sz="4" w:space="0" w:color="auto"/>
              <w:left w:val="single" w:sz="4" w:space="0" w:color="auto"/>
              <w:bottom w:val="nil"/>
              <w:right w:val="nil"/>
            </w:tcBorders>
            <w:shd w:val="clear" w:color="000000"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Tahun </w:t>
            </w:r>
            <w:r>
              <w:rPr>
                <w:rFonts w:ascii="Arial" w:hAnsi="Arial" w:cs="Arial"/>
                <w:b/>
                <w:bCs/>
                <w:color w:val="000000"/>
                <w:sz w:val="18"/>
                <w:szCs w:val="18"/>
              </w:rPr>
              <w:t>2020</w:t>
            </w:r>
          </w:p>
        </w:tc>
        <w:tc>
          <w:tcPr>
            <w:tcW w:w="1640" w:type="dxa"/>
            <w:tcBorders>
              <w:top w:val="single" w:sz="4" w:space="0" w:color="auto"/>
              <w:left w:val="single" w:sz="4" w:space="0" w:color="auto"/>
              <w:bottom w:val="nil"/>
              <w:right w:val="single" w:sz="4" w:space="0" w:color="auto"/>
            </w:tcBorders>
            <w:shd w:val="clear" w:color="000000"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Tahun </w:t>
            </w:r>
            <w:r>
              <w:rPr>
                <w:rFonts w:ascii="Arial" w:hAnsi="Arial" w:cs="Arial"/>
                <w:b/>
                <w:bCs/>
                <w:color w:val="000000"/>
                <w:sz w:val="18"/>
                <w:szCs w:val="18"/>
              </w:rPr>
              <w:t>2019</w:t>
            </w:r>
          </w:p>
        </w:tc>
      </w:tr>
      <w:tr w:rsidR="00A67FD5" w:rsidRPr="00DC6115" w:rsidTr="00A67FD5">
        <w:trPr>
          <w:trHeight w:val="255"/>
        </w:trPr>
        <w:tc>
          <w:tcPr>
            <w:tcW w:w="1985" w:type="dxa"/>
            <w:vMerge/>
            <w:tcBorders>
              <w:top w:val="single" w:sz="4" w:space="0" w:color="auto"/>
              <w:left w:val="single" w:sz="4" w:space="0" w:color="auto"/>
              <w:bottom w:val="single" w:sz="4" w:space="0" w:color="auto"/>
              <w:right w:val="nil"/>
            </w:tcBorders>
            <w:vAlign w:val="center"/>
            <w:hideMark/>
          </w:tcPr>
          <w:p w:rsidR="00A67FD5" w:rsidRPr="00DC6115" w:rsidRDefault="00A67FD5" w:rsidP="00A67FD5">
            <w:pPr>
              <w:rPr>
                <w:rFonts w:ascii="Arial" w:hAnsi="Arial" w:cs="Arial"/>
                <w:b/>
                <w:bCs/>
                <w:color w:val="000000"/>
                <w:sz w:val="18"/>
                <w:szCs w:val="18"/>
              </w:rPr>
            </w:pPr>
          </w:p>
        </w:tc>
        <w:tc>
          <w:tcPr>
            <w:tcW w:w="1960" w:type="dxa"/>
            <w:tcBorders>
              <w:top w:val="nil"/>
              <w:left w:val="single" w:sz="4" w:space="0" w:color="auto"/>
              <w:bottom w:val="single" w:sz="4" w:space="0" w:color="auto"/>
              <w:right w:val="nil"/>
            </w:tcBorders>
            <w:shd w:val="clear" w:color="000000"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c>
          <w:tcPr>
            <w:tcW w:w="1640" w:type="dxa"/>
            <w:tcBorders>
              <w:top w:val="nil"/>
              <w:left w:val="single" w:sz="4" w:space="0" w:color="auto"/>
              <w:bottom w:val="single" w:sz="4" w:space="0" w:color="auto"/>
              <w:right w:val="single" w:sz="4" w:space="0" w:color="auto"/>
            </w:tcBorders>
            <w:shd w:val="clear" w:color="000000"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r>
      <w:tr w:rsidR="00A67FD5" w:rsidRPr="00EB2A8A" w:rsidTr="00A67FD5">
        <w:trPr>
          <w:trHeight w:hRule="exac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Kas Di Kas Daerah</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hRule="exac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Kas Di Bendahara Penerimaan</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val="29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Kas Bendahara Pengeluaran</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hRule="exac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Kas Di BLUD</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hRule="exact" w:val="3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Kas DI Bendahara BOS</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hRule="exac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 xml:space="preserve">Utang Pajak </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hRule="exac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67FD5" w:rsidRPr="00EB2A8A" w:rsidRDefault="00A67FD5" w:rsidP="00A67FD5">
            <w:pPr>
              <w:rPr>
                <w:rFonts w:ascii="Arial" w:hAnsi="Arial" w:cs="Arial"/>
                <w:color w:val="000000"/>
                <w:sz w:val="16"/>
                <w:szCs w:val="16"/>
              </w:rPr>
            </w:pPr>
            <w:r w:rsidRPr="00EB2A8A">
              <w:rPr>
                <w:rFonts w:ascii="Arial" w:hAnsi="Arial" w:cs="Arial"/>
                <w:color w:val="000000"/>
                <w:sz w:val="16"/>
                <w:szCs w:val="16"/>
              </w:rPr>
              <w:t>Utang Perhitungan Pihak Ketiga Lainnya</w:t>
            </w:r>
          </w:p>
        </w:tc>
        <w:tc>
          <w:tcPr>
            <w:tcW w:w="196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auto" w:fill="auto"/>
          </w:tcPr>
          <w:p w:rsidR="00A67FD5" w:rsidRDefault="00A67FD5" w:rsidP="00A67FD5">
            <w:r w:rsidRPr="001A0A76">
              <w:rPr>
                <w:rFonts w:ascii="Arial" w:hAnsi="Arial" w:cs="Arial"/>
                <w:b/>
                <w:color w:val="000000"/>
                <w:spacing w:val="-4"/>
                <w:sz w:val="16"/>
                <w:szCs w:val="16"/>
              </w:rPr>
              <w:t>NIHIL</w:t>
            </w:r>
          </w:p>
        </w:tc>
      </w:tr>
      <w:tr w:rsidR="00A67FD5" w:rsidRPr="00EB2A8A" w:rsidTr="00A67FD5">
        <w:trPr>
          <w:trHeight w:hRule="exact" w:val="255"/>
        </w:trPr>
        <w:tc>
          <w:tcPr>
            <w:tcW w:w="1985" w:type="dxa"/>
            <w:tcBorders>
              <w:top w:val="nil"/>
              <w:left w:val="single" w:sz="4" w:space="0" w:color="auto"/>
              <w:bottom w:val="single" w:sz="4" w:space="0" w:color="auto"/>
              <w:right w:val="single" w:sz="4" w:space="0" w:color="auto"/>
            </w:tcBorders>
            <w:shd w:val="clear" w:color="000000" w:fill="B6DDE8"/>
            <w:vAlign w:val="center"/>
            <w:hideMark/>
          </w:tcPr>
          <w:p w:rsidR="00A67FD5" w:rsidRPr="00EB2A8A" w:rsidRDefault="00A67FD5" w:rsidP="00A67FD5">
            <w:pPr>
              <w:jc w:val="center"/>
              <w:rPr>
                <w:rFonts w:ascii="Arial" w:hAnsi="Arial" w:cs="Arial"/>
                <w:b/>
                <w:bCs/>
                <w:color w:val="000000"/>
                <w:sz w:val="16"/>
                <w:szCs w:val="16"/>
              </w:rPr>
            </w:pPr>
            <w:r w:rsidRPr="00EB2A8A">
              <w:rPr>
                <w:rFonts w:ascii="Arial" w:hAnsi="Arial" w:cs="Arial"/>
                <w:b/>
                <w:bCs/>
                <w:color w:val="000000"/>
                <w:sz w:val="16"/>
                <w:szCs w:val="16"/>
              </w:rPr>
              <w:t>SILPA</w:t>
            </w:r>
          </w:p>
        </w:tc>
        <w:tc>
          <w:tcPr>
            <w:tcW w:w="1960" w:type="dxa"/>
            <w:tcBorders>
              <w:top w:val="nil"/>
              <w:left w:val="nil"/>
              <w:bottom w:val="single" w:sz="4" w:space="0" w:color="auto"/>
              <w:right w:val="single" w:sz="4" w:space="0" w:color="auto"/>
            </w:tcBorders>
            <w:shd w:val="clear" w:color="000000" w:fill="B6DDE8"/>
          </w:tcPr>
          <w:p w:rsidR="00A67FD5" w:rsidRDefault="00A67FD5" w:rsidP="00A67FD5">
            <w:r w:rsidRPr="001A0A76">
              <w:rPr>
                <w:rFonts w:ascii="Arial" w:hAnsi="Arial" w:cs="Arial"/>
                <w:b/>
                <w:color w:val="000000"/>
                <w:spacing w:val="-4"/>
                <w:sz w:val="16"/>
                <w:szCs w:val="16"/>
              </w:rPr>
              <w:t>NIHIL</w:t>
            </w:r>
          </w:p>
        </w:tc>
        <w:tc>
          <w:tcPr>
            <w:tcW w:w="1640" w:type="dxa"/>
            <w:tcBorders>
              <w:top w:val="nil"/>
              <w:left w:val="nil"/>
              <w:bottom w:val="single" w:sz="4" w:space="0" w:color="auto"/>
              <w:right w:val="single" w:sz="4" w:space="0" w:color="auto"/>
            </w:tcBorders>
            <w:shd w:val="clear" w:color="000000" w:fill="B6DDE8"/>
          </w:tcPr>
          <w:p w:rsidR="00A67FD5" w:rsidRDefault="00A67FD5" w:rsidP="00A67FD5">
            <w:r w:rsidRPr="001A0A76">
              <w:rPr>
                <w:rFonts w:ascii="Arial" w:hAnsi="Arial" w:cs="Arial"/>
                <w:b/>
                <w:color w:val="000000"/>
                <w:spacing w:val="-4"/>
                <w:sz w:val="16"/>
                <w:szCs w:val="16"/>
              </w:rPr>
              <w:t>NIHIL</w:t>
            </w:r>
          </w:p>
        </w:tc>
      </w:tr>
    </w:tbl>
    <w:p w:rsidR="00A67FD5" w:rsidRPr="00370CFC" w:rsidRDefault="00A67FD5" w:rsidP="00A67FD5">
      <w:pPr>
        <w:spacing w:before="120" w:after="120" w:line="280" w:lineRule="exact"/>
        <w:jc w:val="both"/>
        <w:outlineLvl w:val="2"/>
        <w:rPr>
          <w:b/>
          <w:color w:val="000000"/>
          <w:spacing w:val="-1"/>
        </w:rPr>
      </w:pPr>
      <w:bookmarkStart w:id="36" w:name="_Toc8717469"/>
    </w:p>
    <w:p w:rsidR="00A67FD5" w:rsidRPr="005839FB" w:rsidRDefault="00A67FD5" w:rsidP="00344FE3">
      <w:pPr>
        <w:widowControl/>
        <w:numPr>
          <w:ilvl w:val="0"/>
          <w:numId w:val="136"/>
        </w:numPr>
        <w:suppressAutoHyphens w:val="0"/>
        <w:spacing w:before="120" w:after="120" w:line="280" w:lineRule="exact"/>
        <w:ind w:left="0" w:hanging="425"/>
        <w:jc w:val="both"/>
        <w:outlineLvl w:val="2"/>
        <w:rPr>
          <w:b/>
          <w:color w:val="000000"/>
          <w:spacing w:val="-1"/>
        </w:rPr>
      </w:pPr>
      <w:r w:rsidRPr="005839FB">
        <w:rPr>
          <w:b/>
          <w:color w:val="000000"/>
        </w:rPr>
        <w:t>NERACA</w:t>
      </w:r>
      <w:bookmarkEnd w:id="36"/>
    </w:p>
    <w:p w:rsidR="00A67FD5" w:rsidRPr="005839FB" w:rsidRDefault="00A67FD5" w:rsidP="00344FE3">
      <w:pPr>
        <w:widowControl/>
        <w:numPr>
          <w:ilvl w:val="0"/>
          <w:numId w:val="138"/>
        </w:numPr>
        <w:suppressAutoHyphens w:val="0"/>
        <w:spacing w:before="120" w:after="120" w:line="280" w:lineRule="exact"/>
        <w:ind w:left="0" w:hanging="142"/>
        <w:jc w:val="both"/>
        <w:outlineLvl w:val="3"/>
        <w:rPr>
          <w:b/>
          <w:color w:val="000000"/>
          <w:spacing w:val="-1"/>
        </w:rPr>
      </w:pPr>
      <w:r w:rsidRPr="005839FB">
        <w:rPr>
          <w:b/>
          <w:color w:val="000000"/>
          <w:spacing w:val="-1"/>
        </w:rPr>
        <w:t>Aset Lancar</w:t>
      </w:r>
    </w:p>
    <w:tbl>
      <w:tblPr>
        <w:tblW w:w="7938" w:type="dxa"/>
        <w:tblInd w:w="108" w:type="dxa"/>
        <w:tblLook w:val="01E0" w:firstRow="1" w:lastRow="1" w:firstColumn="1" w:lastColumn="1" w:noHBand="0" w:noVBand="0"/>
      </w:tblPr>
      <w:tblGrid>
        <w:gridCol w:w="3119"/>
        <w:gridCol w:w="2268"/>
        <w:gridCol w:w="283"/>
        <w:gridCol w:w="2268"/>
      </w:tblGrid>
      <w:tr w:rsidR="00A67FD5" w:rsidRPr="005839FB" w:rsidTr="00A67FD5">
        <w:trPr>
          <w:trHeight w:val="635"/>
        </w:trPr>
        <w:tc>
          <w:tcPr>
            <w:tcW w:w="3119" w:type="dxa"/>
          </w:tcPr>
          <w:p w:rsidR="00A67FD5" w:rsidRPr="005839FB" w:rsidRDefault="00A67FD5" w:rsidP="00A67FD5">
            <w:pPr>
              <w:ind w:left="-108"/>
              <w:jc w:val="both"/>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r w:rsidRPr="005839FB">
              <w:rPr>
                <w:b/>
                <w:color w:val="000000"/>
                <w:lang w:val="en-US"/>
              </w:rPr>
              <w:t xml:space="preserve">   </w:t>
            </w:r>
          </w:p>
        </w:tc>
        <w:tc>
          <w:tcPr>
            <w:tcW w:w="2268" w:type="dxa"/>
            <w:tcBorders>
              <w:left w:val="nil"/>
              <w:bottom w:val="double" w:sz="4" w:space="0" w:color="auto"/>
              <w:right w:val="nil"/>
            </w:tcBorders>
            <w:vAlign w:val="bottom"/>
          </w:tcPr>
          <w:p w:rsidR="00A67FD5" w:rsidRPr="005839FB" w:rsidRDefault="00A67FD5" w:rsidP="00A67FD5">
            <w:pPr>
              <w:jc w:val="center"/>
              <w:rPr>
                <w:b/>
                <w:color w:val="000000"/>
              </w:rPr>
            </w:pPr>
            <w:r>
              <w:rPr>
                <w:b/>
                <w:color w:val="000000"/>
              </w:rPr>
              <w:t>183.500</w:t>
            </w:r>
          </w:p>
        </w:tc>
        <w:tc>
          <w:tcPr>
            <w:tcW w:w="283" w:type="dxa"/>
            <w:tcBorders>
              <w:top w:val="nil"/>
              <w:left w:val="nil"/>
              <w:bottom w:val="nil"/>
              <w:right w:val="nil"/>
            </w:tcBorders>
            <w:vAlign w:val="bottom"/>
          </w:tcPr>
          <w:p w:rsidR="00A67FD5" w:rsidRPr="005839FB" w:rsidRDefault="00A67FD5" w:rsidP="00A67FD5">
            <w:pPr>
              <w:ind w:left="1864"/>
              <w:jc w:val="right"/>
              <w:outlineLvl w:val="0"/>
              <w:rPr>
                <w:b/>
                <w:color w:val="000000"/>
              </w:rPr>
            </w:pPr>
          </w:p>
        </w:tc>
        <w:tc>
          <w:tcPr>
            <w:tcW w:w="2268" w:type="dxa"/>
            <w:tcBorders>
              <w:left w:val="nil"/>
              <w:bottom w:val="double" w:sz="4" w:space="0" w:color="auto"/>
              <w:right w:val="nil"/>
            </w:tcBorders>
            <w:vAlign w:val="bottom"/>
          </w:tcPr>
          <w:p w:rsidR="00A67FD5" w:rsidRPr="005839FB" w:rsidRDefault="00A67FD5" w:rsidP="00A67FD5">
            <w:pPr>
              <w:jc w:val="center"/>
              <w:rPr>
                <w:b/>
                <w:color w:val="000000"/>
              </w:rPr>
            </w:pPr>
            <w:r>
              <w:rPr>
                <w:b/>
                <w:color w:val="000000"/>
              </w:rPr>
              <w:t>220.000</w:t>
            </w:r>
          </w:p>
        </w:tc>
      </w:tr>
    </w:tbl>
    <w:p w:rsidR="00A67FD5" w:rsidRDefault="00A67FD5" w:rsidP="00A67FD5">
      <w:pPr>
        <w:spacing w:before="240" w:after="120" w:line="280" w:lineRule="exact"/>
        <w:jc w:val="both"/>
        <w:rPr>
          <w:color w:val="000000"/>
          <w:lang w:val="sv-SE"/>
        </w:rPr>
      </w:pPr>
      <w:r w:rsidRPr="005839FB">
        <w:rPr>
          <w:color w:val="000000"/>
          <w:lang w:val="sv-SE"/>
        </w:rPr>
        <w:t xml:space="preserve">Aset lancar </w:t>
      </w:r>
      <w:r>
        <w:rPr>
          <w:color w:val="000000"/>
          <w:lang w:val="sv-SE"/>
        </w:rPr>
        <w:t xml:space="preserve">Badan Kesatuan Bangsa dan Politik </w:t>
      </w:r>
      <w:r w:rsidRPr="005839FB">
        <w:rPr>
          <w:color w:val="000000"/>
          <w:lang w:val="sv-SE"/>
        </w:rPr>
        <w:t xml:space="preserve"> Kota Mojokerto per 31 Desember </w:t>
      </w:r>
      <w:r>
        <w:rPr>
          <w:color w:val="000000"/>
          <w:lang w:val="sv-SE"/>
        </w:rPr>
        <w:t>2020</w:t>
      </w:r>
      <w:r w:rsidRPr="005839FB">
        <w:rPr>
          <w:color w:val="000000"/>
          <w:lang w:val="sv-SE"/>
        </w:rPr>
        <w:t xml:space="preserve"> </w:t>
      </w:r>
      <w:r>
        <w:rPr>
          <w:color w:val="000000"/>
          <w:lang w:val="sv-SE"/>
        </w:rPr>
        <w:t>dan</w:t>
      </w:r>
      <w:r w:rsidRPr="005839FB">
        <w:rPr>
          <w:color w:val="000000"/>
          <w:lang w:val="sv-SE"/>
        </w:rPr>
        <w:t xml:space="preserve"> </w:t>
      </w:r>
      <w:r>
        <w:rPr>
          <w:color w:val="000000"/>
          <w:lang w:val="sv-SE"/>
        </w:rPr>
        <w:t>2019</w:t>
      </w:r>
      <w:r w:rsidRPr="005839FB">
        <w:rPr>
          <w:color w:val="000000"/>
          <w:lang w:val="sv-SE"/>
        </w:rPr>
        <w:t xml:space="preserve"> adalah sebesar </w:t>
      </w:r>
      <w:r>
        <w:rPr>
          <w:color w:val="000000"/>
          <w:lang w:val="sv-SE"/>
        </w:rPr>
        <w:t>Rp.183.500.</w:t>
      </w:r>
      <w:r w:rsidRPr="005839FB">
        <w:rPr>
          <w:color w:val="000000"/>
          <w:lang w:val="sv-SE"/>
        </w:rPr>
        <w:t xml:space="preserve"> </w:t>
      </w:r>
      <w:r>
        <w:rPr>
          <w:color w:val="000000"/>
          <w:lang w:val="sv-SE"/>
        </w:rPr>
        <w:t>dan</w:t>
      </w:r>
      <w:r w:rsidRPr="005839FB">
        <w:rPr>
          <w:color w:val="000000"/>
          <w:lang w:val="sv-SE"/>
        </w:rPr>
        <w:t xml:space="preserve"> </w:t>
      </w:r>
      <w:r>
        <w:rPr>
          <w:color w:val="000000"/>
          <w:lang w:val="sv-SE"/>
        </w:rPr>
        <w:t>220.000.</w:t>
      </w:r>
      <w:r w:rsidRPr="005839FB">
        <w:rPr>
          <w:color w:val="000000"/>
          <w:lang w:val="sv-SE"/>
        </w:rPr>
        <w:t xml:space="preserve"> terdiri dari : </w:t>
      </w:r>
    </w:p>
    <w:p w:rsidR="00A67FD5" w:rsidRDefault="00A67FD5" w:rsidP="00A67FD5">
      <w:pPr>
        <w:spacing w:before="240" w:after="120" w:line="280" w:lineRule="exact"/>
        <w:jc w:val="both"/>
        <w:rPr>
          <w:color w:val="000000"/>
          <w:lang w:val="sv-SE"/>
        </w:rPr>
      </w:pPr>
    </w:p>
    <w:p w:rsidR="00A67FD5" w:rsidRDefault="00A67FD5" w:rsidP="00A67FD5">
      <w:pPr>
        <w:spacing w:before="240" w:after="120" w:line="280" w:lineRule="exact"/>
        <w:jc w:val="both"/>
        <w:rPr>
          <w:color w:val="000000"/>
          <w:lang w:val="sv-SE"/>
        </w:rPr>
      </w:pPr>
    </w:p>
    <w:p w:rsidR="00A67FD5" w:rsidRDefault="00A67FD5" w:rsidP="00A67FD5">
      <w:pPr>
        <w:pStyle w:val="Caption"/>
      </w:pPr>
      <w:bookmarkStart w:id="37" w:name="_Toc42962524"/>
      <w:r w:rsidRPr="005839FB">
        <w:t xml:space="preserve">Tabel </w:t>
      </w:r>
      <w:fldSimple w:instr=" SEQ Tabel \* ARABIC ">
        <w:r w:rsidR="00013FE8">
          <w:rPr>
            <w:noProof/>
          </w:rPr>
          <w:t>30</w:t>
        </w:r>
      </w:fldSimple>
      <w:r w:rsidRPr="005839FB">
        <w:rPr>
          <w:lang w:val="id-ID"/>
        </w:rPr>
        <w:t>. Rincian Aset Lancar</w:t>
      </w:r>
      <w:bookmarkEnd w:id="37"/>
    </w:p>
    <w:tbl>
      <w:tblPr>
        <w:tblW w:w="6804" w:type="dxa"/>
        <w:tblInd w:w="1101" w:type="dxa"/>
        <w:tblLook w:val="04A0" w:firstRow="1" w:lastRow="0" w:firstColumn="1" w:lastColumn="0" w:noHBand="0" w:noVBand="1"/>
      </w:tblPr>
      <w:tblGrid>
        <w:gridCol w:w="456"/>
        <w:gridCol w:w="2404"/>
        <w:gridCol w:w="1959"/>
        <w:gridCol w:w="1985"/>
      </w:tblGrid>
      <w:tr w:rsidR="00A67FD5" w:rsidRPr="00DC6115" w:rsidTr="00A67FD5">
        <w:trPr>
          <w:trHeight w:val="288"/>
          <w:tblHeader/>
        </w:trPr>
        <w:tc>
          <w:tcPr>
            <w:tcW w:w="456" w:type="dxa"/>
            <w:vMerge w:val="restart"/>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w:t>
            </w:r>
          </w:p>
        </w:tc>
        <w:tc>
          <w:tcPr>
            <w:tcW w:w="2404" w:type="dxa"/>
            <w:vMerge w:val="restart"/>
            <w:tcBorders>
              <w:top w:val="single" w:sz="4" w:space="0" w:color="auto"/>
              <w:left w:val="single" w:sz="4" w:space="0" w:color="auto"/>
              <w:bottom w:val="single" w:sz="4" w:space="0" w:color="auto"/>
              <w:right w:val="nil"/>
            </w:tcBorders>
            <w:shd w:val="clear" w:color="000000" w:fill="B7DEE8"/>
            <w:vAlign w:val="bottom"/>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Uraian</w:t>
            </w:r>
          </w:p>
        </w:tc>
        <w:tc>
          <w:tcPr>
            <w:tcW w:w="1959" w:type="dxa"/>
            <w:tcBorders>
              <w:top w:val="single" w:sz="4" w:space="0" w:color="auto"/>
              <w:left w:val="single" w:sz="4" w:space="0" w:color="auto"/>
              <w:bottom w:val="nil"/>
              <w:right w:val="single" w:sz="4" w:space="0" w:color="auto"/>
            </w:tcBorders>
            <w:shd w:val="clear" w:color="000000" w:fill="B6DDE8"/>
            <w:noWrap/>
            <w:vAlign w:val="bottom"/>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2020</w:t>
            </w:r>
          </w:p>
        </w:tc>
        <w:tc>
          <w:tcPr>
            <w:tcW w:w="1985" w:type="dxa"/>
            <w:tcBorders>
              <w:top w:val="single" w:sz="4" w:space="0" w:color="auto"/>
              <w:left w:val="nil"/>
              <w:bottom w:val="nil"/>
              <w:right w:val="single" w:sz="4" w:space="0" w:color="auto"/>
            </w:tcBorders>
            <w:shd w:val="clear" w:color="000000" w:fill="B6DDE8"/>
            <w:noWrap/>
            <w:vAlign w:val="bottom"/>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2019</w:t>
            </w:r>
          </w:p>
        </w:tc>
      </w:tr>
      <w:tr w:rsidR="00A67FD5" w:rsidRPr="00DC6115" w:rsidTr="00A67FD5">
        <w:trPr>
          <w:trHeight w:val="288"/>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2404" w:type="dxa"/>
            <w:vMerge/>
            <w:tcBorders>
              <w:top w:val="single" w:sz="4" w:space="0" w:color="auto"/>
              <w:left w:val="single" w:sz="4" w:space="0" w:color="auto"/>
              <w:bottom w:val="single" w:sz="4" w:space="0" w:color="auto"/>
              <w:right w:val="nil"/>
            </w:tcBorders>
            <w:vAlign w:val="center"/>
            <w:hideMark/>
          </w:tcPr>
          <w:p w:rsidR="00A67FD5" w:rsidRPr="00DC6115" w:rsidRDefault="00A67FD5" w:rsidP="00A67FD5">
            <w:pPr>
              <w:rPr>
                <w:rFonts w:ascii="Arial" w:hAnsi="Arial" w:cs="Arial"/>
                <w:b/>
                <w:bCs/>
                <w:color w:val="000000"/>
                <w:sz w:val="18"/>
                <w:szCs w:val="18"/>
              </w:rPr>
            </w:pPr>
          </w:p>
        </w:tc>
        <w:tc>
          <w:tcPr>
            <w:tcW w:w="1959" w:type="dxa"/>
            <w:tcBorders>
              <w:top w:val="nil"/>
              <w:left w:val="single" w:sz="4" w:space="0" w:color="auto"/>
              <w:bottom w:val="single" w:sz="4" w:space="0" w:color="auto"/>
              <w:right w:val="single" w:sz="4" w:space="0" w:color="auto"/>
            </w:tcBorders>
            <w:shd w:val="clear" w:color="000000" w:fill="B6DDE8"/>
            <w:noWrap/>
            <w:vAlign w:val="bottom"/>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c>
          <w:tcPr>
            <w:tcW w:w="1985" w:type="dxa"/>
            <w:tcBorders>
              <w:top w:val="nil"/>
              <w:left w:val="nil"/>
              <w:bottom w:val="single" w:sz="4" w:space="0" w:color="auto"/>
              <w:right w:val="single" w:sz="4" w:space="0" w:color="auto"/>
            </w:tcBorders>
            <w:shd w:val="clear" w:color="000000" w:fill="B6DDE8"/>
            <w:noWrap/>
            <w:vAlign w:val="bottom"/>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1.</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Kas di Kas Daerah</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38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2.</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Kas di Bendahara Pengeluaran</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3.</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Kas di Bendahara Penerimaan</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4.</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Kas di BLUD</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5.</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Kas di Bendahara BOS</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6.</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Piutang Pendapatan</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7.</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Piutang Lainnya</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8.</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Penyisihan Piutang</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9.</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Belanja Dibayar Dimuka</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p>
        </w:tc>
      </w:tr>
      <w:tr w:rsidR="00A67FD5" w:rsidRPr="00473100" w:rsidTr="00A67FD5">
        <w:trPr>
          <w:trHeight w:val="288"/>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67FD5" w:rsidRPr="00473100" w:rsidRDefault="00A67FD5" w:rsidP="00A67FD5">
            <w:pPr>
              <w:jc w:val="center"/>
              <w:rPr>
                <w:rFonts w:ascii="Arial" w:hAnsi="Arial" w:cs="Arial"/>
                <w:color w:val="000000"/>
                <w:sz w:val="16"/>
                <w:szCs w:val="16"/>
              </w:rPr>
            </w:pPr>
            <w:r w:rsidRPr="00473100">
              <w:rPr>
                <w:rFonts w:ascii="Arial" w:hAnsi="Arial" w:cs="Arial"/>
                <w:color w:val="000000"/>
                <w:sz w:val="16"/>
                <w:szCs w:val="16"/>
              </w:rPr>
              <w:t>10.</w:t>
            </w:r>
          </w:p>
        </w:tc>
        <w:tc>
          <w:tcPr>
            <w:tcW w:w="2404" w:type="dxa"/>
            <w:tcBorders>
              <w:top w:val="nil"/>
              <w:left w:val="nil"/>
              <w:bottom w:val="single" w:sz="4" w:space="0" w:color="auto"/>
              <w:right w:val="single" w:sz="4" w:space="0" w:color="auto"/>
            </w:tcBorders>
            <w:shd w:val="clear" w:color="auto" w:fill="auto"/>
            <w:vAlign w:val="bottom"/>
            <w:hideMark/>
          </w:tcPr>
          <w:p w:rsidR="00A67FD5" w:rsidRPr="00473100" w:rsidRDefault="00A67FD5" w:rsidP="00A67FD5">
            <w:pPr>
              <w:rPr>
                <w:rFonts w:ascii="Arial" w:hAnsi="Arial" w:cs="Arial"/>
                <w:color w:val="000000"/>
                <w:sz w:val="16"/>
                <w:szCs w:val="16"/>
              </w:rPr>
            </w:pPr>
            <w:r w:rsidRPr="00473100">
              <w:rPr>
                <w:rFonts w:ascii="Arial" w:hAnsi="Arial" w:cs="Arial"/>
                <w:color w:val="000000"/>
                <w:sz w:val="16"/>
                <w:szCs w:val="16"/>
              </w:rPr>
              <w:t>Persediaan</w:t>
            </w:r>
          </w:p>
        </w:tc>
        <w:tc>
          <w:tcPr>
            <w:tcW w:w="1959"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r>
              <w:rPr>
                <w:rFonts w:ascii="Arial" w:hAnsi="Arial" w:cs="Arial"/>
                <w:color w:val="000000"/>
                <w:sz w:val="16"/>
                <w:szCs w:val="16"/>
              </w:rPr>
              <w:t>183.000</w:t>
            </w:r>
          </w:p>
        </w:tc>
        <w:tc>
          <w:tcPr>
            <w:tcW w:w="1985" w:type="dxa"/>
            <w:tcBorders>
              <w:top w:val="nil"/>
              <w:left w:val="nil"/>
              <w:bottom w:val="single" w:sz="4" w:space="0" w:color="auto"/>
              <w:right w:val="single" w:sz="4" w:space="0" w:color="auto"/>
            </w:tcBorders>
            <w:shd w:val="clear" w:color="auto" w:fill="auto"/>
            <w:vAlign w:val="bottom"/>
          </w:tcPr>
          <w:p w:rsidR="00A67FD5" w:rsidRPr="00473100" w:rsidRDefault="00A67FD5" w:rsidP="00A67FD5">
            <w:pPr>
              <w:jc w:val="right"/>
              <w:rPr>
                <w:rFonts w:ascii="Arial" w:hAnsi="Arial" w:cs="Arial"/>
                <w:color w:val="000000"/>
                <w:sz w:val="16"/>
                <w:szCs w:val="16"/>
              </w:rPr>
            </w:pPr>
            <w:r>
              <w:rPr>
                <w:rFonts w:ascii="Arial" w:hAnsi="Arial" w:cs="Arial"/>
                <w:color w:val="000000"/>
                <w:sz w:val="16"/>
                <w:szCs w:val="16"/>
              </w:rPr>
              <w:t>220.000</w:t>
            </w:r>
          </w:p>
        </w:tc>
      </w:tr>
      <w:tr w:rsidR="00A67FD5" w:rsidRPr="00473100" w:rsidTr="00A67FD5">
        <w:trPr>
          <w:trHeight w:val="288"/>
        </w:trPr>
        <w:tc>
          <w:tcPr>
            <w:tcW w:w="2860"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473100" w:rsidRDefault="00A67FD5" w:rsidP="00A67FD5">
            <w:pPr>
              <w:jc w:val="center"/>
              <w:rPr>
                <w:rFonts w:ascii="Arial" w:hAnsi="Arial" w:cs="Arial"/>
                <w:b/>
                <w:bCs/>
                <w:color w:val="000000"/>
                <w:sz w:val="16"/>
                <w:szCs w:val="16"/>
              </w:rPr>
            </w:pPr>
            <w:r w:rsidRPr="00473100">
              <w:rPr>
                <w:rFonts w:ascii="Arial" w:hAnsi="Arial" w:cs="Arial"/>
                <w:b/>
                <w:bCs/>
                <w:color w:val="000000"/>
                <w:sz w:val="16"/>
                <w:szCs w:val="16"/>
              </w:rPr>
              <w:t>Jumlah</w:t>
            </w:r>
          </w:p>
        </w:tc>
        <w:tc>
          <w:tcPr>
            <w:tcW w:w="1959" w:type="dxa"/>
            <w:tcBorders>
              <w:top w:val="nil"/>
              <w:left w:val="nil"/>
              <w:bottom w:val="single" w:sz="4" w:space="0" w:color="auto"/>
              <w:right w:val="single" w:sz="4" w:space="0" w:color="auto"/>
            </w:tcBorders>
            <w:shd w:val="clear" w:color="000000" w:fill="B7DEE8"/>
            <w:vAlign w:val="bottom"/>
          </w:tcPr>
          <w:p w:rsidR="00A67FD5" w:rsidRPr="00473100" w:rsidRDefault="00A67FD5" w:rsidP="00A67FD5">
            <w:pPr>
              <w:jc w:val="right"/>
              <w:rPr>
                <w:rFonts w:ascii="Arial" w:hAnsi="Arial" w:cs="Arial"/>
                <w:b/>
                <w:bCs/>
                <w:color w:val="000000"/>
                <w:sz w:val="16"/>
                <w:szCs w:val="16"/>
              </w:rPr>
            </w:pPr>
            <w:r>
              <w:rPr>
                <w:rFonts w:ascii="Arial" w:hAnsi="Arial" w:cs="Arial"/>
                <w:b/>
                <w:bCs/>
                <w:color w:val="000000"/>
                <w:sz w:val="16"/>
                <w:szCs w:val="16"/>
              </w:rPr>
              <w:t>183.000</w:t>
            </w:r>
          </w:p>
        </w:tc>
        <w:tc>
          <w:tcPr>
            <w:tcW w:w="1985" w:type="dxa"/>
            <w:tcBorders>
              <w:top w:val="nil"/>
              <w:left w:val="nil"/>
              <w:bottom w:val="single" w:sz="4" w:space="0" w:color="auto"/>
              <w:right w:val="single" w:sz="4" w:space="0" w:color="auto"/>
            </w:tcBorders>
            <w:shd w:val="clear" w:color="000000" w:fill="B7DEE8"/>
            <w:vAlign w:val="bottom"/>
          </w:tcPr>
          <w:p w:rsidR="00A67FD5" w:rsidRPr="00473100" w:rsidRDefault="00A67FD5" w:rsidP="00A67FD5">
            <w:pPr>
              <w:jc w:val="right"/>
              <w:rPr>
                <w:rFonts w:ascii="Arial" w:hAnsi="Arial" w:cs="Arial"/>
                <w:b/>
                <w:bCs/>
                <w:color w:val="000000"/>
                <w:sz w:val="16"/>
                <w:szCs w:val="16"/>
              </w:rPr>
            </w:pPr>
            <w:r>
              <w:rPr>
                <w:rFonts w:ascii="Arial" w:hAnsi="Arial" w:cs="Arial"/>
                <w:b/>
                <w:bCs/>
                <w:color w:val="000000"/>
                <w:sz w:val="16"/>
                <w:szCs w:val="16"/>
              </w:rPr>
              <w:t>220.000</w:t>
            </w:r>
          </w:p>
        </w:tc>
      </w:tr>
    </w:tbl>
    <w:p w:rsidR="00A67FD5" w:rsidRPr="005839FB" w:rsidRDefault="00A67FD5" w:rsidP="00A67FD5">
      <w:pPr>
        <w:jc w:val="both"/>
        <w:rPr>
          <w:b/>
          <w:color w:val="000000"/>
        </w:rPr>
      </w:pPr>
    </w:p>
    <w:p w:rsidR="00A67FD5" w:rsidRPr="005839FB" w:rsidRDefault="00A67FD5" w:rsidP="00A67FD5">
      <w:pPr>
        <w:jc w:val="both"/>
        <w:rPr>
          <w:color w:val="000000"/>
        </w:rPr>
      </w:pPr>
      <w:r>
        <w:rPr>
          <w:color w:val="000000"/>
        </w:rPr>
        <w:t xml:space="preserve">Adapun penjelasan </w:t>
      </w:r>
      <w:r w:rsidRPr="005839FB">
        <w:rPr>
          <w:color w:val="000000"/>
        </w:rPr>
        <w:t xml:space="preserve">aset lancar Pemerintah Kota Mojokerto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adalah sebagai berikut :</w:t>
      </w:r>
    </w:p>
    <w:p w:rsidR="00A67FD5" w:rsidRPr="005839FB" w:rsidRDefault="00A67FD5" w:rsidP="00E2663A">
      <w:pPr>
        <w:pStyle w:val="Heading5"/>
        <w:numPr>
          <w:ilvl w:val="0"/>
          <w:numId w:val="0"/>
        </w:numPr>
        <w:spacing w:after="120" w:line="280" w:lineRule="exact"/>
        <w:rPr>
          <w:rFonts w:ascii="Times New Roman" w:hAnsi="Times New Roman"/>
          <w:i w:val="0"/>
          <w:color w:val="000000"/>
          <w:sz w:val="22"/>
          <w:szCs w:val="22"/>
        </w:rPr>
      </w:pPr>
      <w:r w:rsidRPr="005839FB">
        <w:rPr>
          <w:rFonts w:ascii="Times New Roman" w:hAnsi="Times New Roman"/>
          <w:i w:val="0"/>
          <w:color w:val="000000"/>
          <w:sz w:val="22"/>
          <w:szCs w:val="22"/>
        </w:rPr>
        <w:t>5.3.1.1</w:t>
      </w:r>
      <w:r w:rsidRPr="005839FB">
        <w:rPr>
          <w:rFonts w:ascii="Times New Roman" w:hAnsi="Times New Roman"/>
          <w:i w:val="0"/>
          <w:color w:val="000000"/>
          <w:sz w:val="22"/>
          <w:szCs w:val="22"/>
        </w:rPr>
        <w:tab/>
        <w:t>Kas di Kas Daerah</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Default="00A67FD5" w:rsidP="00A67FD5">
      <w:pPr>
        <w:pStyle w:val="ListParagraph"/>
        <w:spacing w:before="120" w:after="120" w:line="280" w:lineRule="exact"/>
        <w:ind w:left="0"/>
        <w:contextualSpacing w:val="0"/>
        <w:jc w:val="both"/>
        <w:rPr>
          <w:color w:val="000000"/>
          <w:lang w:val="en-US"/>
        </w:rPr>
      </w:pPr>
      <w:r w:rsidRPr="005839FB">
        <w:rPr>
          <w:color w:val="000000"/>
        </w:rPr>
        <w:t xml:space="preserve">Saldo Kas di Kas Daerah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 xml:space="preserve">2019 sebesar </w:t>
      </w:r>
      <w:r>
        <w:rPr>
          <w:color w:val="000000"/>
          <w:lang w:val="en-US"/>
        </w:rPr>
        <w:t xml:space="preserve">0 </w:t>
      </w:r>
      <w:r w:rsidRPr="005839FB">
        <w:rPr>
          <w:color w:val="000000"/>
          <w:lang w:val="en-US"/>
        </w:rPr>
        <w:t xml:space="preserve"> </w:t>
      </w:r>
      <w:r>
        <w:rPr>
          <w:color w:val="000000"/>
        </w:rPr>
        <w:t xml:space="preserve">dan </w:t>
      </w:r>
      <w:r>
        <w:rPr>
          <w:color w:val="000000"/>
          <w:lang w:val="en-US"/>
        </w:rPr>
        <w:t xml:space="preserve">0 </w:t>
      </w:r>
      <w:r w:rsidRPr="005839FB">
        <w:rPr>
          <w:color w:val="000000"/>
        </w:rPr>
        <w:t xml:space="preserve"> merupakan saldo pada Rekening Giro Kas Umum Daerah di Bank Jatim </w:t>
      </w:r>
      <w:r>
        <w:rPr>
          <w:color w:val="000000"/>
        </w:rPr>
        <w:t xml:space="preserve">dengan nomor rekening </w:t>
      </w:r>
      <w:r>
        <w:rPr>
          <w:color w:val="000000"/>
          <w:lang w:val="en-US"/>
        </w:rPr>
        <w:t>0</w:t>
      </w:r>
      <w:r w:rsidRPr="005839FB">
        <w:rPr>
          <w:color w:val="000000"/>
        </w:rPr>
        <w:t>.</w:t>
      </w:r>
    </w:p>
    <w:p w:rsidR="00A67FD5" w:rsidRPr="005839FB" w:rsidRDefault="00A67FD5" w:rsidP="00E2663A">
      <w:pPr>
        <w:pStyle w:val="Heading5"/>
        <w:numPr>
          <w:ilvl w:val="0"/>
          <w:numId w:val="0"/>
        </w:numPr>
        <w:spacing w:after="120" w:line="280" w:lineRule="exact"/>
        <w:rPr>
          <w:rFonts w:ascii="Times New Roman" w:hAnsi="Times New Roman"/>
          <w:i w:val="0"/>
          <w:color w:val="000000"/>
          <w:sz w:val="22"/>
          <w:szCs w:val="22"/>
        </w:rPr>
      </w:pPr>
      <w:r w:rsidRPr="005839FB">
        <w:rPr>
          <w:rFonts w:ascii="Times New Roman" w:hAnsi="Times New Roman"/>
          <w:i w:val="0"/>
          <w:color w:val="000000"/>
          <w:sz w:val="22"/>
          <w:szCs w:val="22"/>
        </w:rPr>
        <w:t>5.3.1.2</w:t>
      </w:r>
      <w:r w:rsidRPr="005839FB">
        <w:rPr>
          <w:rFonts w:ascii="Times New Roman" w:hAnsi="Times New Roman"/>
          <w:i w:val="0"/>
          <w:color w:val="000000"/>
          <w:sz w:val="22"/>
          <w:szCs w:val="22"/>
        </w:rPr>
        <w:tab/>
        <w:t>Kas di Bendahara Penerimaan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Default="00A67FD5" w:rsidP="00A67FD5">
      <w:pPr>
        <w:pStyle w:val="ListParagraph"/>
        <w:spacing w:before="120" w:after="120" w:line="280" w:lineRule="exact"/>
        <w:ind w:left="0"/>
        <w:contextualSpacing w:val="0"/>
        <w:jc w:val="both"/>
        <w:rPr>
          <w:color w:val="000000"/>
          <w:lang w:val="en-US"/>
        </w:rPr>
      </w:pPr>
      <w:r w:rsidRPr="005839FB">
        <w:rPr>
          <w:color w:val="000000"/>
        </w:rPr>
        <w:t xml:space="preserve">Saldo Kas di Bendahara Penerimaan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w:t>
      </w:r>
      <w:r>
        <w:rPr>
          <w:color w:val="000000"/>
        </w:rPr>
        <w:t xml:space="preserve">sebesar </w:t>
      </w:r>
      <w:r>
        <w:rPr>
          <w:color w:val="000000"/>
          <w:lang w:val="en-US"/>
        </w:rPr>
        <w:t>0</w:t>
      </w:r>
      <w:r w:rsidRPr="005839FB">
        <w:rPr>
          <w:color w:val="000000"/>
          <w:lang w:val="en-US"/>
        </w:rPr>
        <w:t xml:space="preserve"> </w:t>
      </w:r>
      <w:r>
        <w:rPr>
          <w:color w:val="000000"/>
        </w:rPr>
        <w:t xml:space="preserve">dan </w:t>
      </w:r>
      <w:r>
        <w:rPr>
          <w:color w:val="000000"/>
          <w:lang w:val="en-US"/>
        </w:rPr>
        <w:t>0.</w:t>
      </w:r>
      <w:r w:rsidRPr="005839FB">
        <w:rPr>
          <w:color w:val="000000"/>
        </w:rPr>
        <w:t xml:space="preserve"> </w:t>
      </w:r>
      <w:r w:rsidRPr="005839FB">
        <w:rPr>
          <w:color w:val="000000"/>
          <w:lang w:val="en-US"/>
        </w:rPr>
        <w:t>dengan rincian sebagai berikut:</w:t>
      </w:r>
    </w:p>
    <w:p w:rsidR="00A67FD5" w:rsidRDefault="00A67FD5" w:rsidP="00A67FD5">
      <w:pPr>
        <w:pStyle w:val="Caption"/>
      </w:pPr>
      <w:bookmarkStart w:id="38" w:name="_Toc42962525"/>
    </w:p>
    <w:p w:rsidR="00A67FD5" w:rsidRPr="005839FB" w:rsidRDefault="00A67FD5" w:rsidP="00A67FD5">
      <w:pPr>
        <w:pStyle w:val="Caption"/>
        <w:rPr>
          <w:color w:val="000000"/>
        </w:rPr>
      </w:pPr>
      <w:r w:rsidRPr="005839FB">
        <w:t xml:space="preserve">Tabel </w:t>
      </w:r>
      <w:fldSimple w:instr=" SEQ Tabel \* ARABIC ">
        <w:r w:rsidR="00013FE8">
          <w:rPr>
            <w:noProof/>
          </w:rPr>
          <w:t>31</w:t>
        </w:r>
      </w:fldSimple>
      <w:r w:rsidRPr="005839FB">
        <w:rPr>
          <w:lang w:val="id-ID"/>
        </w:rPr>
        <w:t>. Rincian Aset Lancar</w:t>
      </w:r>
      <w:bookmarkEnd w:id="38"/>
    </w:p>
    <w:tbl>
      <w:tblPr>
        <w:tblW w:w="6780" w:type="dxa"/>
        <w:tblInd w:w="817" w:type="dxa"/>
        <w:tblLook w:val="04A0" w:firstRow="1" w:lastRow="0" w:firstColumn="1" w:lastColumn="0" w:noHBand="0" w:noVBand="1"/>
      </w:tblPr>
      <w:tblGrid>
        <w:gridCol w:w="456"/>
        <w:gridCol w:w="2561"/>
        <w:gridCol w:w="1815"/>
        <w:gridCol w:w="1948"/>
      </w:tblGrid>
      <w:tr w:rsidR="00A67FD5" w:rsidRPr="00DC6115" w:rsidTr="00A67FD5">
        <w:trPr>
          <w:trHeight w:val="300"/>
          <w:tblHeader/>
        </w:trPr>
        <w:tc>
          <w:tcPr>
            <w:tcW w:w="43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w:t>
            </w:r>
          </w:p>
        </w:tc>
        <w:tc>
          <w:tcPr>
            <w:tcW w:w="2573"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Uraian</w:t>
            </w:r>
          </w:p>
        </w:tc>
        <w:tc>
          <w:tcPr>
            <w:tcW w:w="1821"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2020</w:t>
            </w:r>
          </w:p>
        </w:tc>
        <w:tc>
          <w:tcPr>
            <w:tcW w:w="1956"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2019</w:t>
            </w:r>
          </w:p>
        </w:tc>
      </w:tr>
      <w:tr w:rsidR="00A67FD5" w:rsidRPr="00DC6115" w:rsidTr="00A67FD5">
        <w:trPr>
          <w:trHeight w:val="300"/>
          <w:tblHeader/>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2573"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1821"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c>
          <w:tcPr>
            <w:tcW w:w="1956"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573"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RSU Dr. wahidin Sudiro Husodo</w:t>
            </w:r>
          </w:p>
        </w:tc>
        <w:tc>
          <w:tcPr>
            <w:tcW w:w="182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5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573"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Perhubungan</w:t>
            </w:r>
          </w:p>
        </w:tc>
        <w:tc>
          <w:tcPr>
            <w:tcW w:w="182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5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573"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Dinas Perindustrian </w:t>
            </w:r>
            <w:r>
              <w:rPr>
                <w:rFonts w:ascii="Arial" w:hAnsi="Arial" w:cs="Arial"/>
                <w:color w:val="000000"/>
                <w:sz w:val="16"/>
                <w:szCs w:val="16"/>
              </w:rPr>
              <w:t>dan</w:t>
            </w:r>
            <w:r w:rsidRPr="005839FB">
              <w:rPr>
                <w:rFonts w:ascii="Arial" w:hAnsi="Arial" w:cs="Arial"/>
                <w:color w:val="000000"/>
                <w:sz w:val="16"/>
                <w:szCs w:val="16"/>
              </w:rPr>
              <w:t xml:space="preserve"> Perdagangan</w:t>
            </w:r>
          </w:p>
        </w:tc>
        <w:tc>
          <w:tcPr>
            <w:tcW w:w="182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5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3003"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21"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56"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E2663A" w:rsidRDefault="00E2663A" w:rsidP="00E2663A">
      <w:pPr>
        <w:pStyle w:val="Heading5"/>
        <w:numPr>
          <w:ilvl w:val="0"/>
          <w:numId w:val="0"/>
        </w:numPr>
        <w:spacing w:before="360" w:after="120" w:line="280" w:lineRule="exact"/>
        <w:rPr>
          <w:rFonts w:ascii="Times New Roman" w:hAnsi="Times New Roman"/>
          <w:i w:val="0"/>
          <w:color w:val="000000"/>
          <w:sz w:val="22"/>
          <w:szCs w:val="22"/>
          <w:lang w:val="en-US"/>
        </w:rPr>
      </w:pPr>
    </w:p>
    <w:p w:rsidR="00E2663A" w:rsidRDefault="00E2663A" w:rsidP="00E2663A">
      <w:pPr>
        <w:pStyle w:val="Heading5"/>
        <w:numPr>
          <w:ilvl w:val="0"/>
          <w:numId w:val="0"/>
        </w:numPr>
        <w:spacing w:before="360" w:after="120" w:line="280" w:lineRule="exact"/>
        <w:rPr>
          <w:rFonts w:ascii="Times New Roman" w:hAnsi="Times New Roman"/>
          <w:i w:val="0"/>
          <w:color w:val="000000"/>
          <w:sz w:val="22"/>
          <w:szCs w:val="22"/>
          <w:lang w:val="en-US"/>
        </w:rPr>
      </w:pPr>
    </w:p>
    <w:p w:rsidR="00A67FD5" w:rsidRPr="005839FB" w:rsidRDefault="00A67FD5" w:rsidP="00E2663A">
      <w:pPr>
        <w:pStyle w:val="Heading5"/>
        <w:numPr>
          <w:ilvl w:val="0"/>
          <w:numId w:val="0"/>
        </w:numPr>
        <w:spacing w:before="360" w:after="120" w:line="280" w:lineRule="exact"/>
        <w:rPr>
          <w:rFonts w:ascii="Times New Roman" w:hAnsi="Times New Roman"/>
          <w:i w:val="0"/>
          <w:color w:val="000000"/>
          <w:sz w:val="22"/>
          <w:szCs w:val="22"/>
        </w:rPr>
      </w:pPr>
      <w:r w:rsidRPr="005839FB">
        <w:rPr>
          <w:rFonts w:ascii="Times New Roman" w:hAnsi="Times New Roman"/>
          <w:i w:val="0"/>
          <w:color w:val="000000"/>
          <w:sz w:val="22"/>
          <w:szCs w:val="22"/>
        </w:rPr>
        <w:lastRenderedPageBreak/>
        <w:t>5.3.1.3</w:t>
      </w:r>
      <w:r w:rsidRPr="005839FB">
        <w:rPr>
          <w:rFonts w:ascii="Times New Roman" w:hAnsi="Times New Roman"/>
          <w:i w:val="0"/>
          <w:color w:val="000000"/>
          <w:sz w:val="22"/>
          <w:szCs w:val="22"/>
        </w:rPr>
        <w:tab/>
        <w:t>Kas di Bendahara Pengeluaran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left w:val="nil"/>
              <w:bottom w:val="double" w:sz="4" w:space="0" w:color="auto"/>
              <w:right w:val="nil"/>
            </w:tcBorders>
            <w:vAlign w:val="center"/>
          </w:tcPr>
          <w:p w:rsidR="00A67FD5" w:rsidRPr="005839FB" w:rsidRDefault="00A67FD5" w:rsidP="00A67FD5">
            <w:pPr>
              <w:jc w:val="center"/>
              <w:rPr>
                <w:b/>
                <w:color w:val="000000"/>
                <w:sz w:val="21"/>
                <w:szCs w:val="21"/>
              </w:rPr>
            </w:pPr>
            <w:r>
              <w:rPr>
                <w:b/>
                <w:color w:val="000000"/>
                <w:sz w:val="21"/>
                <w:szCs w:val="21"/>
              </w:rPr>
              <w:t>0,00</w:t>
            </w:r>
          </w:p>
        </w:tc>
        <w:tc>
          <w:tcPr>
            <w:tcW w:w="283" w:type="dxa"/>
            <w:tcBorders>
              <w:top w:val="nil"/>
              <w:left w:val="nil"/>
              <w:bottom w:val="nil"/>
              <w:right w:val="nil"/>
            </w:tcBorders>
            <w:vAlign w:val="center"/>
          </w:tcPr>
          <w:p w:rsidR="00A67FD5" w:rsidRPr="005839FB" w:rsidRDefault="00A67FD5" w:rsidP="00A67FD5">
            <w:pPr>
              <w:jc w:val="right"/>
              <w:rPr>
                <w:b/>
                <w:color w:val="000000"/>
              </w:rPr>
            </w:pPr>
          </w:p>
        </w:tc>
        <w:tc>
          <w:tcPr>
            <w:tcW w:w="2127" w:type="dxa"/>
            <w:tcBorders>
              <w:left w:val="nil"/>
              <w:bottom w:val="double" w:sz="4" w:space="0" w:color="auto"/>
              <w:right w:val="nil"/>
            </w:tcBorders>
            <w:vAlign w:val="center"/>
          </w:tcPr>
          <w:p w:rsidR="00A67FD5" w:rsidRPr="005839FB" w:rsidRDefault="00A67FD5" w:rsidP="00A67FD5">
            <w:pPr>
              <w:jc w:val="center"/>
              <w:rPr>
                <w:b/>
                <w:color w:val="000000"/>
                <w:sz w:val="21"/>
                <w:szCs w:val="21"/>
              </w:rPr>
            </w:pPr>
            <w:r>
              <w:rPr>
                <w:b/>
                <w:color w:val="000000"/>
                <w:sz w:val="21"/>
                <w:szCs w:val="21"/>
              </w:rPr>
              <w:t>0,00</w:t>
            </w:r>
          </w:p>
        </w:tc>
      </w:tr>
    </w:tbl>
    <w:p w:rsidR="00A67FD5" w:rsidRPr="006B0B3F" w:rsidRDefault="00A67FD5" w:rsidP="00A67FD5">
      <w:pPr>
        <w:spacing w:before="240" w:line="280" w:lineRule="exact"/>
        <w:jc w:val="both"/>
        <w:rPr>
          <w:color w:val="000000"/>
        </w:rPr>
      </w:pPr>
      <w:r w:rsidRPr="006B0B3F">
        <w:rPr>
          <w:color w:val="000000"/>
        </w:rPr>
        <w:t>Terdapat penerimaan kas dari Belanja Tidak Terduga kepada bendahara pengeluaran untuk penanganan COVID-19 sebesar 0 yang digunakan untuk:</w:t>
      </w:r>
    </w:p>
    <w:p w:rsidR="00A67FD5" w:rsidRPr="006B0B3F" w:rsidRDefault="00A67FD5" w:rsidP="00A67FD5">
      <w:pPr>
        <w:pStyle w:val="Caption"/>
        <w:rPr>
          <w:color w:val="000000"/>
        </w:rPr>
      </w:pPr>
      <w:r w:rsidRPr="006B0B3F">
        <w:rPr>
          <w:color w:val="000000"/>
        </w:rPr>
        <w:t>Tabel 61</w:t>
      </w:r>
      <w:r w:rsidRPr="006B0B3F">
        <w:rPr>
          <w:color w:val="000000"/>
          <w:lang w:val="id-ID"/>
        </w:rPr>
        <w:t xml:space="preserve">. </w:t>
      </w:r>
      <w:r w:rsidRPr="006B0B3F">
        <w:rPr>
          <w:color w:val="000000"/>
        </w:rPr>
        <w:t>Rincian Belanja Tidak Terduga (COVID-19)</w:t>
      </w:r>
    </w:p>
    <w:tbl>
      <w:tblPr>
        <w:tblW w:w="6780" w:type="dxa"/>
        <w:tblInd w:w="817" w:type="dxa"/>
        <w:tblLook w:val="04A0" w:firstRow="1" w:lastRow="0" w:firstColumn="1" w:lastColumn="0" w:noHBand="0" w:noVBand="1"/>
      </w:tblPr>
      <w:tblGrid>
        <w:gridCol w:w="456"/>
        <w:gridCol w:w="2563"/>
        <w:gridCol w:w="1814"/>
        <w:gridCol w:w="1947"/>
      </w:tblGrid>
      <w:tr w:rsidR="00A67FD5" w:rsidRPr="006B0B3F" w:rsidTr="00A67FD5">
        <w:trPr>
          <w:trHeight w:val="300"/>
          <w:tblHeader/>
        </w:trPr>
        <w:tc>
          <w:tcPr>
            <w:tcW w:w="43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No</w:t>
            </w:r>
          </w:p>
        </w:tc>
        <w:tc>
          <w:tcPr>
            <w:tcW w:w="2573"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Uraian</w:t>
            </w:r>
          </w:p>
        </w:tc>
        <w:tc>
          <w:tcPr>
            <w:tcW w:w="1821" w:type="dxa"/>
            <w:tcBorders>
              <w:top w:val="single" w:sz="4" w:space="0" w:color="auto"/>
              <w:left w:val="nil"/>
              <w:bottom w:val="nil"/>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31 Desember 2020</w:t>
            </w:r>
          </w:p>
        </w:tc>
        <w:tc>
          <w:tcPr>
            <w:tcW w:w="1956" w:type="dxa"/>
            <w:tcBorders>
              <w:top w:val="single" w:sz="4" w:space="0" w:color="auto"/>
              <w:left w:val="nil"/>
              <w:bottom w:val="nil"/>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31 Desember 2019</w:t>
            </w:r>
          </w:p>
        </w:tc>
      </w:tr>
      <w:tr w:rsidR="00A67FD5" w:rsidRPr="006B0B3F" w:rsidTr="00A67FD5">
        <w:trPr>
          <w:trHeight w:val="300"/>
          <w:tblHeader/>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2573"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1821" w:type="dxa"/>
            <w:tcBorders>
              <w:top w:val="nil"/>
              <w:left w:val="nil"/>
              <w:bottom w:val="single" w:sz="4" w:space="0" w:color="auto"/>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(Rp)</w:t>
            </w:r>
          </w:p>
        </w:tc>
        <w:tc>
          <w:tcPr>
            <w:tcW w:w="1956" w:type="dxa"/>
            <w:tcBorders>
              <w:top w:val="nil"/>
              <w:left w:val="nil"/>
              <w:bottom w:val="single" w:sz="4" w:space="0" w:color="auto"/>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(Rp)</w:t>
            </w:r>
          </w:p>
        </w:tc>
      </w:tr>
      <w:tr w:rsidR="00A67FD5" w:rsidRPr="006B0B3F"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1.</w:t>
            </w:r>
          </w:p>
        </w:tc>
        <w:tc>
          <w:tcPr>
            <w:tcW w:w="2573"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Belanja…………….</w:t>
            </w:r>
          </w:p>
        </w:tc>
        <w:tc>
          <w:tcPr>
            <w:tcW w:w="1821"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jc w:val="right"/>
              <w:rPr>
                <w:rFonts w:ascii="Arial" w:hAnsi="Arial" w:cs="Arial"/>
                <w:color w:val="000000"/>
                <w:sz w:val="16"/>
                <w:szCs w:val="16"/>
              </w:rPr>
            </w:pPr>
          </w:p>
        </w:tc>
        <w:tc>
          <w:tcPr>
            <w:tcW w:w="1956"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jc w:val="right"/>
              <w:rPr>
                <w:rFonts w:ascii="Arial" w:hAnsi="Arial" w:cs="Arial"/>
                <w:color w:val="000000"/>
                <w:sz w:val="16"/>
                <w:szCs w:val="16"/>
              </w:rPr>
            </w:pPr>
          </w:p>
        </w:tc>
      </w:tr>
      <w:tr w:rsidR="00A67FD5" w:rsidRPr="006B0B3F"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2.</w:t>
            </w:r>
          </w:p>
        </w:tc>
        <w:tc>
          <w:tcPr>
            <w:tcW w:w="2573"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rPr>
                <w:rFonts w:ascii="Arial" w:hAnsi="Arial" w:cs="Arial"/>
                <w:color w:val="000000"/>
                <w:sz w:val="16"/>
                <w:szCs w:val="16"/>
              </w:rPr>
            </w:pPr>
          </w:p>
        </w:tc>
        <w:tc>
          <w:tcPr>
            <w:tcW w:w="1821"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jc w:val="right"/>
              <w:rPr>
                <w:rFonts w:ascii="Arial" w:hAnsi="Arial" w:cs="Arial"/>
                <w:color w:val="000000"/>
                <w:sz w:val="16"/>
                <w:szCs w:val="16"/>
              </w:rPr>
            </w:pPr>
          </w:p>
        </w:tc>
        <w:tc>
          <w:tcPr>
            <w:tcW w:w="1956"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jc w:val="right"/>
              <w:rPr>
                <w:rFonts w:ascii="Arial" w:hAnsi="Arial" w:cs="Arial"/>
                <w:color w:val="000000"/>
                <w:sz w:val="16"/>
                <w:szCs w:val="16"/>
              </w:rPr>
            </w:pPr>
          </w:p>
        </w:tc>
      </w:tr>
      <w:tr w:rsidR="00A67FD5" w:rsidRPr="006B0B3F" w:rsidTr="00A67FD5">
        <w:trPr>
          <w:trHeight w:val="45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3.</w:t>
            </w:r>
          </w:p>
        </w:tc>
        <w:tc>
          <w:tcPr>
            <w:tcW w:w="2573"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rPr>
                <w:rFonts w:ascii="Arial" w:hAnsi="Arial" w:cs="Arial"/>
                <w:color w:val="000000"/>
                <w:sz w:val="16"/>
                <w:szCs w:val="16"/>
              </w:rPr>
            </w:pPr>
          </w:p>
        </w:tc>
        <w:tc>
          <w:tcPr>
            <w:tcW w:w="1821"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jc w:val="right"/>
              <w:rPr>
                <w:rFonts w:ascii="Arial" w:hAnsi="Arial" w:cs="Arial"/>
                <w:color w:val="000000"/>
                <w:sz w:val="16"/>
                <w:szCs w:val="16"/>
              </w:rPr>
            </w:pPr>
          </w:p>
        </w:tc>
        <w:tc>
          <w:tcPr>
            <w:tcW w:w="1956" w:type="dxa"/>
            <w:tcBorders>
              <w:top w:val="nil"/>
              <w:left w:val="nil"/>
              <w:bottom w:val="single" w:sz="4" w:space="0" w:color="auto"/>
              <w:right w:val="single" w:sz="4" w:space="0" w:color="auto"/>
            </w:tcBorders>
            <w:shd w:val="clear" w:color="auto" w:fill="auto"/>
            <w:vAlign w:val="center"/>
          </w:tcPr>
          <w:p w:rsidR="00A67FD5" w:rsidRPr="006B0B3F" w:rsidRDefault="00A67FD5" w:rsidP="00A67FD5">
            <w:pPr>
              <w:jc w:val="right"/>
              <w:rPr>
                <w:rFonts w:ascii="Arial" w:hAnsi="Arial" w:cs="Arial"/>
                <w:color w:val="000000"/>
                <w:sz w:val="16"/>
                <w:szCs w:val="16"/>
              </w:rPr>
            </w:pPr>
          </w:p>
        </w:tc>
      </w:tr>
      <w:tr w:rsidR="00A67FD5" w:rsidRPr="006B0B3F" w:rsidTr="00A67FD5">
        <w:trPr>
          <w:trHeight w:val="300"/>
        </w:trPr>
        <w:tc>
          <w:tcPr>
            <w:tcW w:w="3003"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6B0B3F" w:rsidRDefault="00A67FD5" w:rsidP="00A67FD5">
            <w:pPr>
              <w:jc w:val="center"/>
              <w:rPr>
                <w:rFonts w:ascii="Arial" w:hAnsi="Arial" w:cs="Arial"/>
                <w:b/>
                <w:bCs/>
                <w:color w:val="000000"/>
                <w:sz w:val="16"/>
                <w:szCs w:val="16"/>
              </w:rPr>
            </w:pPr>
            <w:r w:rsidRPr="006B0B3F">
              <w:rPr>
                <w:rFonts w:ascii="Arial" w:hAnsi="Arial" w:cs="Arial"/>
                <w:b/>
                <w:bCs/>
                <w:color w:val="000000"/>
                <w:sz w:val="16"/>
                <w:szCs w:val="16"/>
              </w:rPr>
              <w:t>Jumlah</w:t>
            </w:r>
          </w:p>
        </w:tc>
        <w:tc>
          <w:tcPr>
            <w:tcW w:w="1821" w:type="dxa"/>
            <w:tcBorders>
              <w:top w:val="nil"/>
              <w:left w:val="nil"/>
              <w:bottom w:val="single" w:sz="4" w:space="0" w:color="auto"/>
              <w:right w:val="single" w:sz="4" w:space="0" w:color="auto"/>
            </w:tcBorders>
            <w:shd w:val="clear" w:color="000000" w:fill="B7DEE8"/>
            <w:vAlign w:val="center"/>
          </w:tcPr>
          <w:p w:rsidR="00A67FD5" w:rsidRPr="006B0B3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56" w:type="dxa"/>
            <w:tcBorders>
              <w:top w:val="nil"/>
              <w:left w:val="nil"/>
              <w:bottom w:val="single" w:sz="4" w:space="0" w:color="auto"/>
              <w:right w:val="single" w:sz="4" w:space="0" w:color="auto"/>
            </w:tcBorders>
            <w:shd w:val="clear" w:color="000000" w:fill="B7DEE8"/>
            <w:vAlign w:val="center"/>
          </w:tcPr>
          <w:p w:rsidR="00A67FD5" w:rsidRPr="006B0B3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6B0B3F" w:rsidRDefault="00A67FD5" w:rsidP="00A67FD5">
      <w:pPr>
        <w:spacing w:before="240" w:line="280" w:lineRule="exact"/>
        <w:jc w:val="both"/>
        <w:rPr>
          <w:color w:val="000000"/>
        </w:rPr>
      </w:pPr>
      <w:r w:rsidRPr="006B0B3F">
        <w:rPr>
          <w:color w:val="000000"/>
        </w:rPr>
        <w:t>Pengakuan atas belanja dimaksud berada di SKPKD sehingga saldo kas di bendahara pengeluaran per 31 Desember 2020 sebesar Rp0,00</w:t>
      </w:r>
    </w:p>
    <w:p w:rsidR="00A67FD5" w:rsidRPr="006B0B3F" w:rsidRDefault="00A67FD5" w:rsidP="00A67FD5">
      <w:pPr>
        <w:spacing w:before="240" w:line="280" w:lineRule="exact"/>
        <w:jc w:val="both"/>
        <w:rPr>
          <w:color w:val="000000"/>
        </w:rPr>
      </w:pPr>
      <w:r w:rsidRPr="006B0B3F">
        <w:rPr>
          <w:color w:val="000000"/>
        </w:rPr>
        <w:t xml:space="preserve"> </w:t>
      </w:r>
    </w:p>
    <w:p w:rsidR="00A67FD5" w:rsidRPr="005839FB" w:rsidRDefault="00A67FD5" w:rsidP="00A67FD5">
      <w:pPr>
        <w:pStyle w:val="Heading5"/>
        <w:spacing w:after="120" w:line="280" w:lineRule="exact"/>
        <w:ind w:left="0"/>
        <w:rPr>
          <w:rFonts w:ascii="Times New Roman" w:hAnsi="Times New Roman"/>
          <w:i w:val="0"/>
          <w:color w:val="000000"/>
          <w:sz w:val="22"/>
          <w:szCs w:val="22"/>
        </w:rPr>
      </w:pPr>
      <w:r w:rsidRPr="005839FB">
        <w:rPr>
          <w:rFonts w:ascii="Times New Roman" w:hAnsi="Times New Roman"/>
          <w:i w:val="0"/>
          <w:color w:val="000000"/>
          <w:sz w:val="22"/>
          <w:szCs w:val="22"/>
        </w:rPr>
        <w:t>5.3.1.4</w:t>
      </w:r>
      <w:r w:rsidRPr="005839FB">
        <w:rPr>
          <w:rFonts w:ascii="Times New Roman" w:hAnsi="Times New Roman"/>
          <w:i w:val="0"/>
          <w:color w:val="000000"/>
          <w:sz w:val="22"/>
          <w:szCs w:val="22"/>
        </w:rPr>
        <w:tab/>
        <w:t>Kas di BLUD</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left w:val="nil"/>
              <w:bottom w:val="double" w:sz="4" w:space="0" w:color="auto"/>
              <w:right w:val="nil"/>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tcBorders>
              <w:top w:val="nil"/>
              <w:left w:val="nil"/>
              <w:bottom w:val="nil"/>
              <w:right w:val="nil"/>
            </w:tcBorders>
            <w:vAlign w:val="center"/>
          </w:tcPr>
          <w:p w:rsidR="00A67FD5" w:rsidRPr="005839FB" w:rsidRDefault="00A67FD5" w:rsidP="00A67FD5">
            <w:pPr>
              <w:jc w:val="right"/>
              <w:rPr>
                <w:b/>
                <w:color w:val="000000"/>
              </w:rPr>
            </w:pPr>
          </w:p>
        </w:tc>
        <w:tc>
          <w:tcPr>
            <w:tcW w:w="2127" w:type="dxa"/>
            <w:tcBorders>
              <w:left w:val="nil"/>
              <w:bottom w:val="double" w:sz="4" w:space="0" w:color="auto"/>
              <w:right w:val="nil"/>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Default="00A67FD5" w:rsidP="00A67FD5">
      <w:pPr>
        <w:pStyle w:val="ListParagraph"/>
        <w:spacing w:before="120" w:after="120" w:line="280" w:lineRule="exact"/>
        <w:ind w:left="0"/>
        <w:contextualSpacing w:val="0"/>
        <w:jc w:val="both"/>
        <w:rPr>
          <w:color w:val="000000"/>
          <w:lang w:val="en-US"/>
        </w:rPr>
      </w:pPr>
      <w:r w:rsidRPr="005839FB">
        <w:rPr>
          <w:color w:val="000000"/>
        </w:rPr>
        <w:t>Saldo Kas di Ba</w:t>
      </w:r>
      <w:r>
        <w:rPr>
          <w:color w:val="000000"/>
        </w:rPr>
        <w:t>dan</w:t>
      </w:r>
      <w:r w:rsidRPr="005839FB">
        <w:rPr>
          <w:color w:val="000000"/>
        </w:rPr>
        <w:t xml:space="preserve"> Layanan Umum Daerah (BLUD)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adalah sebesar </w:t>
      </w:r>
      <w:r>
        <w:rPr>
          <w:color w:val="000000"/>
          <w:lang w:val="en-US"/>
        </w:rPr>
        <w:t>0</w:t>
      </w:r>
      <w:r w:rsidRPr="005839FB">
        <w:rPr>
          <w:color w:val="000000"/>
          <w:lang w:val="en-US"/>
        </w:rPr>
        <w:t xml:space="preserve"> </w:t>
      </w:r>
      <w:r>
        <w:rPr>
          <w:color w:val="000000"/>
        </w:rPr>
        <w:t>dan</w:t>
      </w:r>
      <w:r w:rsidRPr="005839FB">
        <w:rPr>
          <w:color w:val="000000"/>
        </w:rPr>
        <w:t xml:space="preserve"> </w:t>
      </w:r>
      <w:r>
        <w:rPr>
          <w:color w:val="000000"/>
          <w:lang w:val="en-US"/>
        </w:rPr>
        <w:t>0</w:t>
      </w:r>
      <w:r w:rsidRPr="005839FB">
        <w:rPr>
          <w:color w:val="000000"/>
          <w:lang w:val="en-US"/>
        </w:rPr>
        <w:t xml:space="preserve"> </w:t>
      </w:r>
      <w:r w:rsidRPr="005839FB">
        <w:rPr>
          <w:color w:val="000000"/>
        </w:rPr>
        <w:t xml:space="preserve">yang terdiri dari: </w:t>
      </w:r>
    </w:p>
    <w:p w:rsidR="00A67FD5" w:rsidRDefault="00A67FD5" w:rsidP="00A67FD5">
      <w:pPr>
        <w:pStyle w:val="Caption"/>
      </w:pPr>
      <w:bookmarkStart w:id="39" w:name="_Toc42962526"/>
    </w:p>
    <w:p w:rsidR="00A67FD5" w:rsidRPr="00C60E30" w:rsidRDefault="00A67FD5" w:rsidP="00A67FD5">
      <w:pPr>
        <w:pStyle w:val="Caption"/>
      </w:pPr>
      <w:r w:rsidRPr="00C60E30">
        <w:t xml:space="preserve">Tabel </w:t>
      </w:r>
      <w:fldSimple w:instr=" SEQ Tabel \* ARABIC ">
        <w:r w:rsidR="00013FE8">
          <w:rPr>
            <w:noProof/>
          </w:rPr>
          <w:t>32</w:t>
        </w:r>
      </w:fldSimple>
      <w:r w:rsidRPr="00C60E30">
        <w:t>. Rincian Kas di BLUD</w:t>
      </w:r>
      <w:bookmarkEnd w:id="39"/>
    </w:p>
    <w:tbl>
      <w:tblPr>
        <w:tblW w:w="6780" w:type="dxa"/>
        <w:tblInd w:w="1101" w:type="dxa"/>
        <w:tblLook w:val="04A0" w:firstRow="1" w:lastRow="0" w:firstColumn="1" w:lastColumn="0" w:noHBand="0" w:noVBand="1"/>
      </w:tblPr>
      <w:tblGrid>
        <w:gridCol w:w="456"/>
        <w:gridCol w:w="2545"/>
        <w:gridCol w:w="1823"/>
        <w:gridCol w:w="1956"/>
      </w:tblGrid>
      <w:tr w:rsidR="00A67FD5" w:rsidRPr="00DC6115" w:rsidTr="00A67FD5">
        <w:trPr>
          <w:trHeight w:val="300"/>
          <w:tblHeader/>
        </w:trPr>
        <w:tc>
          <w:tcPr>
            <w:tcW w:w="43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w:t>
            </w:r>
          </w:p>
        </w:tc>
        <w:tc>
          <w:tcPr>
            <w:tcW w:w="2558"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Uraian</w:t>
            </w:r>
          </w:p>
        </w:tc>
        <w:tc>
          <w:tcPr>
            <w:tcW w:w="1829"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2020</w:t>
            </w:r>
          </w:p>
        </w:tc>
        <w:tc>
          <w:tcPr>
            <w:tcW w:w="1963"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2019</w:t>
            </w:r>
          </w:p>
        </w:tc>
      </w:tr>
      <w:tr w:rsidR="00A67FD5" w:rsidRPr="00DC6115" w:rsidTr="00A67FD5">
        <w:trPr>
          <w:trHeight w:val="300"/>
          <w:tblHeader/>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2558"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1829"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c>
          <w:tcPr>
            <w:tcW w:w="1963"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Kesehatan</w:t>
            </w:r>
          </w:p>
        </w:tc>
        <w:tc>
          <w:tcPr>
            <w:tcW w:w="182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558"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RSU Dr.Wahidin Sudiro Husodo</w:t>
            </w:r>
          </w:p>
        </w:tc>
        <w:tc>
          <w:tcPr>
            <w:tcW w:w="182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988"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29"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63"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pStyle w:val="ListParagraph"/>
        <w:spacing w:before="120" w:after="120" w:line="280" w:lineRule="exact"/>
        <w:ind w:left="0"/>
        <w:contextualSpacing w:val="0"/>
        <w:jc w:val="both"/>
        <w:rPr>
          <w:color w:val="000000"/>
          <w:lang w:val="en-US"/>
        </w:rPr>
      </w:pPr>
      <w:r w:rsidRPr="005839FB">
        <w:rPr>
          <w:color w:val="000000"/>
        </w:rPr>
        <w:t>Adapun penjelasan saldo kas di BLUD pada masing-masing entitas adalah sebagai berikut :</w:t>
      </w:r>
    </w:p>
    <w:p w:rsidR="00A67FD5" w:rsidRPr="005839FB" w:rsidRDefault="00A67FD5" w:rsidP="00A67FD5">
      <w:pPr>
        <w:pStyle w:val="Heading6"/>
        <w:tabs>
          <w:tab w:val="clear" w:pos="3960"/>
        </w:tabs>
        <w:ind w:left="851" w:hanging="851"/>
        <w:rPr>
          <w:color w:val="000000"/>
        </w:rPr>
      </w:pPr>
      <w:r w:rsidRPr="005839FB">
        <w:rPr>
          <w:color w:val="000000"/>
        </w:rPr>
        <w:t>5.3.1.4.1</w:t>
      </w:r>
      <w:r w:rsidRPr="005839FB">
        <w:rPr>
          <w:color w:val="000000"/>
        </w:rPr>
        <w:tab/>
        <w:t>Kas di BLUD Dinas Kesehatan</w:t>
      </w:r>
    </w:p>
    <w:p w:rsidR="00A67FD5" w:rsidRDefault="00A67FD5" w:rsidP="00A67FD5">
      <w:pPr>
        <w:pStyle w:val="ListParagraph"/>
        <w:spacing w:after="120" w:line="280" w:lineRule="exact"/>
        <w:ind w:left="851"/>
        <w:contextualSpacing w:val="0"/>
        <w:jc w:val="both"/>
        <w:rPr>
          <w:color w:val="000000"/>
          <w:lang w:val="en-US"/>
        </w:rPr>
      </w:pPr>
      <w:r w:rsidRPr="005839FB">
        <w:rPr>
          <w:color w:val="000000"/>
        </w:rPr>
        <w:t xml:space="preserve">Saldo kas di BLUD Dinas Kesehatan merupakan Kas pada BLUD Puskesmas di wilayah Dinas </w:t>
      </w:r>
      <w:r w:rsidRPr="005839FB">
        <w:rPr>
          <w:color w:val="000000"/>
          <w:lang w:val="en-US"/>
        </w:rPr>
        <w:t>Kesehatan</w:t>
      </w:r>
      <w:r w:rsidRPr="005839FB">
        <w:rPr>
          <w:color w:val="000000"/>
        </w:rPr>
        <w:t xml:space="preserve"> Pemerintah Kota Mojokerto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lang w:val="en-US"/>
        </w:rPr>
        <w:t>0.</w:t>
      </w:r>
      <w:r w:rsidRPr="005839FB">
        <w:rPr>
          <w:color w:val="000000"/>
          <w:lang w:val="en-US"/>
        </w:rPr>
        <w:t xml:space="preserve"> </w:t>
      </w:r>
      <w:r>
        <w:rPr>
          <w:color w:val="000000"/>
        </w:rPr>
        <w:t>dan</w:t>
      </w:r>
      <w:r w:rsidRPr="005839FB">
        <w:rPr>
          <w:color w:val="000000"/>
        </w:rPr>
        <w:t xml:space="preserve"> </w:t>
      </w:r>
      <w:r>
        <w:rPr>
          <w:color w:val="000000"/>
          <w:lang w:val="en-US"/>
        </w:rPr>
        <w:t>0</w:t>
      </w:r>
      <w:r w:rsidRPr="005839FB">
        <w:rPr>
          <w:color w:val="000000"/>
          <w:lang w:val="en-US"/>
        </w:rPr>
        <w:t xml:space="preserve"> </w:t>
      </w:r>
      <w:r w:rsidRPr="005839FB">
        <w:rPr>
          <w:color w:val="000000"/>
        </w:rPr>
        <w:t>dengan rincian sebagai berikut:</w:t>
      </w:r>
    </w:p>
    <w:p w:rsidR="00E2663A" w:rsidRDefault="00E2663A" w:rsidP="00A67FD5">
      <w:pPr>
        <w:pStyle w:val="ListParagraph"/>
        <w:spacing w:after="120" w:line="280" w:lineRule="exact"/>
        <w:ind w:left="851"/>
        <w:contextualSpacing w:val="0"/>
        <w:jc w:val="both"/>
        <w:rPr>
          <w:color w:val="000000"/>
          <w:lang w:val="en-US"/>
        </w:rPr>
      </w:pPr>
    </w:p>
    <w:p w:rsidR="00E2663A" w:rsidRDefault="00E2663A" w:rsidP="00A67FD5">
      <w:pPr>
        <w:pStyle w:val="ListParagraph"/>
        <w:spacing w:after="120" w:line="280" w:lineRule="exact"/>
        <w:ind w:left="851"/>
        <w:contextualSpacing w:val="0"/>
        <w:jc w:val="both"/>
        <w:rPr>
          <w:color w:val="000000"/>
          <w:lang w:val="en-US"/>
        </w:rPr>
      </w:pPr>
    </w:p>
    <w:p w:rsidR="00E2663A" w:rsidRPr="00E2663A" w:rsidRDefault="00E2663A" w:rsidP="00A67FD5">
      <w:pPr>
        <w:pStyle w:val="ListParagraph"/>
        <w:spacing w:after="120" w:line="280" w:lineRule="exact"/>
        <w:ind w:left="851"/>
        <w:contextualSpacing w:val="0"/>
        <w:jc w:val="both"/>
        <w:rPr>
          <w:color w:val="000000"/>
          <w:lang w:val="en-US"/>
        </w:rPr>
      </w:pPr>
    </w:p>
    <w:p w:rsidR="00A67FD5" w:rsidRDefault="00A67FD5" w:rsidP="00A67FD5">
      <w:pPr>
        <w:pStyle w:val="Caption"/>
      </w:pPr>
      <w:bookmarkStart w:id="40" w:name="_Toc42962527"/>
      <w:r w:rsidRPr="005839FB">
        <w:lastRenderedPageBreak/>
        <w:t xml:space="preserve">Tabel </w:t>
      </w:r>
      <w:fldSimple w:instr=" SEQ Tabel \* ARABIC ">
        <w:r w:rsidR="00013FE8">
          <w:rPr>
            <w:noProof/>
          </w:rPr>
          <w:t>33</w:t>
        </w:r>
      </w:fldSimple>
      <w:r w:rsidRPr="005839FB">
        <w:rPr>
          <w:lang w:val="id-ID"/>
        </w:rPr>
        <w:t>. Rincian Kas di BLUD Dinas Kesehatan (Puskesmas)</w:t>
      </w:r>
      <w:bookmarkEnd w:id="40"/>
    </w:p>
    <w:tbl>
      <w:tblPr>
        <w:tblW w:w="8607" w:type="dxa"/>
        <w:tblInd w:w="250" w:type="dxa"/>
        <w:tblLook w:val="04A0" w:firstRow="1" w:lastRow="0" w:firstColumn="1" w:lastColumn="0" w:noHBand="0" w:noVBand="1"/>
      </w:tblPr>
      <w:tblGrid>
        <w:gridCol w:w="456"/>
        <w:gridCol w:w="4373"/>
        <w:gridCol w:w="1822"/>
        <w:gridCol w:w="1956"/>
      </w:tblGrid>
      <w:tr w:rsidR="00A67FD5" w:rsidRPr="00DC6115" w:rsidTr="00A67FD5">
        <w:trPr>
          <w:trHeight w:val="300"/>
          <w:tblHeader/>
        </w:trPr>
        <w:tc>
          <w:tcPr>
            <w:tcW w:w="43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w:t>
            </w:r>
          </w:p>
        </w:tc>
        <w:tc>
          <w:tcPr>
            <w:tcW w:w="439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Uraian</w:t>
            </w:r>
          </w:p>
        </w:tc>
        <w:tc>
          <w:tcPr>
            <w:tcW w:w="1826"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2020</w:t>
            </w:r>
          </w:p>
        </w:tc>
        <w:tc>
          <w:tcPr>
            <w:tcW w:w="1961"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2019</w:t>
            </w:r>
          </w:p>
        </w:tc>
      </w:tr>
      <w:tr w:rsidR="00A67FD5" w:rsidRPr="00DC6115" w:rsidTr="00A67FD5">
        <w:trPr>
          <w:trHeight w:val="300"/>
          <w:tblHeader/>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4390"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1826"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c>
          <w:tcPr>
            <w:tcW w:w="1961"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439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Puskesmas Mentikan</w:t>
            </w:r>
            <w:r>
              <w:rPr>
                <w:rFonts w:ascii="Arial" w:hAnsi="Arial" w:cs="Arial"/>
                <w:color w:val="000000"/>
                <w:sz w:val="16"/>
                <w:szCs w:val="16"/>
              </w:rPr>
              <w:t xml:space="preserve"> (Bank Jatim No.Rek 0161025909)</w:t>
            </w:r>
          </w:p>
        </w:tc>
        <w:tc>
          <w:tcPr>
            <w:tcW w:w="182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439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Puskesmas Blooto</w:t>
            </w:r>
            <w:r>
              <w:rPr>
                <w:rFonts w:ascii="Arial" w:hAnsi="Arial" w:cs="Arial"/>
                <w:color w:val="000000"/>
                <w:sz w:val="16"/>
                <w:szCs w:val="16"/>
              </w:rPr>
              <w:t xml:space="preserve"> (Bank Jatim No.Rek 0161085933)</w:t>
            </w:r>
          </w:p>
        </w:tc>
        <w:tc>
          <w:tcPr>
            <w:tcW w:w="182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439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Puskesmas Kedundung</w:t>
            </w:r>
            <w:r>
              <w:rPr>
                <w:rFonts w:ascii="Arial" w:hAnsi="Arial" w:cs="Arial"/>
                <w:color w:val="000000"/>
                <w:sz w:val="16"/>
                <w:szCs w:val="16"/>
              </w:rPr>
              <w:t xml:space="preserve"> (Bank Jatim No.Rek 0161025917)</w:t>
            </w:r>
          </w:p>
        </w:tc>
        <w:tc>
          <w:tcPr>
            <w:tcW w:w="182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439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Puskesmas Gedongan</w:t>
            </w:r>
            <w:r>
              <w:rPr>
                <w:rFonts w:ascii="Arial" w:hAnsi="Arial" w:cs="Arial"/>
                <w:color w:val="000000"/>
                <w:sz w:val="16"/>
                <w:szCs w:val="16"/>
              </w:rPr>
              <w:t xml:space="preserve"> (Bank Jatim No.Rek 0161025925)</w:t>
            </w:r>
          </w:p>
        </w:tc>
        <w:tc>
          <w:tcPr>
            <w:tcW w:w="182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5</w:t>
            </w:r>
          </w:p>
        </w:tc>
        <w:tc>
          <w:tcPr>
            <w:tcW w:w="439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Puskesmas Wates</w:t>
            </w:r>
            <w:r>
              <w:rPr>
                <w:rFonts w:ascii="Arial" w:hAnsi="Arial" w:cs="Arial"/>
                <w:color w:val="000000"/>
                <w:sz w:val="16"/>
                <w:szCs w:val="16"/>
              </w:rPr>
              <w:t xml:space="preserve"> (Bank Jatim No.Rek 0161025295)</w:t>
            </w:r>
          </w:p>
        </w:tc>
        <w:tc>
          <w:tcPr>
            <w:tcW w:w="182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8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26"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61"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pStyle w:val="Heading6"/>
        <w:tabs>
          <w:tab w:val="clear" w:pos="3960"/>
        </w:tabs>
        <w:ind w:left="851" w:hanging="851"/>
        <w:rPr>
          <w:color w:val="000000"/>
        </w:rPr>
      </w:pPr>
      <w:r w:rsidRPr="005839FB">
        <w:rPr>
          <w:color w:val="000000"/>
        </w:rPr>
        <w:t>5.3.1.4.2</w:t>
      </w:r>
      <w:r w:rsidRPr="005839FB">
        <w:rPr>
          <w:color w:val="000000"/>
        </w:rPr>
        <w:tab/>
        <w:t>Kas di BLUD Rumah Sakit Umum Dr. Wahidin Sudiro Husodo</w:t>
      </w:r>
    </w:p>
    <w:p w:rsidR="00A67FD5" w:rsidRDefault="00A67FD5" w:rsidP="00A67FD5">
      <w:pPr>
        <w:pStyle w:val="ListParagraph"/>
        <w:spacing w:after="120" w:line="280" w:lineRule="exact"/>
        <w:ind w:left="851"/>
        <w:contextualSpacing w:val="0"/>
        <w:jc w:val="both"/>
        <w:rPr>
          <w:color w:val="000000"/>
        </w:rPr>
      </w:pPr>
      <w:r w:rsidRPr="005839FB">
        <w:rPr>
          <w:color w:val="000000"/>
        </w:rPr>
        <w:t xml:space="preserve">Saldo Kas di </w:t>
      </w:r>
      <w:r w:rsidRPr="005839FB">
        <w:rPr>
          <w:color w:val="000000"/>
          <w:lang w:val="en-US"/>
        </w:rPr>
        <w:t>BLUD</w:t>
      </w:r>
      <w:r w:rsidRPr="005839FB">
        <w:rPr>
          <w:color w:val="000000"/>
        </w:rPr>
        <w:t xml:space="preserve"> Rumah Sakit Umum Dr.Wahidin Sudiro Husoso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w:t>
      </w:r>
      <w:r>
        <w:rPr>
          <w:color w:val="000000"/>
        </w:rPr>
        <w:t xml:space="preserve">sebesar </w:t>
      </w:r>
      <w:r>
        <w:rPr>
          <w:color w:val="000000"/>
          <w:lang w:val="en-US"/>
        </w:rPr>
        <w:t>0.</w:t>
      </w:r>
      <w:r w:rsidRPr="00CE0CBE">
        <w:rPr>
          <w:color w:val="000000"/>
        </w:rPr>
        <w:t xml:space="preserve"> </w:t>
      </w:r>
      <w:r>
        <w:rPr>
          <w:color w:val="000000"/>
        </w:rPr>
        <w:t>dan</w:t>
      </w:r>
      <w:r w:rsidRPr="005839FB">
        <w:rPr>
          <w:color w:val="000000"/>
        </w:rPr>
        <w:t xml:space="preserve"> </w:t>
      </w:r>
      <w:r>
        <w:rPr>
          <w:color w:val="000000"/>
          <w:lang w:val="en-US"/>
        </w:rPr>
        <w:t>0</w:t>
      </w:r>
      <w:r w:rsidRPr="00CE0CBE">
        <w:rPr>
          <w:color w:val="000000"/>
        </w:rPr>
        <w:t xml:space="preserve"> </w:t>
      </w:r>
      <w:r w:rsidRPr="005839FB">
        <w:rPr>
          <w:color w:val="000000"/>
        </w:rPr>
        <w:t>dengan rincian sebagai berikut :</w:t>
      </w:r>
    </w:p>
    <w:p w:rsidR="00A67FD5" w:rsidRPr="00FA7EDB" w:rsidRDefault="00A67FD5" w:rsidP="00A67FD5">
      <w:pPr>
        <w:pStyle w:val="ListParagraph"/>
        <w:spacing w:after="120" w:line="280" w:lineRule="exact"/>
        <w:ind w:left="851"/>
        <w:contextualSpacing w:val="0"/>
        <w:jc w:val="both"/>
        <w:rPr>
          <w:color w:val="000000"/>
          <w:lang w:val="en-US"/>
        </w:rPr>
      </w:pPr>
    </w:p>
    <w:p w:rsidR="00A67FD5" w:rsidRPr="005839FB" w:rsidRDefault="00A67FD5" w:rsidP="00A67FD5">
      <w:pPr>
        <w:pStyle w:val="Caption"/>
      </w:pPr>
      <w:bookmarkStart w:id="41" w:name="_Toc42962528"/>
      <w:r w:rsidRPr="005839FB">
        <w:t xml:space="preserve">Tabel </w:t>
      </w:r>
      <w:fldSimple w:instr=" SEQ Tabel \* ARABIC ">
        <w:r w:rsidR="00013FE8">
          <w:rPr>
            <w:noProof/>
          </w:rPr>
          <w:t>34</w:t>
        </w:r>
      </w:fldSimple>
      <w:r w:rsidRPr="005839FB">
        <w:rPr>
          <w:lang w:val="id-ID"/>
        </w:rPr>
        <w:t>. Rincian Kas di BLUD RSU Dr.Wahidin Sudiro Husodo</w:t>
      </w:r>
      <w:bookmarkEnd w:id="41"/>
    </w:p>
    <w:tbl>
      <w:tblPr>
        <w:tblW w:w="6780" w:type="dxa"/>
        <w:tblInd w:w="675" w:type="dxa"/>
        <w:tblLook w:val="04A0" w:firstRow="1" w:lastRow="0" w:firstColumn="1" w:lastColumn="0" w:noHBand="0" w:noVBand="1"/>
      </w:tblPr>
      <w:tblGrid>
        <w:gridCol w:w="456"/>
        <w:gridCol w:w="2551"/>
        <w:gridCol w:w="1822"/>
        <w:gridCol w:w="1951"/>
      </w:tblGrid>
      <w:tr w:rsidR="00A67FD5" w:rsidRPr="00DC6115" w:rsidTr="00A67FD5">
        <w:trPr>
          <w:trHeight w:val="300"/>
        </w:trPr>
        <w:tc>
          <w:tcPr>
            <w:tcW w:w="43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w:t>
            </w:r>
          </w:p>
        </w:tc>
        <w:tc>
          <w:tcPr>
            <w:tcW w:w="2563"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Uraian</w:t>
            </w:r>
          </w:p>
        </w:tc>
        <w:tc>
          <w:tcPr>
            <w:tcW w:w="1828"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2020</w:t>
            </w:r>
          </w:p>
        </w:tc>
        <w:tc>
          <w:tcPr>
            <w:tcW w:w="1959" w:type="dxa"/>
            <w:tcBorders>
              <w:top w:val="single" w:sz="4" w:space="0" w:color="auto"/>
              <w:left w:val="nil"/>
              <w:bottom w:val="nil"/>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31 Desember </w:t>
            </w:r>
            <w:r>
              <w:rPr>
                <w:rFonts w:ascii="Arial" w:hAnsi="Arial" w:cs="Arial"/>
                <w:b/>
                <w:bCs/>
                <w:color w:val="000000"/>
                <w:sz w:val="18"/>
                <w:szCs w:val="18"/>
              </w:rPr>
              <w:t>2019</w:t>
            </w:r>
          </w:p>
        </w:tc>
      </w:tr>
      <w:tr w:rsidR="00A67FD5" w:rsidRPr="00DC6115" w:rsidTr="00A67FD5">
        <w:trPr>
          <w:trHeight w:val="300"/>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A67FD5" w:rsidRPr="00DC6115" w:rsidRDefault="00A67FD5" w:rsidP="00A67FD5">
            <w:pPr>
              <w:rPr>
                <w:rFonts w:ascii="Arial" w:hAnsi="Arial" w:cs="Arial"/>
                <w:b/>
                <w:bCs/>
                <w:color w:val="000000"/>
                <w:sz w:val="18"/>
                <w:szCs w:val="18"/>
              </w:rPr>
            </w:pPr>
          </w:p>
        </w:tc>
        <w:tc>
          <w:tcPr>
            <w:tcW w:w="1828"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c>
          <w:tcPr>
            <w:tcW w:w="1959" w:type="dxa"/>
            <w:tcBorders>
              <w:top w:val="nil"/>
              <w:left w:val="nil"/>
              <w:bottom w:val="single" w:sz="4" w:space="0" w:color="auto"/>
              <w:right w:val="single" w:sz="4" w:space="0" w:color="auto"/>
            </w:tcBorders>
            <w:shd w:val="clear" w:color="000000" w:fill="B7DEE8"/>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(Rp)</w:t>
            </w:r>
          </w:p>
        </w:tc>
      </w:tr>
      <w:tr w:rsidR="00A67FD5" w:rsidRPr="005839FB" w:rsidTr="00A67FD5">
        <w:trPr>
          <w:trHeight w:val="45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563"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Kas di Rekening Bank Jatim No. Rek. 01610011231</w:t>
            </w:r>
          </w:p>
        </w:tc>
        <w:tc>
          <w:tcPr>
            <w:tcW w:w="182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5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563"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Kas di Rekening Bank BNI No. Rek. 3221949999</w:t>
            </w:r>
          </w:p>
        </w:tc>
        <w:tc>
          <w:tcPr>
            <w:tcW w:w="182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5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3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center"/>
              <w:rPr>
                <w:rFonts w:ascii="Arial" w:hAnsi="Arial" w:cs="Arial"/>
                <w:color w:val="000000"/>
                <w:sz w:val="16"/>
                <w:szCs w:val="16"/>
              </w:rPr>
            </w:pPr>
          </w:p>
        </w:tc>
        <w:tc>
          <w:tcPr>
            <w:tcW w:w="256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r>
              <w:rPr>
                <w:rFonts w:ascii="Arial" w:hAnsi="Arial" w:cs="Arial"/>
                <w:color w:val="000000"/>
                <w:sz w:val="16"/>
                <w:szCs w:val="16"/>
              </w:rPr>
              <w:t>dst</w:t>
            </w:r>
          </w:p>
        </w:tc>
        <w:tc>
          <w:tcPr>
            <w:tcW w:w="182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95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993"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28"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59"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E2663A">
      <w:pPr>
        <w:pStyle w:val="Heading5"/>
        <w:numPr>
          <w:ilvl w:val="0"/>
          <w:numId w:val="0"/>
        </w:numPr>
        <w:spacing w:before="360" w:after="120" w:line="280" w:lineRule="exact"/>
        <w:rPr>
          <w:rFonts w:ascii="Times New Roman" w:hAnsi="Times New Roman"/>
          <w:i w:val="0"/>
          <w:color w:val="000000"/>
          <w:sz w:val="22"/>
          <w:szCs w:val="22"/>
        </w:rPr>
      </w:pPr>
    </w:p>
    <w:p w:rsidR="00A67FD5" w:rsidRPr="00403A5F" w:rsidRDefault="00A67FD5" w:rsidP="00E2663A">
      <w:pPr>
        <w:pStyle w:val="Heading5"/>
        <w:numPr>
          <w:ilvl w:val="0"/>
          <w:numId w:val="0"/>
        </w:numPr>
        <w:spacing w:before="360" w:after="120" w:line="280" w:lineRule="exact"/>
        <w:rPr>
          <w:rFonts w:ascii="Times New Roman" w:hAnsi="Times New Roman"/>
          <w:i w:val="0"/>
          <w:color w:val="000000"/>
          <w:sz w:val="22"/>
          <w:szCs w:val="22"/>
        </w:rPr>
      </w:pPr>
      <w:r w:rsidRPr="005839FB">
        <w:rPr>
          <w:rFonts w:ascii="Times New Roman" w:hAnsi="Times New Roman"/>
          <w:i w:val="0"/>
          <w:color w:val="000000"/>
          <w:sz w:val="22"/>
          <w:szCs w:val="22"/>
        </w:rPr>
        <w:t>5.3.1.5</w:t>
      </w:r>
      <w:r w:rsidRPr="005839FB">
        <w:rPr>
          <w:rFonts w:ascii="Times New Roman" w:hAnsi="Times New Roman"/>
          <w:i w:val="0"/>
          <w:color w:val="000000"/>
          <w:sz w:val="22"/>
          <w:szCs w:val="22"/>
        </w:rPr>
        <w:tab/>
        <w:t>Kas di Bendahara BOS</w:t>
      </w:r>
      <w:r>
        <w:rPr>
          <w:rFonts w:ascii="Times New Roman" w:hAnsi="Times New Roman"/>
          <w:i w:val="0"/>
          <w:color w:val="000000"/>
          <w:sz w:val="22"/>
          <w:szCs w:val="22"/>
        </w:rPr>
        <w:t xml:space="preserve"> </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top w:val="single" w:sz="4" w:space="0" w:color="auto"/>
              <w:left w:val="nil"/>
              <w:bottom w:val="double" w:sz="4" w:space="0" w:color="auto"/>
              <w:right w:val="nil"/>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tcBorders>
              <w:top w:val="nil"/>
              <w:left w:val="nil"/>
              <w:bottom w:val="nil"/>
              <w:right w:val="nil"/>
            </w:tcBorders>
            <w:vAlign w:val="center"/>
          </w:tcPr>
          <w:p w:rsidR="00A67FD5" w:rsidRPr="005839FB" w:rsidRDefault="00A67FD5" w:rsidP="00A67FD5">
            <w:pPr>
              <w:jc w:val="right"/>
              <w:rPr>
                <w:b/>
                <w:color w:val="000000"/>
              </w:rPr>
            </w:pPr>
          </w:p>
        </w:tc>
        <w:tc>
          <w:tcPr>
            <w:tcW w:w="2127" w:type="dxa"/>
            <w:tcBorders>
              <w:top w:val="single" w:sz="4" w:space="0" w:color="auto"/>
              <w:left w:val="nil"/>
              <w:bottom w:val="double" w:sz="4" w:space="0" w:color="auto"/>
              <w:right w:val="nil"/>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Default="00A67FD5" w:rsidP="00A67FD5">
      <w:pPr>
        <w:jc w:val="both"/>
        <w:rPr>
          <w:color w:val="000000"/>
        </w:rPr>
      </w:pPr>
    </w:p>
    <w:p w:rsidR="00A67FD5" w:rsidRDefault="00A67FD5" w:rsidP="00A67FD5">
      <w:pPr>
        <w:jc w:val="both"/>
        <w:rPr>
          <w:color w:val="000000"/>
        </w:rPr>
      </w:pPr>
      <w:r w:rsidRPr="005839FB">
        <w:rPr>
          <w:color w:val="000000"/>
        </w:rPr>
        <w:t xml:space="preserve">Akun kas di bendahara BOS adalah posisi </w:t>
      </w:r>
      <w:r>
        <w:rPr>
          <w:color w:val="000000"/>
        </w:rPr>
        <w:t>dan</w:t>
      </w:r>
      <w:r w:rsidRPr="005839FB">
        <w:rPr>
          <w:color w:val="000000"/>
        </w:rPr>
        <w:t xml:space="preserve">a yang ada pada Unit Pelaksana Teknis, yang merupakan penerimaan langsung </w:t>
      </w:r>
      <w:r>
        <w:rPr>
          <w:color w:val="000000"/>
        </w:rPr>
        <w:t>dan</w:t>
      </w:r>
      <w:r w:rsidRPr="005839FB">
        <w:rPr>
          <w:color w:val="000000"/>
        </w:rPr>
        <w:t xml:space="preserve"> dibelanjakan sesuai dengan rencana alokasi pembiayaan kegiatan. Saldo Kas di Bendahara BOS pada tahun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0.</w:t>
      </w:r>
      <w:r w:rsidRPr="005839FB">
        <w:rPr>
          <w:color w:val="000000"/>
          <w:sz w:val="21"/>
          <w:szCs w:val="21"/>
        </w:rPr>
        <w:t xml:space="preserve"> </w:t>
      </w:r>
      <w:r>
        <w:rPr>
          <w:color w:val="000000"/>
          <w:sz w:val="21"/>
          <w:szCs w:val="21"/>
        </w:rPr>
        <w:t>dan</w:t>
      </w:r>
      <w:r w:rsidRPr="005839FB">
        <w:rPr>
          <w:color w:val="000000"/>
          <w:sz w:val="21"/>
          <w:szCs w:val="21"/>
        </w:rPr>
        <w:t xml:space="preserve"> </w:t>
      </w:r>
      <w:r>
        <w:rPr>
          <w:color w:val="000000"/>
          <w:sz w:val="21"/>
          <w:szCs w:val="21"/>
        </w:rPr>
        <w:t>0</w:t>
      </w:r>
      <w:r>
        <w:rPr>
          <w:color w:val="000000"/>
        </w:rPr>
        <w:t>.</w:t>
      </w:r>
      <w:r w:rsidRPr="005839FB">
        <w:rPr>
          <w:color w:val="000000"/>
          <w:sz w:val="21"/>
          <w:szCs w:val="21"/>
        </w:rPr>
        <w:t xml:space="preserve"> </w:t>
      </w:r>
      <w:r w:rsidRPr="005839FB">
        <w:rPr>
          <w:color w:val="000000"/>
        </w:rPr>
        <w:t xml:space="preserve">merupakan posisi kas yang ada pada unit pelaksana teknis </w:t>
      </w:r>
      <w:r>
        <w:rPr>
          <w:color w:val="000000"/>
        </w:rPr>
        <w:t>Dinas Pendidikan dengan rincian sebesar 0</w:t>
      </w:r>
      <w:r>
        <w:rPr>
          <w:bCs/>
          <w:color w:val="000000"/>
        </w:rPr>
        <w:t xml:space="preserve"> terdapat di rekening bank masing-masing sekolah</w:t>
      </w:r>
      <w:r>
        <w:rPr>
          <w:color w:val="000000"/>
        </w:rPr>
        <w:t>. Rincian kas bank BOSNAS adalah sebagai berikut:</w:t>
      </w:r>
    </w:p>
    <w:p w:rsidR="00A67FD5" w:rsidRDefault="00A67FD5" w:rsidP="00A67FD5">
      <w:pPr>
        <w:jc w:val="both"/>
        <w:rPr>
          <w:color w:val="000000"/>
        </w:rPr>
      </w:pPr>
    </w:p>
    <w:p w:rsidR="00A67FD5" w:rsidRDefault="00A67FD5" w:rsidP="00A67FD5">
      <w:pPr>
        <w:pStyle w:val="Caption"/>
      </w:pPr>
      <w:bookmarkStart w:id="42" w:name="_Toc42962529"/>
      <w:r w:rsidRPr="005839FB">
        <w:t xml:space="preserve">Tabel </w:t>
      </w:r>
      <w:fldSimple w:instr=" SEQ Tabel \* ARABIC ">
        <w:r w:rsidR="00013FE8">
          <w:rPr>
            <w:noProof/>
          </w:rPr>
          <w:t>35</w:t>
        </w:r>
      </w:fldSimple>
      <w:r>
        <w:rPr>
          <w:lang w:val="id-ID"/>
        </w:rPr>
        <w:t xml:space="preserve">. Rincian Kas </w:t>
      </w:r>
      <w:r>
        <w:t>di Bendahara BOS</w:t>
      </w:r>
      <w:bookmarkEnd w:id="42"/>
    </w:p>
    <w:tbl>
      <w:tblPr>
        <w:tblW w:w="5801" w:type="dxa"/>
        <w:tblInd w:w="1951" w:type="dxa"/>
        <w:tblLook w:val="04A0" w:firstRow="1" w:lastRow="0" w:firstColumn="1" w:lastColumn="0" w:noHBand="0" w:noVBand="1"/>
      </w:tblPr>
      <w:tblGrid>
        <w:gridCol w:w="520"/>
        <w:gridCol w:w="2457"/>
        <w:gridCol w:w="1140"/>
        <w:gridCol w:w="1684"/>
      </w:tblGrid>
      <w:tr w:rsidR="00A67FD5" w:rsidRPr="00DC6115" w:rsidTr="00A67FD5">
        <w:trPr>
          <w:trHeight w:val="480"/>
          <w:tblHeader/>
        </w:trPr>
        <w:tc>
          <w:tcPr>
            <w:tcW w:w="52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w:t>
            </w:r>
          </w:p>
        </w:tc>
        <w:tc>
          <w:tcPr>
            <w:tcW w:w="2457"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Nama Sekolah</w:t>
            </w:r>
          </w:p>
        </w:tc>
        <w:tc>
          <w:tcPr>
            <w:tcW w:w="1140"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No Rekening</w:t>
            </w:r>
          </w:p>
        </w:tc>
        <w:tc>
          <w:tcPr>
            <w:tcW w:w="1684"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DC6115" w:rsidRDefault="00A67FD5" w:rsidP="00A67FD5">
            <w:pPr>
              <w:jc w:val="center"/>
              <w:rPr>
                <w:rFonts w:ascii="Arial" w:hAnsi="Arial" w:cs="Arial"/>
                <w:b/>
                <w:bCs/>
                <w:color w:val="000000"/>
                <w:sz w:val="18"/>
                <w:szCs w:val="18"/>
              </w:rPr>
            </w:pPr>
            <w:r w:rsidRPr="00DC6115">
              <w:rPr>
                <w:rFonts w:ascii="Arial" w:hAnsi="Arial" w:cs="Arial"/>
                <w:b/>
                <w:bCs/>
                <w:color w:val="000000"/>
                <w:sz w:val="18"/>
                <w:szCs w:val="18"/>
              </w:rPr>
              <w:t xml:space="preserve"> Jumlah (Rp) </w:t>
            </w:r>
          </w:p>
        </w:tc>
      </w:tr>
      <w:tr w:rsidR="00A67FD5" w:rsidRPr="00930BC4"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930BC4" w:rsidRDefault="00A67FD5" w:rsidP="00A67FD5">
            <w:pPr>
              <w:jc w:val="center"/>
              <w:rPr>
                <w:rFonts w:ascii="Arial" w:hAnsi="Arial" w:cs="Arial"/>
                <w:color w:val="000000"/>
                <w:sz w:val="16"/>
                <w:szCs w:val="16"/>
              </w:rPr>
            </w:pPr>
            <w:r w:rsidRPr="00930BC4">
              <w:rPr>
                <w:rFonts w:ascii="Arial" w:hAnsi="Arial" w:cs="Arial"/>
                <w:color w:val="000000"/>
                <w:sz w:val="16"/>
                <w:szCs w:val="16"/>
              </w:rPr>
              <w:t>1</w:t>
            </w:r>
          </w:p>
        </w:tc>
        <w:tc>
          <w:tcPr>
            <w:tcW w:w="2457" w:type="dxa"/>
            <w:tcBorders>
              <w:top w:val="nil"/>
              <w:left w:val="nil"/>
              <w:bottom w:val="single" w:sz="4" w:space="0" w:color="auto"/>
              <w:right w:val="single" w:sz="4" w:space="0" w:color="auto"/>
            </w:tcBorders>
            <w:shd w:val="clear" w:color="auto" w:fill="auto"/>
            <w:vAlign w:val="center"/>
            <w:hideMark/>
          </w:tcPr>
          <w:p w:rsidR="00A67FD5" w:rsidRPr="00930BC4" w:rsidRDefault="00A67FD5" w:rsidP="00A67FD5">
            <w:pPr>
              <w:rPr>
                <w:rFonts w:ascii="Arial" w:hAnsi="Arial" w:cs="Arial"/>
                <w:color w:val="000000"/>
                <w:sz w:val="16"/>
                <w:szCs w:val="16"/>
              </w:rPr>
            </w:pPr>
            <w:r w:rsidRPr="00930BC4">
              <w:rPr>
                <w:rFonts w:ascii="Arial" w:hAnsi="Arial" w:cs="Arial"/>
                <w:color w:val="000000"/>
                <w:sz w:val="16"/>
                <w:szCs w:val="16"/>
              </w:rPr>
              <w:t>SDN PULOREJO 1</w:t>
            </w:r>
          </w:p>
        </w:tc>
        <w:tc>
          <w:tcPr>
            <w:tcW w:w="1140" w:type="dxa"/>
            <w:tcBorders>
              <w:top w:val="nil"/>
              <w:left w:val="nil"/>
              <w:bottom w:val="single" w:sz="4" w:space="0" w:color="auto"/>
              <w:right w:val="single" w:sz="4" w:space="0" w:color="auto"/>
            </w:tcBorders>
            <w:shd w:val="clear" w:color="auto" w:fill="auto"/>
            <w:noWrap/>
            <w:vAlign w:val="center"/>
            <w:hideMark/>
          </w:tcPr>
          <w:p w:rsidR="00A67FD5" w:rsidRPr="00930BC4" w:rsidRDefault="00A67FD5" w:rsidP="00A67FD5">
            <w:pPr>
              <w:rPr>
                <w:rFonts w:ascii="Arial" w:hAnsi="Arial" w:cs="Arial"/>
                <w:color w:val="000000"/>
                <w:sz w:val="16"/>
                <w:szCs w:val="16"/>
              </w:rPr>
            </w:pPr>
            <w:r w:rsidRPr="00930BC4">
              <w:rPr>
                <w:rFonts w:ascii="Arial" w:hAnsi="Arial" w:cs="Arial"/>
                <w:color w:val="000000"/>
                <w:sz w:val="16"/>
                <w:szCs w:val="16"/>
              </w:rPr>
              <w:t>0162243012</w:t>
            </w:r>
          </w:p>
        </w:tc>
        <w:tc>
          <w:tcPr>
            <w:tcW w:w="1684" w:type="dxa"/>
            <w:tcBorders>
              <w:top w:val="nil"/>
              <w:left w:val="nil"/>
              <w:bottom w:val="single" w:sz="4" w:space="0" w:color="auto"/>
              <w:right w:val="single" w:sz="4" w:space="0" w:color="auto"/>
            </w:tcBorders>
            <w:shd w:val="clear" w:color="auto" w:fill="auto"/>
            <w:noWrap/>
            <w:vAlign w:val="center"/>
          </w:tcPr>
          <w:p w:rsidR="00A67FD5" w:rsidRPr="00930BC4" w:rsidRDefault="00A67FD5" w:rsidP="00A67FD5">
            <w:pPr>
              <w:jc w:val="right"/>
              <w:rPr>
                <w:rFonts w:ascii="Arial" w:hAnsi="Arial" w:cs="Arial"/>
                <w:color w:val="000000"/>
                <w:sz w:val="16"/>
                <w:szCs w:val="16"/>
              </w:rPr>
            </w:pPr>
          </w:p>
        </w:tc>
      </w:tr>
      <w:tr w:rsidR="00A67FD5" w:rsidRPr="00930BC4"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930BC4" w:rsidRDefault="00A67FD5" w:rsidP="00A67FD5">
            <w:pPr>
              <w:jc w:val="center"/>
              <w:rPr>
                <w:rFonts w:ascii="Arial" w:hAnsi="Arial" w:cs="Arial"/>
                <w:color w:val="000000"/>
                <w:sz w:val="16"/>
                <w:szCs w:val="16"/>
              </w:rPr>
            </w:pPr>
            <w:r w:rsidRPr="00930BC4">
              <w:rPr>
                <w:rFonts w:ascii="Arial" w:hAnsi="Arial" w:cs="Arial"/>
                <w:color w:val="000000"/>
                <w:sz w:val="16"/>
                <w:szCs w:val="16"/>
              </w:rPr>
              <w:t>2</w:t>
            </w:r>
          </w:p>
        </w:tc>
        <w:tc>
          <w:tcPr>
            <w:tcW w:w="2457" w:type="dxa"/>
            <w:tcBorders>
              <w:top w:val="nil"/>
              <w:left w:val="nil"/>
              <w:bottom w:val="single" w:sz="4" w:space="0" w:color="auto"/>
              <w:right w:val="single" w:sz="4" w:space="0" w:color="auto"/>
            </w:tcBorders>
            <w:shd w:val="clear" w:color="auto" w:fill="auto"/>
            <w:vAlign w:val="center"/>
            <w:hideMark/>
          </w:tcPr>
          <w:p w:rsidR="00A67FD5" w:rsidRPr="00930BC4" w:rsidRDefault="00A67FD5" w:rsidP="00A67FD5">
            <w:pPr>
              <w:rPr>
                <w:rFonts w:ascii="Arial" w:hAnsi="Arial" w:cs="Arial"/>
                <w:color w:val="000000"/>
                <w:sz w:val="16"/>
                <w:szCs w:val="16"/>
              </w:rPr>
            </w:pPr>
            <w:r w:rsidRPr="00930BC4">
              <w:rPr>
                <w:rFonts w:ascii="Arial" w:hAnsi="Arial" w:cs="Arial"/>
                <w:color w:val="000000"/>
                <w:sz w:val="16"/>
                <w:szCs w:val="16"/>
              </w:rPr>
              <w:t>SDN PULOREJO 2</w:t>
            </w:r>
          </w:p>
        </w:tc>
        <w:tc>
          <w:tcPr>
            <w:tcW w:w="1140" w:type="dxa"/>
            <w:tcBorders>
              <w:top w:val="nil"/>
              <w:left w:val="nil"/>
              <w:bottom w:val="single" w:sz="4" w:space="0" w:color="auto"/>
              <w:right w:val="single" w:sz="4" w:space="0" w:color="auto"/>
            </w:tcBorders>
            <w:shd w:val="clear" w:color="auto" w:fill="auto"/>
            <w:noWrap/>
            <w:vAlign w:val="center"/>
            <w:hideMark/>
          </w:tcPr>
          <w:p w:rsidR="00A67FD5" w:rsidRPr="00930BC4" w:rsidRDefault="00A67FD5" w:rsidP="00A67FD5">
            <w:pPr>
              <w:rPr>
                <w:rFonts w:ascii="Arial" w:hAnsi="Arial" w:cs="Arial"/>
                <w:color w:val="000000"/>
                <w:sz w:val="16"/>
                <w:szCs w:val="16"/>
              </w:rPr>
            </w:pPr>
            <w:r w:rsidRPr="00930BC4">
              <w:rPr>
                <w:rFonts w:ascii="Arial" w:hAnsi="Arial" w:cs="Arial"/>
                <w:color w:val="000000"/>
                <w:sz w:val="16"/>
                <w:szCs w:val="16"/>
              </w:rPr>
              <w:t>0162242971</w:t>
            </w:r>
          </w:p>
        </w:tc>
        <w:tc>
          <w:tcPr>
            <w:tcW w:w="1684" w:type="dxa"/>
            <w:tcBorders>
              <w:top w:val="nil"/>
              <w:left w:val="nil"/>
              <w:bottom w:val="single" w:sz="4" w:space="0" w:color="auto"/>
              <w:right w:val="single" w:sz="4" w:space="0" w:color="auto"/>
            </w:tcBorders>
            <w:shd w:val="clear" w:color="auto" w:fill="auto"/>
            <w:noWrap/>
            <w:vAlign w:val="center"/>
          </w:tcPr>
          <w:p w:rsidR="00A67FD5" w:rsidRPr="00930BC4" w:rsidRDefault="00A67FD5" w:rsidP="00A67FD5">
            <w:pPr>
              <w:jc w:val="right"/>
              <w:rPr>
                <w:rFonts w:ascii="Arial" w:hAnsi="Arial" w:cs="Arial"/>
                <w:color w:val="000000"/>
                <w:sz w:val="16"/>
                <w:szCs w:val="16"/>
              </w:rPr>
            </w:pPr>
          </w:p>
        </w:tc>
      </w:tr>
      <w:tr w:rsidR="00A67FD5" w:rsidRPr="00930BC4"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930BC4" w:rsidRDefault="00A67FD5" w:rsidP="00A67FD5">
            <w:pPr>
              <w:jc w:val="center"/>
              <w:rPr>
                <w:rFonts w:ascii="Arial" w:hAnsi="Arial" w:cs="Arial"/>
                <w:color w:val="000000"/>
                <w:sz w:val="16"/>
                <w:szCs w:val="16"/>
              </w:rPr>
            </w:pPr>
            <w:r w:rsidRPr="00930BC4">
              <w:rPr>
                <w:rFonts w:ascii="Arial" w:hAnsi="Arial" w:cs="Arial"/>
                <w:color w:val="000000"/>
                <w:sz w:val="16"/>
                <w:szCs w:val="16"/>
              </w:rPr>
              <w:t>3</w:t>
            </w:r>
          </w:p>
        </w:tc>
        <w:tc>
          <w:tcPr>
            <w:tcW w:w="2457" w:type="dxa"/>
            <w:tcBorders>
              <w:top w:val="nil"/>
              <w:left w:val="nil"/>
              <w:bottom w:val="single" w:sz="4" w:space="0" w:color="auto"/>
              <w:right w:val="single" w:sz="4" w:space="0" w:color="auto"/>
            </w:tcBorders>
            <w:shd w:val="clear" w:color="auto" w:fill="auto"/>
            <w:vAlign w:val="center"/>
            <w:hideMark/>
          </w:tcPr>
          <w:p w:rsidR="00A67FD5" w:rsidRPr="00930BC4" w:rsidRDefault="00A67FD5" w:rsidP="00A67FD5">
            <w:pPr>
              <w:rPr>
                <w:rFonts w:ascii="Arial" w:hAnsi="Arial" w:cs="Arial"/>
                <w:color w:val="000000"/>
                <w:sz w:val="16"/>
                <w:szCs w:val="16"/>
              </w:rPr>
            </w:pPr>
            <w:r>
              <w:rPr>
                <w:rFonts w:ascii="Arial" w:hAnsi="Arial" w:cs="Arial"/>
                <w:color w:val="000000"/>
                <w:sz w:val="16"/>
                <w:szCs w:val="16"/>
              </w:rPr>
              <w:t xml:space="preserve">dst </w:t>
            </w:r>
          </w:p>
        </w:tc>
        <w:tc>
          <w:tcPr>
            <w:tcW w:w="1140" w:type="dxa"/>
            <w:tcBorders>
              <w:top w:val="nil"/>
              <w:left w:val="nil"/>
              <w:bottom w:val="single" w:sz="4" w:space="0" w:color="auto"/>
              <w:right w:val="single" w:sz="4" w:space="0" w:color="auto"/>
            </w:tcBorders>
            <w:shd w:val="clear" w:color="auto" w:fill="auto"/>
            <w:noWrap/>
            <w:vAlign w:val="center"/>
            <w:hideMark/>
          </w:tcPr>
          <w:p w:rsidR="00A67FD5" w:rsidRPr="00930BC4" w:rsidRDefault="00A67FD5" w:rsidP="00A67FD5">
            <w:pPr>
              <w:rPr>
                <w:rFonts w:ascii="Arial" w:hAnsi="Arial" w:cs="Arial"/>
                <w:color w:val="000000"/>
                <w:sz w:val="16"/>
                <w:szCs w:val="16"/>
              </w:rPr>
            </w:pPr>
          </w:p>
        </w:tc>
        <w:tc>
          <w:tcPr>
            <w:tcW w:w="1684" w:type="dxa"/>
            <w:tcBorders>
              <w:top w:val="nil"/>
              <w:left w:val="nil"/>
              <w:bottom w:val="single" w:sz="4" w:space="0" w:color="auto"/>
              <w:right w:val="single" w:sz="4" w:space="0" w:color="auto"/>
            </w:tcBorders>
            <w:shd w:val="clear" w:color="auto" w:fill="auto"/>
            <w:noWrap/>
            <w:vAlign w:val="center"/>
          </w:tcPr>
          <w:p w:rsidR="00A67FD5" w:rsidRPr="00930BC4" w:rsidRDefault="00A67FD5" w:rsidP="00A67FD5">
            <w:pPr>
              <w:jc w:val="right"/>
              <w:rPr>
                <w:rFonts w:ascii="Arial" w:hAnsi="Arial" w:cs="Arial"/>
                <w:color w:val="000000"/>
                <w:sz w:val="16"/>
                <w:szCs w:val="16"/>
              </w:rPr>
            </w:pPr>
          </w:p>
        </w:tc>
      </w:tr>
      <w:tr w:rsidR="00A67FD5" w:rsidRPr="00930BC4" w:rsidTr="00A67FD5">
        <w:trPr>
          <w:trHeight w:val="300"/>
        </w:trPr>
        <w:tc>
          <w:tcPr>
            <w:tcW w:w="4117" w:type="dxa"/>
            <w:gridSpan w:val="3"/>
            <w:tcBorders>
              <w:top w:val="single" w:sz="4" w:space="0" w:color="auto"/>
              <w:left w:val="single" w:sz="4" w:space="0" w:color="auto"/>
              <w:bottom w:val="single" w:sz="4" w:space="0" w:color="auto"/>
              <w:right w:val="single" w:sz="4" w:space="0" w:color="000000"/>
            </w:tcBorders>
            <w:shd w:val="clear" w:color="auto" w:fill="B6DDE8"/>
            <w:noWrap/>
            <w:vAlign w:val="center"/>
            <w:hideMark/>
          </w:tcPr>
          <w:p w:rsidR="00A67FD5" w:rsidRPr="00930BC4" w:rsidRDefault="00A67FD5" w:rsidP="00A67FD5">
            <w:pPr>
              <w:jc w:val="center"/>
              <w:rPr>
                <w:rFonts w:ascii="Arial" w:hAnsi="Arial" w:cs="Arial"/>
                <w:b/>
                <w:bCs/>
                <w:color w:val="000000"/>
                <w:sz w:val="16"/>
                <w:szCs w:val="16"/>
              </w:rPr>
            </w:pPr>
            <w:r w:rsidRPr="00930BC4">
              <w:rPr>
                <w:rFonts w:ascii="Arial" w:hAnsi="Arial" w:cs="Arial"/>
                <w:b/>
                <w:bCs/>
                <w:color w:val="000000"/>
                <w:sz w:val="16"/>
                <w:szCs w:val="16"/>
              </w:rPr>
              <w:t>Total</w:t>
            </w:r>
          </w:p>
        </w:tc>
        <w:tc>
          <w:tcPr>
            <w:tcW w:w="1684" w:type="dxa"/>
            <w:tcBorders>
              <w:top w:val="nil"/>
              <w:left w:val="nil"/>
              <w:bottom w:val="single" w:sz="4" w:space="0" w:color="auto"/>
              <w:right w:val="single" w:sz="4" w:space="0" w:color="auto"/>
            </w:tcBorders>
            <w:shd w:val="clear" w:color="auto" w:fill="B6DDE8"/>
            <w:noWrap/>
            <w:vAlign w:val="center"/>
          </w:tcPr>
          <w:p w:rsidR="00A67FD5" w:rsidRPr="00930BC4"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930BC4" w:rsidRDefault="00A67FD5" w:rsidP="00A67FD5">
      <w:pPr>
        <w:pStyle w:val="Caption"/>
      </w:pPr>
    </w:p>
    <w:p w:rsidR="00A67FD5" w:rsidRPr="008E289E" w:rsidRDefault="00A67FD5" w:rsidP="00A67FD5">
      <w:pPr>
        <w:pStyle w:val="Caption"/>
      </w:pPr>
      <w:bookmarkStart w:id="43" w:name="_Toc42962530"/>
      <w:r>
        <w:t xml:space="preserve">Tabel </w:t>
      </w:r>
      <w:fldSimple w:instr=" SEQ Tabel \* ARABIC ">
        <w:r w:rsidR="00013FE8">
          <w:rPr>
            <w:noProof/>
          </w:rPr>
          <w:t>36</w:t>
        </w:r>
      </w:fldSimple>
      <w:r>
        <w:t xml:space="preserve">. </w:t>
      </w:r>
      <w:r>
        <w:rPr>
          <w:lang w:val="id-ID"/>
        </w:rPr>
        <w:t>Rincian</w:t>
      </w:r>
      <w:r>
        <w:t xml:space="preserve"> Mutasi</w:t>
      </w:r>
      <w:r>
        <w:rPr>
          <w:lang w:val="id-ID"/>
        </w:rPr>
        <w:t xml:space="preserve"> </w:t>
      </w:r>
      <w:r>
        <w:t>Kas Tahun 2020</w:t>
      </w:r>
      <w:bookmarkEnd w:id="43"/>
    </w:p>
    <w:tbl>
      <w:tblPr>
        <w:tblW w:w="9286" w:type="dxa"/>
        <w:tblInd w:w="-176" w:type="dxa"/>
        <w:tblLook w:val="04A0" w:firstRow="1" w:lastRow="0" w:firstColumn="1" w:lastColumn="0" w:noHBand="0" w:noVBand="1"/>
      </w:tblPr>
      <w:tblGrid>
        <w:gridCol w:w="1858"/>
        <w:gridCol w:w="1763"/>
        <w:gridCol w:w="1781"/>
        <w:gridCol w:w="1984"/>
        <w:gridCol w:w="1900"/>
      </w:tblGrid>
      <w:tr w:rsidR="00A67FD5" w:rsidRPr="008E289E" w:rsidTr="00A67FD5">
        <w:trPr>
          <w:trHeight w:val="300"/>
        </w:trPr>
        <w:tc>
          <w:tcPr>
            <w:tcW w:w="1858"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Jenis</w:t>
            </w:r>
          </w:p>
        </w:tc>
        <w:tc>
          <w:tcPr>
            <w:tcW w:w="1763" w:type="dxa"/>
            <w:tcBorders>
              <w:top w:val="single" w:sz="4" w:space="0" w:color="auto"/>
              <w:left w:val="single" w:sz="4" w:space="0" w:color="auto"/>
              <w:bottom w:val="nil"/>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Saldo</w:t>
            </w:r>
          </w:p>
        </w:tc>
        <w:tc>
          <w:tcPr>
            <w:tcW w:w="1781" w:type="dxa"/>
            <w:vMerge w:val="restart"/>
            <w:tcBorders>
              <w:top w:val="single" w:sz="4" w:space="0" w:color="auto"/>
              <w:left w:val="nil"/>
              <w:bottom w:val="single" w:sz="4" w:space="0" w:color="auto"/>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 xml:space="preserve">Penambahan Tahun </w:t>
            </w:r>
            <w:r>
              <w:rPr>
                <w:rFonts w:ascii="Arial" w:hAnsi="Arial" w:cs="Arial"/>
                <w:b/>
                <w:bCs/>
                <w:color w:val="000000"/>
                <w:sz w:val="16"/>
                <w:szCs w:val="16"/>
              </w:rPr>
              <w:t>2020</w:t>
            </w:r>
          </w:p>
        </w:tc>
        <w:tc>
          <w:tcPr>
            <w:tcW w:w="1984"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 xml:space="preserve">Pengurangan Tahun </w:t>
            </w:r>
            <w:r>
              <w:rPr>
                <w:rFonts w:ascii="Arial" w:hAnsi="Arial" w:cs="Arial"/>
                <w:b/>
                <w:bCs/>
                <w:color w:val="000000"/>
                <w:sz w:val="16"/>
                <w:szCs w:val="16"/>
              </w:rPr>
              <w:t>2020</w:t>
            </w:r>
          </w:p>
        </w:tc>
        <w:tc>
          <w:tcPr>
            <w:tcW w:w="1900" w:type="dxa"/>
            <w:tcBorders>
              <w:top w:val="single" w:sz="4" w:space="0" w:color="auto"/>
              <w:left w:val="single" w:sz="4" w:space="0" w:color="auto"/>
              <w:bottom w:val="nil"/>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Saldo</w:t>
            </w:r>
          </w:p>
        </w:tc>
      </w:tr>
      <w:tr w:rsidR="00A67FD5" w:rsidRPr="008E289E" w:rsidTr="00A67FD5">
        <w:trPr>
          <w:trHeight w:val="300"/>
        </w:trPr>
        <w:tc>
          <w:tcPr>
            <w:tcW w:w="1858" w:type="dxa"/>
            <w:vMerge/>
            <w:tcBorders>
              <w:top w:val="single" w:sz="4" w:space="0" w:color="auto"/>
              <w:left w:val="single" w:sz="4" w:space="0" w:color="auto"/>
              <w:bottom w:val="single" w:sz="4" w:space="0" w:color="auto"/>
              <w:right w:val="nil"/>
            </w:tcBorders>
            <w:vAlign w:val="center"/>
            <w:hideMark/>
          </w:tcPr>
          <w:p w:rsidR="00A67FD5" w:rsidRPr="008E289E" w:rsidRDefault="00A67FD5" w:rsidP="00A67FD5">
            <w:pPr>
              <w:rPr>
                <w:rFonts w:ascii="Arial" w:hAnsi="Arial" w:cs="Arial"/>
                <w:b/>
                <w:bCs/>
                <w:color w:val="000000"/>
                <w:sz w:val="16"/>
                <w:szCs w:val="16"/>
              </w:rPr>
            </w:pPr>
          </w:p>
        </w:tc>
        <w:tc>
          <w:tcPr>
            <w:tcW w:w="1763" w:type="dxa"/>
            <w:tcBorders>
              <w:top w:val="nil"/>
              <w:left w:val="single" w:sz="4" w:space="0" w:color="auto"/>
              <w:bottom w:val="nil"/>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 xml:space="preserve">31 Des </w:t>
            </w:r>
            <w:r>
              <w:rPr>
                <w:rFonts w:ascii="Arial" w:hAnsi="Arial" w:cs="Arial"/>
                <w:b/>
                <w:bCs/>
                <w:color w:val="000000"/>
                <w:sz w:val="16"/>
                <w:szCs w:val="16"/>
              </w:rPr>
              <w:t>2019</w:t>
            </w:r>
          </w:p>
        </w:tc>
        <w:tc>
          <w:tcPr>
            <w:tcW w:w="1781" w:type="dxa"/>
            <w:vMerge/>
            <w:tcBorders>
              <w:top w:val="single" w:sz="4" w:space="0" w:color="auto"/>
              <w:left w:val="nil"/>
              <w:bottom w:val="single" w:sz="4" w:space="0" w:color="auto"/>
              <w:right w:val="single" w:sz="4" w:space="0" w:color="auto"/>
            </w:tcBorders>
            <w:vAlign w:val="center"/>
            <w:hideMark/>
          </w:tcPr>
          <w:p w:rsidR="00A67FD5" w:rsidRPr="008E289E" w:rsidRDefault="00A67FD5" w:rsidP="00A67FD5">
            <w:pPr>
              <w:rPr>
                <w:rFonts w:ascii="Arial" w:hAnsi="Arial" w:cs="Arial"/>
                <w:b/>
                <w:bCs/>
                <w:color w:val="000000"/>
                <w:sz w:val="16"/>
                <w:szCs w:val="16"/>
              </w:rPr>
            </w:pPr>
          </w:p>
        </w:tc>
        <w:tc>
          <w:tcPr>
            <w:tcW w:w="1984" w:type="dxa"/>
            <w:vMerge/>
            <w:tcBorders>
              <w:top w:val="single" w:sz="4" w:space="0" w:color="auto"/>
              <w:left w:val="single" w:sz="4" w:space="0" w:color="auto"/>
              <w:bottom w:val="single" w:sz="4" w:space="0" w:color="auto"/>
              <w:right w:val="nil"/>
            </w:tcBorders>
            <w:vAlign w:val="center"/>
            <w:hideMark/>
          </w:tcPr>
          <w:p w:rsidR="00A67FD5" w:rsidRPr="008E289E" w:rsidRDefault="00A67FD5" w:rsidP="00A67FD5">
            <w:pPr>
              <w:rPr>
                <w:rFonts w:ascii="Arial" w:hAnsi="Arial" w:cs="Arial"/>
                <w:b/>
                <w:bCs/>
                <w:color w:val="000000"/>
                <w:sz w:val="16"/>
                <w:szCs w:val="16"/>
              </w:rPr>
            </w:pPr>
          </w:p>
        </w:tc>
        <w:tc>
          <w:tcPr>
            <w:tcW w:w="1900" w:type="dxa"/>
            <w:tcBorders>
              <w:top w:val="nil"/>
              <w:left w:val="single" w:sz="4" w:space="0" w:color="auto"/>
              <w:bottom w:val="nil"/>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 xml:space="preserve">31 Des </w:t>
            </w:r>
            <w:r>
              <w:rPr>
                <w:rFonts w:ascii="Arial" w:hAnsi="Arial" w:cs="Arial"/>
                <w:b/>
                <w:bCs/>
                <w:color w:val="000000"/>
                <w:sz w:val="16"/>
                <w:szCs w:val="16"/>
              </w:rPr>
              <w:t>2020</w:t>
            </w:r>
          </w:p>
        </w:tc>
      </w:tr>
      <w:tr w:rsidR="00A67FD5" w:rsidRPr="008E289E" w:rsidTr="00A67FD5">
        <w:trPr>
          <w:trHeight w:val="300"/>
        </w:trPr>
        <w:tc>
          <w:tcPr>
            <w:tcW w:w="1858" w:type="dxa"/>
            <w:vMerge/>
            <w:tcBorders>
              <w:top w:val="single" w:sz="4" w:space="0" w:color="auto"/>
              <w:left w:val="single" w:sz="4" w:space="0" w:color="auto"/>
              <w:bottom w:val="single" w:sz="4" w:space="0" w:color="auto"/>
              <w:right w:val="nil"/>
            </w:tcBorders>
            <w:vAlign w:val="center"/>
            <w:hideMark/>
          </w:tcPr>
          <w:p w:rsidR="00A67FD5" w:rsidRPr="008E289E" w:rsidRDefault="00A67FD5" w:rsidP="00A67FD5">
            <w:pPr>
              <w:rPr>
                <w:rFonts w:ascii="Arial" w:hAnsi="Arial" w:cs="Arial"/>
                <w:b/>
                <w:bCs/>
                <w:color w:val="000000"/>
                <w:sz w:val="16"/>
                <w:szCs w:val="16"/>
              </w:rPr>
            </w:pPr>
          </w:p>
        </w:tc>
        <w:tc>
          <w:tcPr>
            <w:tcW w:w="1763" w:type="dxa"/>
            <w:tcBorders>
              <w:top w:val="nil"/>
              <w:left w:val="single" w:sz="4" w:space="0" w:color="auto"/>
              <w:bottom w:val="single" w:sz="4" w:space="0" w:color="auto"/>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 xml:space="preserve"> (Rp)</w:t>
            </w:r>
          </w:p>
        </w:tc>
        <w:tc>
          <w:tcPr>
            <w:tcW w:w="1781" w:type="dxa"/>
            <w:vMerge/>
            <w:tcBorders>
              <w:top w:val="single" w:sz="4" w:space="0" w:color="auto"/>
              <w:left w:val="nil"/>
              <w:bottom w:val="single" w:sz="4" w:space="0" w:color="auto"/>
              <w:right w:val="single" w:sz="4" w:space="0" w:color="auto"/>
            </w:tcBorders>
            <w:vAlign w:val="center"/>
            <w:hideMark/>
          </w:tcPr>
          <w:p w:rsidR="00A67FD5" w:rsidRPr="008E289E" w:rsidRDefault="00A67FD5" w:rsidP="00A67FD5">
            <w:pPr>
              <w:rPr>
                <w:rFonts w:ascii="Arial" w:hAnsi="Arial" w:cs="Arial"/>
                <w:b/>
                <w:bCs/>
                <w:color w:val="000000"/>
                <w:sz w:val="16"/>
                <w:szCs w:val="16"/>
              </w:rPr>
            </w:pPr>
          </w:p>
        </w:tc>
        <w:tc>
          <w:tcPr>
            <w:tcW w:w="1984" w:type="dxa"/>
            <w:vMerge/>
            <w:tcBorders>
              <w:top w:val="single" w:sz="4" w:space="0" w:color="auto"/>
              <w:left w:val="single" w:sz="4" w:space="0" w:color="auto"/>
              <w:bottom w:val="single" w:sz="4" w:space="0" w:color="auto"/>
              <w:right w:val="nil"/>
            </w:tcBorders>
            <w:vAlign w:val="center"/>
            <w:hideMark/>
          </w:tcPr>
          <w:p w:rsidR="00A67FD5" w:rsidRPr="008E289E" w:rsidRDefault="00A67FD5" w:rsidP="00A67FD5">
            <w:pPr>
              <w:rPr>
                <w:rFonts w:ascii="Arial" w:hAnsi="Arial" w:cs="Arial"/>
                <w:b/>
                <w:bCs/>
                <w:color w:val="000000"/>
                <w:sz w:val="16"/>
                <w:szCs w:val="16"/>
              </w:rPr>
            </w:pPr>
          </w:p>
        </w:tc>
        <w:tc>
          <w:tcPr>
            <w:tcW w:w="1900" w:type="dxa"/>
            <w:tcBorders>
              <w:top w:val="nil"/>
              <w:left w:val="single" w:sz="4" w:space="0" w:color="auto"/>
              <w:bottom w:val="single" w:sz="4" w:space="0" w:color="auto"/>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(Rp)</w:t>
            </w:r>
          </w:p>
        </w:tc>
      </w:tr>
      <w:tr w:rsidR="00A67FD5" w:rsidRPr="008E289E"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8E289E" w:rsidRDefault="00A67FD5" w:rsidP="00A67FD5">
            <w:pPr>
              <w:rPr>
                <w:rFonts w:ascii="Arial" w:hAnsi="Arial" w:cs="Arial"/>
                <w:color w:val="000000"/>
                <w:sz w:val="16"/>
                <w:szCs w:val="16"/>
              </w:rPr>
            </w:pPr>
            <w:r w:rsidRPr="008E289E">
              <w:rPr>
                <w:rFonts w:ascii="Arial" w:hAnsi="Arial" w:cs="Arial"/>
                <w:color w:val="000000"/>
                <w:sz w:val="16"/>
                <w:szCs w:val="16"/>
              </w:rPr>
              <w:t>Kas di Kas Daerah</w:t>
            </w:r>
          </w:p>
        </w:tc>
        <w:tc>
          <w:tcPr>
            <w:tcW w:w="1763"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781"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r>
      <w:tr w:rsidR="00A67FD5" w:rsidRPr="008E289E" w:rsidTr="00A67FD5">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8E289E" w:rsidRDefault="00A67FD5" w:rsidP="00A67FD5">
            <w:pPr>
              <w:rPr>
                <w:rFonts w:ascii="Arial" w:hAnsi="Arial" w:cs="Arial"/>
                <w:color w:val="000000"/>
                <w:sz w:val="16"/>
                <w:szCs w:val="16"/>
              </w:rPr>
            </w:pPr>
            <w:r w:rsidRPr="008E289E">
              <w:rPr>
                <w:rFonts w:ascii="Arial" w:hAnsi="Arial" w:cs="Arial"/>
                <w:color w:val="000000"/>
                <w:sz w:val="16"/>
                <w:szCs w:val="16"/>
              </w:rPr>
              <w:t>Kas di Bendaharan Penerimaan</w:t>
            </w:r>
          </w:p>
        </w:tc>
        <w:tc>
          <w:tcPr>
            <w:tcW w:w="1763"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781"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r>
      <w:tr w:rsidR="00A67FD5" w:rsidRPr="008E289E" w:rsidTr="00A67FD5">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8E289E" w:rsidRDefault="00A67FD5" w:rsidP="00A67FD5">
            <w:pPr>
              <w:rPr>
                <w:rFonts w:ascii="Arial" w:hAnsi="Arial" w:cs="Arial"/>
                <w:color w:val="000000"/>
                <w:sz w:val="16"/>
                <w:szCs w:val="16"/>
              </w:rPr>
            </w:pPr>
            <w:r w:rsidRPr="008E289E">
              <w:rPr>
                <w:rFonts w:ascii="Arial" w:hAnsi="Arial" w:cs="Arial"/>
                <w:color w:val="000000"/>
                <w:sz w:val="16"/>
                <w:szCs w:val="16"/>
              </w:rPr>
              <w:t>Kas di Bendahara Pengeluaran</w:t>
            </w:r>
          </w:p>
        </w:tc>
        <w:tc>
          <w:tcPr>
            <w:tcW w:w="1763"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781"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r>
      <w:tr w:rsidR="00A67FD5" w:rsidRPr="008E289E"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8E289E" w:rsidRDefault="00A67FD5" w:rsidP="00A67FD5">
            <w:pPr>
              <w:rPr>
                <w:rFonts w:ascii="Arial" w:hAnsi="Arial" w:cs="Arial"/>
                <w:color w:val="000000"/>
                <w:sz w:val="16"/>
                <w:szCs w:val="16"/>
              </w:rPr>
            </w:pPr>
            <w:r w:rsidRPr="008E289E">
              <w:rPr>
                <w:rFonts w:ascii="Arial" w:hAnsi="Arial" w:cs="Arial"/>
                <w:color w:val="000000"/>
                <w:sz w:val="16"/>
                <w:szCs w:val="16"/>
              </w:rPr>
              <w:t>Kas di BLUD</w:t>
            </w:r>
          </w:p>
        </w:tc>
        <w:tc>
          <w:tcPr>
            <w:tcW w:w="1763"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781"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r>
      <w:tr w:rsidR="00A67FD5" w:rsidRPr="008E289E"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8E289E" w:rsidRDefault="00A67FD5" w:rsidP="00A67FD5">
            <w:pPr>
              <w:rPr>
                <w:rFonts w:ascii="Arial" w:hAnsi="Arial" w:cs="Arial"/>
                <w:color w:val="000000"/>
                <w:sz w:val="16"/>
                <w:szCs w:val="16"/>
              </w:rPr>
            </w:pPr>
            <w:r w:rsidRPr="008E289E">
              <w:rPr>
                <w:rFonts w:ascii="Arial" w:hAnsi="Arial" w:cs="Arial"/>
                <w:color w:val="000000"/>
                <w:sz w:val="16"/>
                <w:szCs w:val="16"/>
              </w:rPr>
              <w:t>Kas di Bendahara BOS</w:t>
            </w:r>
          </w:p>
        </w:tc>
        <w:tc>
          <w:tcPr>
            <w:tcW w:w="1763"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781"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8E289E" w:rsidRDefault="00A67FD5" w:rsidP="00A67FD5">
            <w:pPr>
              <w:jc w:val="right"/>
              <w:rPr>
                <w:rFonts w:ascii="Arial" w:hAnsi="Arial" w:cs="Arial"/>
                <w:color w:val="000000"/>
                <w:sz w:val="16"/>
                <w:szCs w:val="16"/>
              </w:rPr>
            </w:pPr>
          </w:p>
        </w:tc>
      </w:tr>
      <w:tr w:rsidR="00A67FD5" w:rsidRPr="008E289E" w:rsidTr="00A67FD5">
        <w:trPr>
          <w:trHeight w:val="300"/>
        </w:trPr>
        <w:tc>
          <w:tcPr>
            <w:tcW w:w="1858" w:type="dxa"/>
            <w:tcBorders>
              <w:top w:val="nil"/>
              <w:left w:val="single" w:sz="4" w:space="0" w:color="auto"/>
              <w:bottom w:val="single" w:sz="4" w:space="0" w:color="auto"/>
              <w:right w:val="single" w:sz="4" w:space="0" w:color="auto"/>
            </w:tcBorders>
            <w:shd w:val="clear" w:color="000000" w:fill="B7DEE8"/>
            <w:vAlign w:val="center"/>
            <w:hideMark/>
          </w:tcPr>
          <w:p w:rsidR="00A67FD5" w:rsidRPr="008E289E" w:rsidRDefault="00A67FD5" w:rsidP="00A67FD5">
            <w:pPr>
              <w:jc w:val="center"/>
              <w:rPr>
                <w:rFonts w:ascii="Arial" w:hAnsi="Arial" w:cs="Arial"/>
                <w:b/>
                <w:bCs/>
                <w:color w:val="000000"/>
                <w:sz w:val="16"/>
                <w:szCs w:val="16"/>
              </w:rPr>
            </w:pPr>
            <w:r w:rsidRPr="008E289E">
              <w:rPr>
                <w:rFonts w:ascii="Arial" w:hAnsi="Arial" w:cs="Arial"/>
                <w:b/>
                <w:bCs/>
                <w:color w:val="000000"/>
                <w:sz w:val="16"/>
                <w:szCs w:val="16"/>
              </w:rPr>
              <w:t>JUMLAH</w:t>
            </w:r>
          </w:p>
        </w:tc>
        <w:tc>
          <w:tcPr>
            <w:tcW w:w="1763" w:type="dxa"/>
            <w:tcBorders>
              <w:top w:val="nil"/>
              <w:left w:val="nil"/>
              <w:bottom w:val="single" w:sz="4" w:space="0" w:color="auto"/>
              <w:right w:val="single" w:sz="4" w:space="0" w:color="auto"/>
            </w:tcBorders>
            <w:shd w:val="clear" w:color="000000" w:fill="B7DEE8"/>
            <w:vAlign w:val="center"/>
          </w:tcPr>
          <w:p w:rsidR="00A67FD5" w:rsidRPr="008E289E"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781" w:type="dxa"/>
            <w:tcBorders>
              <w:top w:val="nil"/>
              <w:left w:val="nil"/>
              <w:bottom w:val="single" w:sz="4" w:space="0" w:color="auto"/>
              <w:right w:val="single" w:sz="4" w:space="0" w:color="auto"/>
            </w:tcBorders>
            <w:shd w:val="clear" w:color="000000" w:fill="B7DEE8"/>
            <w:vAlign w:val="center"/>
          </w:tcPr>
          <w:p w:rsidR="00A67FD5" w:rsidRPr="008E289E"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84" w:type="dxa"/>
            <w:tcBorders>
              <w:top w:val="nil"/>
              <w:left w:val="nil"/>
              <w:bottom w:val="single" w:sz="4" w:space="0" w:color="auto"/>
              <w:right w:val="single" w:sz="4" w:space="0" w:color="auto"/>
            </w:tcBorders>
            <w:shd w:val="clear" w:color="000000" w:fill="B7DEE8"/>
            <w:vAlign w:val="center"/>
          </w:tcPr>
          <w:p w:rsidR="00A67FD5" w:rsidRPr="008E289E"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900" w:type="dxa"/>
            <w:tcBorders>
              <w:top w:val="nil"/>
              <w:left w:val="nil"/>
              <w:bottom w:val="single" w:sz="4" w:space="0" w:color="auto"/>
              <w:right w:val="single" w:sz="4" w:space="0" w:color="auto"/>
            </w:tcBorders>
            <w:shd w:val="clear" w:color="000000" w:fill="B7DEE8"/>
            <w:vAlign w:val="center"/>
          </w:tcPr>
          <w:p w:rsidR="00A67FD5" w:rsidRPr="008E289E"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6B0B3F" w:rsidRDefault="00A67FD5" w:rsidP="00E2663A">
      <w:pPr>
        <w:pStyle w:val="Heading5"/>
        <w:numPr>
          <w:ilvl w:val="0"/>
          <w:numId w:val="0"/>
        </w:numPr>
        <w:spacing w:before="360" w:after="120" w:line="280" w:lineRule="exact"/>
        <w:rPr>
          <w:rFonts w:ascii="Times New Roman" w:hAnsi="Times New Roman"/>
          <w:i w:val="0"/>
          <w:color w:val="000000"/>
          <w:sz w:val="22"/>
          <w:szCs w:val="22"/>
        </w:rPr>
      </w:pPr>
      <w:r w:rsidRPr="006B0B3F">
        <w:rPr>
          <w:rFonts w:ascii="Times New Roman" w:hAnsi="Times New Roman"/>
          <w:i w:val="0"/>
          <w:color w:val="000000"/>
          <w:sz w:val="22"/>
          <w:szCs w:val="22"/>
        </w:rPr>
        <w:t>5.3.1.6</w:t>
      </w:r>
      <w:r w:rsidRPr="006B0B3F">
        <w:rPr>
          <w:rFonts w:ascii="Times New Roman" w:hAnsi="Times New Roman"/>
          <w:i w:val="0"/>
          <w:color w:val="000000"/>
          <w:sz w:val="22"/>
          <w:szCs w:val="22"/>
        </w:rPr>
        <w:tab/>
        <w:t>Kas dari dana NON APBD (Khusus Satpol)</w:t>
      </w:r>
    </w:p>
    <w:tbl>
      <w:tblPr>
        <w:tblW w:w="8505" w:type="dxa"/>
        <w:tblInd w:w="-459" w:type="dxa"/>
        <w:tblLook w:val="01E0" w:firstRow="1" w:lastRow="1" w:firstColumn="1" w:lastColumn="1" w:noHBand="0" w:noVBand="0"/>
      </w:tblPr>
      <w:tblGrid>
        <w:gridCol w:w="3969"/>
        <w:gridCol w:w="2126"/>
        <w:gridCol w:w="283"/>
        <w:gridCol w:w="2127"/>
      </w:tblGrid>
      <w:tr w:rsidR="00A67FD5" w:rsidRPr="006B0B3F" w:rsidTr="00A67FD5">
        <w:trPr>
          <w:trHeight w:val="635"/>
        </w:trPr>
        <w:tc>
          <w:tcPr>
            <w:tcW w:w="3969" w:type="dxa"/>
          </w:tcPr>
          <w:p w:rsidR="00A67FD5" w:rsidRPr="006B0B3F" w:rsidRDefault="00A67FD5" w:rsidP="00A67FD5">
            <w:pPr>
              <w:ind w:left="-108"/>
              <w:jc w:val="both"/>
              <w:rPr>
                <w:b/>
                <w:color w:val="000000"/>
              </w:rPr>
            </w:pPr>
          </w:p>
        </w:tc>
        <w:tc>
          <w:tcPr>
            <w:tcW w:w="2126" w:type="dxa"/>
            <w:tcBorders>
              <w:bottom w:val="single" w:sz="4" w:space="0" w:color="auto"/>
            </w:tcBorders>
          </w:tcPr>
          <w:p w:rsidR="00A67FD5" w:rsidRPr="006B0B3F" w:rsidRDefault="00A67FD5" w:rsidP="00A67FD5">
            <w:pPr>
              <w:jc w:val="center"/>
              <w:rPr>
                <w:b/>
                <w:color w:val="000000"/>
              </w:rPr>
            </w:pPr>
            <w:r w:rsidRPr="006B0B3F">
              <w:rPr>
                <w:b/>
                <w:color w:val="000000"/>
              </w:rPr>
              <w:t>31 Desember 2020</w:t>
            </w:r>
          </w:p>
          <w:p w:rsidR="00A67FD5" w:rsidRPr="006B0B3F" w:rsidRDefault="00A67FD5" w:rsidP="00A67FD5">
            <w:pPr>
              <w:jc w:val="center"/>
              <w:rPr>
                <w:b/>
                <w:color w:val="000000"/>
              </w:rPr>
            </w:pPr>
            <w:r w:rsidRPr="006B0B3F">
              <w:rPr>
                <w:b/>
                <w:color w:val="000000"/>
              </w:rPr>
              <w:t>(Rp)</w:t>
            </w:r>
          </w:p>
        </w:tc>
        <w:tc>
          <w:tcPr>
            <w:tcW w:w="283" w:type="dxa"/>
          </w:tcPr>
          <w:p w:rsidR="00A67FD5" w:rsidRPr="006B0B3F" w:rsidRDefault="00A67FD5" w:rsidP="00A67FD5">
            <w:pPr>
              <w:ind w:left="1864"/>
              <w:jc w:val="center"/>
              <w:outlineLvl w:val="0"/>
              <w:rPr>
                <w:b/>
                <w:color w:val="000000"/>
              </w:rPr>
            </w:pPr>
          </w:p>
        </w:tc>
        <w:tc>
          <w:tcPr>
            <w:tcW w:w="2127" w:type="dxa"/>
            <w:tcBorders>
              <w:bottom w:val="single" w:sz="4" w:space="0" w:color="auto"/>
            </w:tcBorders>
          </w:tcPr>
          <w:p w:rsidR="00A67FD5" w:rsidRPr="006B0B3F" w:rsidRDefault="00A67FD5" w:rsidP="00A67FD5">
            <w:pPr>
              <w:jc w:val="center"/>
              <w:rPr>
                <w:b/>
                <w:color w:val="000000"/>
              </w:rPr>
            </w:pPr>
            <w:r w:rsidRPr="006B0B3F">
              <w:rPr>
                <w:b/>
                <w:color w:val="000000"/>
              </w:rPr>
              <w:t>31 Desember 2019</w:t>
            </w:r>
          </w:p>
          <w:p w:rsidR="00A67FD5" w:rsidRPr="006B0B3F" w:rsidRDefault="00A67FD5" w:rsidP="00A67FD5">
            <w:pPr>
              <w:jc w:val="center"/>
              <w:rPr>
                <w:b/>
                <w:color w:val="000000"/>
              </w:rPr>
            </w:pPr>
            <w:r w:rsidRPr="006B0B3F">
              <w:rPr>
                <w:b/>
                <w:color w:val="000000"/>
              </w:rPr>
              <w:t>(Rp)</w:t>
            </w:r>
          </w:p>
        </w:tc>
      </w:tr>
      <w:tr w:rsidR="00A67FD5" w:rsidRPr="006B0B3F"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6B0B3F" w:rsidRDefault="00A67FD5" w:rsidP="00A67FD5">
            <w:pPr>
              <w:pStyle w:val="ListParagraph"/>
              <w:spacing w:before="40"/>
              <w:ind w:left="0"/>
              <w:rPr>
                <w:b/>
                <w:color w:val="000000"/>
                <w:lang w:val="en-US"/>
              </w:rPr>
            </w:pPr>
          </w:p>
        </w:tc>
        <w:tc>
          <w:tcPr>
            <w:tcW w:w="2126" w:type="dxa"/>
            <w:tcBorders>
              <w:top w:val="single" w:sz="4" w:space="0" w:color="auto"/>
              <w:left w:val="nil"/>
              <w:bottom w:val="double" w:sz="4" w:space="0" w:color="auto"/>
              <w:right w:val="nil"/>
            </w:tcBorders>
            <w:vAlign w:val="center"/>
          </w:tcPr>
          <w:p w:rsidR="00A67FD5" w:rsidRPr="006B0B3F" w:rsidRDefault="00A67FD5" w:rsidP="00A67FD5">
            <w:pPr>
              <w:jc w:val="center"/>
              <w:rPr>
                <w:b/>
                <w:color w:val="000000"/>
                <w:sz w:val="21"/>
                <w:szCs w:val="21"/>
              </w:rPr>
            </w:pPr>
            <w:r w:rsidRPr="006B0B3F">
              <w:rPr>
                <w:b/>
                <w:color w:val="000000"/>
                <w:sz w:val="21"/>
                <w:szCs w:val="21"/>
              </w:rPr>
              <w:t>0</w:t>
            </w:r>
          </w:p>
        </w:tc>
        <w:tc>
          <w:tcPr>
            <w:tcW w:w="283" w:type="dxa"/>
            <w:tcBorders>
              <w:top w:val="nil"/>
              <w:left w:val="nil"/>
              <w:bottom w:val="nil"/>
              <w:right w:val="nil"/>
            </w:tcBorders>
            <w:vAlign w:val="center"/>
          </w:tcPr>
          <w:p w:rsidR="00A67FD5" w:rsidRPr="006B0B3F" w:rsidRDefault="00A67FD5" w:rsidP="00A67FD5">
            <w:pPr>
              <w:jc w:val="right"/>
              <w:rPr>
                <w:b/>
                <w:color w:val="000000"/>
              </w:rPr>
            </w:pPr>
          </w:p>
        </w:tc>
        <w:tc>
          <w:tcPr>
            <w:tcW w:w="2127" w:type="dxa"/>
            <w:tcBorders>
              <w:top w:val="single" w:sz="4" w:space="0" w:color="auto"/>
              <w:left w:val="nil"/>
              <w:bottom w:val="double" w:sz="4" w:space="0" w:color="auto"/>
              <w:right w:val="nil"/>
            </w:tcBorders>
            <w:vAlign w:val="center"/>
          </w:tcPr>
          <w:p w:rsidR="00A67FD5" w:rsidRPr="006B0B3F" w:rsidRDefault="00A67FD5" w:rsidP="00A67FD5">
            <w:pPr>
              <w:jc w:val="center"/>
              <w:rPr>
                <w:b/>
                <w:color w:val="000000"/>
                <w:sz w:val="21"/>
                <w:szCs w:val="21"/>
              </w:rPr>
            </w:pPr>
            <w:r w:rsidRPr="006B0B3F">
              <w:rPr>
                <w:b/>
                <w:color w:val="000000"/>
                <w:sz w:val="21"/>
                <w:szCs w:val="21"/>
              </w:rPr>
              <w:t>0</w:t>
            </w:r>
          </w:p>
        </w:tc>
      </w:tr>
    </w:tbl>
    <w:p w:rsidR="00A67FD5" w:rsidRPr="006B0B3F" w:rsidRDefault="00A67FD5" w:rsidP="00A67FD5">
      <w:pPr>
        <w:spacing w:before="240" w:line="280" w:lineRule="exact"/>
        <w:jc w:val="both"/>
        <w:rPr>
          <w:color w:val="000000"/>
        </w:rPr>
      </w:pPr>
      <w:r w:rsidRPr="006B0B3F">
        <w:rPr>
          <w:color w:val="000000"/>
        </w:rPr>
        <w:t>Pada tahun anggaran 2020 terdapat penerimaan bantuan berupa uang dari pihak ketiga (Non APBD) yang digunakan untuk penanganan COVID-19. Dengan Rincian sebagai berikut:</w:t>
      </w:r>
    </w:p>
    <w:p w:rsidR="00A67FD5" w:rsidRPr="006B0B3F" w:rsidRDefault="00A67FD5" w:rsidP="00A67FD5">
      <w:pPr>
        <w:pStyle w:val="Caption"/>
        <w:rPr>
          <w:color w:val="000000"/>
        </w:rPr>
      </w:pPr>
      <w:r w:rsidRPr="006B0B3F">
        <w:rPr>
          <w:color w:val="000000"/>
        </w:rPr>
        <w:t>Tabel 61</w:t>
      </w:r>
      <w:r w:rsidRPr="006B0B3F">
        <w:rPr>
          <w:color w:val="000000"/>
          <w:lang w:val="id-ID"/>
        </w:rPr>
        <w:t xml:space="preserve">. </w:t>
      </w:r>
      <w:r w:rsidRPr="006B0B3F">
        <w:rPr>
          <w:color w:val="000000"/>
        </w:rPr>
        <w:t>Rincian Penerimaan Bantuan Berupa Uang dari Pihak Ketiga (COVID-19)</w:t>
      </w:r>
    </w:p>
    <w:tbl>
      <w:tblPr>
        <w:tblW w:w="6460" w:type="dxa"/>
        <w:tblInd w:w="1242" w:type="dxa"/>
        <w:tblLook w:val="04A0" w:firstRow="1" w:lastRow="0" w:firstColumn="1" w:lastColumn="0" w:noHBand="0" w:noVBand="1"/>
      </w:tblPr>
      <w:tblGrid>
        <w:gridCol w:w="700"/>
        <w:gridCol w:w="940"/>
        <w:gridCol w:w="1840"/>
        <w:gridCol w:w="2980"/>
      </w:tblGrid>
      <w:tr w:rsidR="00A67FD5" w:rsidRPr="006B0B3F" w:rsidTr="00A67FD5">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No</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Bulan</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Pemberi Hibah</w:t>
            </w:r>
          </w:p>
        </w:tc>
        <w:tc>
          <w:tcPr>
            <w:tcW w:w="2980" w:type="dxa"/>
            <w:tcBorders>
              <w:top w:val="single" w:sz="4" w:space="0" w:color="auto"/>
              <w:left w:val="nil"/>
              <w:bottom w:val="nil"/>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 xml:space="preserve">Jumlah </w:t>
            </w:r>
          </w:p>
        </w:tc>
      </w:tr>
      <w:tr w:rsidR="00A67FD5" w:rsidRPr="006B0B3F" w:rsidTr="00A67FD5">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2980" w:type="dxa"/>
            <w:tcBorders>
              <w:top w:val="nil"/>
              <w:left w:val="nil"/>
              <w:bottom w:val="single" w:sz="4" w:space="0" w:color="auto"/>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(Rp)</w:t>
            </w:r>
          </w:p>
        </w:tc>
      </w:tr>
      <w:tr w:rsidR="00A67FD5" w:rsidRPr="006B0B3F" w:rsidTr="00A67FD5">
        <w:trPr>
          <w:trHeight w:val="300"/>
        </w:trPr>
        <w:tc>
          <w:tcPr>
            <w:tcW w:w="700" w:type="dxa"/>
            <w:tcBorders>
              <w:top w:val="nil"/>
              <w:left w:val="single" w:sz="4" w:space="0" w:color="auto"/>
              <w:bottom w:val="nil"/>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1.</w:t>
            </w:r>
          </w:p>
        </w:tc>
        <w:tc>
          <w:tcPr>
            <w:tcW w:w="940" w:type="dxa"/>
            <w:tcBorders>
              <w:top w:val="nil"/>
              <w:left w:val="single" w:sz="4" w:space="0" w:color="auto"/>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Mei</w:t>
            </w:r>
          </w:p>
        </w:tc>
        <w:tc>
          <w:tcPr>
            <w:tcW w:w="1840" w:type="dxa"/>
            <w:tcBorders>
              <w:top w:val="nil"/>
              <w:left w:val="nil"/>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nil"/>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single" w:sz="4" w:space="0" w:color="auto"/>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 </w:t>
            </w:r>
          </w:p>
        </w:tc>
        <w:tc>
          <w:tcPr>
            <w:tcW w:w="18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nil"/>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2.</w:t>
            </w:r>
          </w:p>
        </w:tc>
        <w:tc>
          <w:tcPr>
            <w:tcW w:w="940" w:type="dxa"/>
            <w:tcBorders>
              <w:top w:val="nil"/>
              <w:left w:val="single" w:sz="4" w:space="0" w:color="auto"/>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Juni</w:t>
            </w:r>
          </w:p>
        </w:tc>
        <w:tc>
          <w:tcPr>
            <w:tcW w:w="1840" w:type="dxa"/>
            <w:tcBorders>
              <w:top w:val="nil"/>
              <w:left w:val="nil"/>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nil"/>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single" w:sz="4" w:space="0" w:color="auto"/>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 </w:t>
            </w:r>
          </w:p>
        </w:tc>
        <w:tc>
          <w:tcPr>
            <w:tcW w:w="18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dst</w:t>
            </w:r>
          </w:p>
        </w:tc>
        <w:tc>
          <w:tcPr>
            <w:tcW w:w="18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1640" w:type="dxa"/>
            <w:gridSpan w:val="2"/>
            <w:tcBorders>
              <w:top w:val="nil"/>
              <w:left w:val="single" w:sz="4" w:space="0" w:color="auto"/>
              <w:bottom w:val="single" w:sz="4" w:space="0" w:color="auto"/>
              <w:right w:val="nil"/>
            </w:tcBorders>
            <w:shd w:val="clear" w:color="000000" w:fill="B7DEE8"/>
            <w:vAlign w:val="center"/>
            <w:hideMark/>
          </w:tcPr>
          <w:p w:rsidR="00A67FD5" w:rsidRPr="006B0B3F" w:rsidRDefault="00A67FD5" w:rsidP="00A67FD5">
            <w:pPr>
              <w:jc w:val="center"/>
              <w:rPr>
                <w:rFonts w:ascii="Arial" w:hAnsi="Arial" w:cs="Arial"/>
                <w:b/>
                <w:bCs/>
                <w:color w:val="000000"/>
                <w:sz w:val="16"/>
                <w:szCs w:val="16"/>
              </w:rPr>
            </w:pPr>
            <w:r w:rsidRPr="006B0B3F">
              <w:rPr>
                <w:rFonts w:ascii="Arial" w:hAnsi="Arial" w:cs="Arial"/>
                <w:b/>
                <w:bCs/>
                <w:color w:val="000000"/>
                <w:sz w:val="16"/>
                <w:szCs w:val="16"/>
              </w:rPr>
              <w:t>Jumlah</w:t>
            </w:r>
          </w:p>
        </w:tc>
        <w:tc>
          <w:tcPr>
            <w:tcW w:w="1840" w:type="dxa"/>
            <w:tcBorders>
              <w:top w:val="nil"/>
              <w:left w:val="single" w:sz="4" w:space="0" w:color="auto"/>
              <w:bottom w:val="single" w:sz="4" w:space="0" w:color="auto"/>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6"/>
                <w:szCs w:val="16"/>
              </w:rPr>
            </w:pPr>
            <w:r w:rsidRPr="006B0B3F">
              <w:rPr>
                <w:rFonts w:ascii="Arial" w:hAnsi="Arial" w:cs="Arial"/>
                <w:b/>
                <w:bCs/>
                <w:color w:val="000000"/>
                <w:sz w:val="16"/>
                <w:szCs w:val="16"/>
              </w:rPr>
              <w:t> </w:t>
            </w:r>
            <w:r w:rsidRPr="00D073C4">
              <w:rPr>
                <w:rFonts w:ascii="Arial" w:hAnsi="Arial" w:cs="Arial"/>
                <w:b/>
                <w:color w:val="000000"/>
                <w:spacing w:val="-4"/>
                <w:sz w:val="16"/>
                <w:szCs w:val="16"/>
              </w:rPr>
              <w:t>NIHIL</w:t>
            </w:r>
          </w:p>
        </w:tc>
        <w:tc>
          <w:tcPr>
            <w:tcW w:w="2980" w:type="dxa"/>
            <w:tcBorders>
              <w:top w:val="nil"/>
              <w:left w:val="nil"/>
              <w:bottom w:val="single" w:sz="4" w:space="0" w:color="auto"/>
              <w:right w:val="single" w:sz="4" w:space="0" w:color="auto"/>
            </w:tcBorders>
            <w:shd w:val="clear" w:color="000000" w:fill="B7DEE8"/>
            <w:vAlign w:val="center"/>
            <w:hideMark/>
          </w:tcPr>
          <w:p w:rsidR="00A67FD5" w:rsidRPr="006B0B3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r w:rsidRPr="006B0B3F">
              <w:rPr>
                <w:rFonts w:ascii="Arial" w:hAnsi="Arial" w:cs="Arial"/>
                <w:b/>
                <w:bCs/>
                <w:color w:val="000000"/>
                <w:sz w:val="16"/>
                <w:szCs w:val="16"/>
              </w:rPr>
              <w:t> </w:t>
            </w:r>
          </w:p>
        </w:tc>
      </w:tr>
    </w:tbl>
    <w:p w:rsidR="00A67FD5" w:rsidRDefault="00A67FD5" w:rsidP="00A67FD5">
      <w:pPr>
        <w:pStyle w:val="Caption"/>
        <w:rPr>
          <w:color w:val="FF0000"/>
        </w:rPr>
      </w:pPr>
    </w:p>
    <w:p w:rsidR="00A67FD5" w:rsidRDefault="00A67FD5" w:rsidP="00A67FD5">
      <w:pPr>
        <w:pStyle w:val="Caption"/>
        <w:rPr>
          <w:color w:val="FF0000"/>
        </w:rPr>
      </w:pPr>
    </w:p>
    <w:p w:rsidR="00A67FD5" w:rsidRPr="006B0B3F" w:rsidRDefault="00A67FD5" w:rsidP="00A67FD5">
      <w:pPr>
        <w:pStyle w:val="Caption"/>
        <w:rPr>
          <w:color w:val="000000"/>
        </w:rPr>
      </w:pPr>
      <w:r w:rsidRPr="006B0B3F">
        <w:rPr>
          <w:color w:val="000000"/>
        </w:rPr>
        <w:t>Tabel 61</w:t>
      </w:r>
      <w:r w:rsidRPr="006B0B3F">
        <w:rPr>
          <w:color w:val="000000"/>
          <w:lang w:val="id-ID"/>
        </w:rPr>
        <w:t xml:space="preserve">. </w:t>
      </w:r>
      <w:r w:rsidRPr="006B0B3F">
        <w:rPr>
          <w:color w:val="000000"/>
        </w:rPr>
        <w:t>Rincian Pengeluaran Bantuan Berupa Uang dari Pihak Ketiga (COVID-19)</w:t>
      </w:r>
    </w:p>
    <w:tbl>
      <w:tblPr>
        <w:tblW w:w="6460" w:type="dxa"/>
        <w:tblInd w:w="1242" w:type="dxa"/>
        <w:tblLook w:val="04A0" w:firstRow="1" w:lastRow="0" w:firstColumn="1" w:lastColumn="0" w:noHBand="0" w:noVBand="1"/>
      </w:tblPr>
      <w:tblGrid>
        <w:gridCol w:w="700"/>
        <w:gridCol w:w="940"/>
        <w:gridCol w:w="1840"/>
        <w:gridCol w:w="2980"/>
      </w:tblGrid>
      <w:tr w:rsidR="00A67FD5" w:rsidRPr="006B0B3F" w:rsidTr="00A67FD5">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No</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Bulan</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Jenis Belanja</w:t>
            </w:r>
          </w:p>
        </w:tc>
        <w:tc>
          <w:tcPr>
            <w:tcW w:w="2980" w:type="dxa"/>
            <w:tcBorders>
              <w:top w:val="single" w:sz="4" w:space="0" w:color="auto"/>
              <w:left w:val="nil"/>
              <w:bottom w:val="nil"/>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 xml:space="preserve">Jumlah </w:t>
            </w:r>
          </w:p>
        </w:tc>
      </w:tr>
      <w:tr w:rsidR="00A67FD5" w:rsidRPr="006B0B3F" w:rsidTr="00A67FD5">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67FD5" w:rsidRPr="006B0B3F" w:rsidRDefault="00A67FD5" w:rsidP="00A67FD5">
            <w:pPr>
              <w:rPr>
                <w:rFonts w:ascii="Arial" w:hAnsi="Arial" w:cs="Arial"/>
                <w:b/>
                <w:bCs/>
                <w:color w:val="000000"/>
                <w:sz w:val="18"/>
                <w:szCs w:val="18"/>
              </w:rPr>
            </w:pPr>
          </w:p>
        </w:tc>
        <w:tc>
          <w:tcPr>
            <w:tcW w:w="2980" w:type="dxa"/>
            <w:tcBorders>
              <w:top w:val="nil"/>
              <w:left w:val="nil"/>
              <w:bottom w:val="single" w:sz="4" w:space="0" w:color="auto"/>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8"/>
                <w:szCs w:val="18"/>
              </w:rPr>
            </w:pPr>
            <w:r w:rsidRPr="006B0B3F">
              <w:rPr>
                <w:rFonts w:ascii="Arial" w:hAnsi="Arial" w:cs="Arial"/>
                <w:b/>
                <w:bCs/>
                <w:color w:val="000000"/>
                <w:sz w:val="18"/>
                <w:szCs w:val="18"/>
              </w:rPr>
              <w:t>(Rp)</w:t>
            </w:r>
          </w:p>
        </w:tc>
      </w:tr>
      <w:tr w:rsidR="00A67FD5" w:rsidRPr="006B0B3F" w:rsidTr="00A67FD5">
        <w:trPr>
          <w:trHeight w:val="300"/>
        </w:trPr>
        <w:tc>
          <w:tcPr>
            <w:tcW w:w="700" w:type="dxa"/>
            <w:tcBorders>
              <w:top w:val="nil"/>
              <w:left w:val="single" w:sz="4" w:space="0" w:color="auto"/>
              <w:bottom w:val="nil"/>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1.</w:t>
            </w:r>
          </w:p>
        </w:tc>
        <w:tc>
          <w:tcPr>
            <w:tcW w:w="940" w:type="dxa"/>
            <w:tcBorders>
              <w:top w:val="nil"/>
              <w:left w:val="single" w:sz="4" w:space="0" w:color="auto"/>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Mei</w:t>
            </w:r>
          </w:p>
        </w:tc>
        <w:tc>
          <w:tcPr>
            <w:tcW w:w="1840" w:type="dxa"/>
            <w:tcBorders>
              <w:top w:val="nil"/>
              <w:left w:val="nil"/>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nil"/>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single" w:sz="4" w:space="0" w:color="auto"/>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 </w:t>
            </w:r>
          </w:p>
        </w:tc>
        <w:tc>
          <w:tcPr>
            <w:tcW w:w="18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nil"/>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2.</w:t>
            </w:r>
          </w:p>
        </w:tc>
        <w:tc>
          <w:tcPr>
            <w:tcW w:w="940" w:type="dxa"/>
            <w:tcBorders>
              <w:top w:val="nil"/>
              <w:left w:val="single" w:sz="4" w:space="0" w:color="auto"/>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Juni</w:t>
            </w:r>
          </w:p>
        </w:tc>
        <w:tc>
          <w:tcPr>
            <w:tcW w:w="1840" w:type="dxa"/>
            <w:tcBorders>
              <w:top w:val="nil"/>
              <w:left w:val="nil"/>
              <w:bottom w:val="nil"/>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nil"/>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single" w:sz="4" w:space="0" w:color="auto"/>
              <w:right w:val="nil"/>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 </w:t>
            </w:r>
          </w:p>
        </w:tc>
        <w:tc>
          <w:tcPr>
            <w:tcW w:w="18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67FD5" w:rsidRPr="006B0B3F" w:rsidRDefault="00A67FD5" w:rsidP="00A67FD5">
            <w:pPr>
              <w:jc w:val="center"/>
              <w:rPr>
                <w:rFonts w:ascii="Arial" w:hAnsi="Arial" w:cs="Arial"/>
                <w:color w:val="000000"/>
                <w:sz w:val="16"/>
                <w:szCs w:val="16"/>
              </w:rPr>
            </w:pPr>
            <w:r w:rsidRPr="006B0B3F">
              <w:rPr>
                <w:rFonts w:ascii="Arial" w:hAnsi="Arial" w:cs="Arial"/>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dst</w:t>
            </w:r>
          </w:p>
        </w:tc>
        <w:tc>
          <w:tcPr>
            <w:tcW w:w="184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rPr>
                <w:rFonts w:ascii="Arial" w:hAnsi="Arial" w:cs="Arial"/>
                <w:color w:val="000000"/>
                <w:sz w:val="16"/>
                <w:szCs w:val="16"/>
              </w:rPr>
            </w:pPr>
            <w:r w:rsidRPr="006B0B3F">
              <w:rPr>
                <w:rFonts w:ascii="Arial" w:hAnsi="Arial" w:cs="Arial"/>
                <w:color w:val="000000"/>
                <w:sz w:val="16"/>
                <w:szCs w:val="16"/>
              </w:rPr>
              <w:t>…………………..</w:t>
            </w:r>
          </w:p>
        </w:tc>
        <w:tc>
          <w:tcPr>
            <w:tcW w:w="2980" w:type="dxa"/>
            <w:tcBorders>
              <w:top w:val="nil"/>
              <w:left w:val="nil"/>
              <w:bottom w:val="single" w:sz="4" w:space="0" w:color="auto"/>
              <w:right w:val="single" w:sz="4" w:space="0" w:color="auto"/>
            </w:tcBorders>
            <w:shd w:val="clear" w:color="auto" w:fill="auto"/>
            <w:vAlign w:val="center"/>
            <w:hideMark/>
          </w:tcPr>
          <w:p w:rsidR="00A67FD5" w:rsidRPr="006B0B3F" w:rsidRDefault="00A67FD5" w:rsidP="00A67FD5">
            <w:pPr>
              <w:jc w:val="right"/>
              <w:rPr>
                <w:rFonts w:ascii="Arial" w:hAnsi="Arial" w:cs="Arial"/>
                <w:color w:val="000000"/>
                <w:sz w:val="16"/>
                <w:szCs w:val="16"/>
              </w:rPr>
            </w:pPr>
            <w:r w:rsidRPr="006B0B3F">
              <w:rPr>
                <w:rFonts w:ascii="Arial" w:hAnsi="Arial" w:cs="Arial"/>
                <w:color w:val="000000"/>
                <w:sz w:val="16"/>
                <w:szCs w:val="16"/>
              </w:rPr>
              <w:t> </w:t>
            </w:r>
          </w:p>
        </w:tc>
      </w:tr>
      <w:tr w:rsidR="00A67FD5" w:rsidRPr="006B0B3F" w:rsidTr="00A67FD5">
        <w:trPr>
          <w:trHeight w:val="300"/>
        </w:trPr>
        <w:tc>
          <w:tcPr>
            <w:tcW w:w="1640" w:type="dxa"/>
            <w:gridSpan w:val="2"/>
            <w:tcBorders>
              <w:top w:val="nil"/>
              <w:left w:val="single" w:sz="4" w:space="0" w:color="auto"/>
              <w:bottom w:val="single" w:sz="4" w:space="0" w:color="auto"/>
              <w:right w:val="nil"/>
            </w:tcBorders>
            <w:shd w:val="clear" w:color="000000" w:fill="B7DEE8"/>
            <w:vAlign w:val="center"/>
            <w:hideMark/>
          </w:tcPr>
          <w:p w:rsidR="00A67FD5" w:rsidRPr="006B0B3F" w:rsidRDefault="00A67FD5" w:rsidP="00A67FD5">
            <w:pPr>
              <w:jc w:val="center"/>
              <w:rPr>
                <w:rFonts w:ascii="Arial" w:hAnsi="Arial" w:cs="Arial"/>
                <w:b/>
                <w:bCs/>
                <w:color w:val="000000"/>
                <w:sz w:val="16"/>
                <w:szCs w:val="16"/>
              </w:rPr>
            </w:pPr>
            <w:r w:rsidRPr="006B0B3F">
              <w:rPr>
                <w:rFonts w:ascii="Arial" w:hAnsi="Arial" w:cs="Arial"/>
                <w:b/>
                <w:bCs/>
                <w:color w:val="000000"/>
                <w:sz w:val="16"/>
                <w:szCs w:val="16"/>
              </w:rPr>
              <w:t>Jumlah</w:t>
            </w:r>
          </w:p>
        </w:tc>
        <w:tc>
          <w:tcPr>
            <w:tcW w:w="1840" w:type="dxa"/>
            <w:tcBorders>
              <w:top w:val="nil"/>
              <w:left w:val="single" w:sz="4" w:space="0" w:color="auto"/>
              <w:bottom w:val="single" w:sz="4" w:space="0" w:color="auto"/>
              <w:right w:val="single" w:sz="4" w:space="0" w:color="auto"/>
            </w:tcBorders>
            <w:shd w:val="clear" w:color="000000" w:fill="B7DEE8"/>
            <w:vAlign w:val="center"/>
            <w:hideMark/>
          </w:tcPr>
          <w:p w:rsidR="00A67FD5" w:rsidRPr="006B0B3F" w:rsidRDefault="00A67FD5" w:rsidP="00A67FD5">
            <w:pPr>
              <w:jc w:val="center"/>
              <w:rPr>
                <w:rFonts w:ascii="Arial" w:hAnsi="Arial" w:cs="Arial"/>
                <w:b/>
                <w:bCs/>
                <w:color w:val="000000"/>
                <w:sz w:val="16"/>
                <w:szCs w:val="16"/>
              </w:rPr>
            </w:pPr>
            <w:r w:rsidRPr="006B0B3F">
              <w:rPr>
                <w:rFonts w:ascii="Arial" w:hAnsi="Arial" w:cs="Arial"/>
                <w:b/>
                <w:bCs/>
                <w:color w:val="000000"/>
                <w:sz w:val="16"/>
                <w:szCs w:val="16"/>
              </w:rPr>
              <w:t> </w:t>
            </w:r>
            <w:r w:rsidRPr="00D073C4">
              <w:rPr>
                <w:rFonts w:ascii="Arial" w:hAnsi="Arial" w:cs="Arial"/>
                <w:b/>
                <w:color w:val="000000"/>
                <w:spacing w:val="-4"/>
                <w:sz w:val="16"/>
                <w:szCs w:val="16"/>
              </w:rPr>
              <w:t>NIHIL</w:t>
            </w:r>
          </w:p>
        </w:tc>
        <w:tc>
          <w:tcPr>
            <w:tcW w:w="2980" w:type="dxa"/>
            <w:tcBorders>
              <w:top w:val="nil"/>
              <w:left w:val="nil"/>
              <w:bottom w:val="single" w:sz="4" w:space="0" w:color="auto"/>
              <w:right w:val="single" w:sz="4" w:space="0" w:color="auto"/>
            </w:tcBorders>
            <w:shd w:val="clear" w:color="000000" w:fill="B7DEE8"/>
            <w:vAlign w:val="center"/>
            <w:hideMark/>
          </w:tcPr>
          <w:p w:rsidR="00A67FD5" w:rsidRPr="006B0B3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r w:rsidRPr="006B0B3F">
              <w:rPr>
                <w:rFonts w:ascii="Arial" w:hAnsi="Arial" w:cs="Arial"/>
                <w:b/>
                <w:bCs/>
                <w:color w:val="000000"/>
                <w:sz w:val="16"/>
                <w:szCs w:val="16"/>
              </w:rPr>
              <w:t> </w:t>
            </w:r>
          </w:p>
        </w:tc>
      </w:tr>
    </w:tbl>
    <w:p w:rsidR="00A67FD5" w:rsidRPr="00A703C7" w:rsidRDefault="00A67FD5" w:rsidP="00A67FD5">
      <w:pPr>
        <w:pStyle w:val="Caption"/>
        <w:rPr>
          <w:color w:val="FF0000"/>
        </w:rPr>
      </w:pPr>
    </w:p>
    <w:p w:rsidR="00A67FD5" w:rsidRPr="006B0B3F" w:rsidRDefault="00A67FD5" w:rsidP="00E2663A">
      <w:pPr>
        <w:pStyle w:val="Heading5"/>
        <w:numPr>
          <w:ilvl w:val="0"/>
          <w:numId w:val="0"/>
        </w:numPr>
        <w:spacing w:before="360" w:after="120" w:line="280" w:lineRule="exact"/>
        <w:jc w:val="both"/>
        <w:rPr>
          <w:rFonts w:ascii="Times New Roman" w:hAnsi="Times New Roman"/>
          <w:b w:val="0"/>
          <w:i w:val="0"/>
          <w:color w:val="000000"/>
          <w:sz w:val="22"/>
          <w:szCs w:val="22"/>
        </w:rPr>
      </w:pPr>
      <w:r w:rsidRPr="006B0B3F">
        <w:rPr>
          <w:rFonts w:ascii="Times New Roman" w:hAnsi="Times New Roman"/>
          <w:b w:val="0"/>
          <w:i w:val="0"/>
          <w:color w:val="000000"/>
        </w:rPr>
        <w:lastRenderedPageBreak/>
        <w:t>Per 31 Desember 2020 sisa dana tersebut telah disetorkan ke Kas Umum Daerah Kota Mojokerto sesuai dengan Peraturan Menteri Dalam Negeri Nomor 39 Tahun 2020. Sehingga kas dari dana Non APBD sebesar Rp0,00</w:t>
      </w:r>
    </w:p>
    <w:p w:rsidR="00A67FD5" w:rsidRPr="005839FB" w:rsidRDefault="00A67FD5" w:rsidP="00E2663A">
      <w:pPr>
        <w:pStyle w:val="Heading5"/>
        <w:numPr>
          <w:ilvl w:val="0"/>
          <w:numId w:val="0"/>
        </w:numPr>
        <w:spacing w:before="360" w:after="120" w:line="280" w:lineRule="exact"/>
        <w:rPr>
          <w:rFonts w:ascii="Times New Roman" w:hAnsi="Times New Roman"/>
          <w:i w:val="0"/>
          <w:color w:val="000000"/>
          <w:sz w:val="22"/>
          <w:szCs w:val="22"/>
        </w:rPr>
      </w:pPr>
      <w:r>
        <w:rPr>
          <w:rFonts w:ascii="Times New Roman" w:hAnsi="Times New Roman"/>
          <w:i w:val="0"/>
          <w:color w:val="000000"/>
          <w:sz w:val="22"/>
          <w:szCs w:val="22"/>
        </w:rPr>
        <w:t>5.3.1.7</w:t>
      </w:r>
      <w:r w:rsidRPr="005839FB">
        <w:rPr>
          <w:rFonts w:ascii="Times New Roman" w:hAnsi="Times New Roman"/>
          <w:i w:val="0"/>
          <w:color w:val="000000"/>
          <w:sz w:val="22"/>
          <w:szCs w:val="22"/>
        </w:rPr>
        <w:tab/>
        <w:t>Piutang Pendapatan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left w:val="nil"/>
              <w:bottom w:val="double" w:sz="4" w:space="0" w:color="auto"/>
              <w:right w:val="nil"/>
            </w:tcBorders>
            <w:vAlign w:val="center"/>
          </w:tcPr>
          <w:p w:rsidR="00A67FD5" w:rsidRPr="005839FB" w:rsidRDefault="00A67FD5" w:rsidP="00A67FD5">
            <w:pPr>
              <w:spacing w:line="280" w:lineRule="exact"/>
              <w:jc w:val="center"/>
              <w:rPr>
                <w:b/>
              </w:rPr>
            </w:pPr>
            <w:r>
              <w:rPr>
                <w:b/>
              </w:rPr>
              <w:t>0</w:t>
            </w:r>
          </w:p>
        </w:tc>
        <w:tc>
          <w:tcPr>
            <w:tcW w:w="283" w:type="dxa"/>
            <w:tcBorders>
              <w:top w:val="nil"/>
              <w:left w:val="nil"/>
              <w:bottom w:val="nil"/>
              <w:right w:val="nil"/>
            </w:tcBorders>
            <w:vAlign w:val="center"/>
          </w:tcPr>
          <w:p w:rsidR="00A67FD5" w:rsidRPr="005839FB" w:rsidRDefault="00A67FD5" w:rsidP="00A67FD5">
            <w:pPr>
              <w:spacing w:line="280" w:lineRule="exact"/>
              <w:ind w:left="1864"/>
              <w:jc w:val="right"/>
              <w:outlineLvl w:val="0"/>
              <w:rPr>
                <w:b/>
                <w:color w:val="000000"/>
              </w:rPr>
            </w:pPr>
          </w:p>
        </w:tc>
        <w:tc>
          <w:tcPr>
            <w:tcW w:w="2127" w:type="dxa"/>
            <w:tcBorders>
              <w:left w:val="nil"/>
              <w:bottom w:val="double" w:sz="4" w:space="0" w:color="auto"/>
              <w:right w:val="nil"/>
            </w:tcBorders>
            <w:vAlign w:val="center"/>
          </w:tcPr>
          <w:p w:rsidR="00A67FD5" w:rsidRPr="005839FB" w:rsidRDefault="00A67FD5" w:rsidP="00A67FD5">
            <w:pPr>
              <w:spacing w:line="280" w:lineRule="exact"/>
              <w:jc w:val="center"/>
              <w:rPr>
                <w:b/>
                <w:color w:val="000000"/>
              </w:rPr>
            </w:pPr>
            <w:r>
              <w:rPr>
                <w:b/>
                <w:color w:val="000000"/>
              </w:rPr>
              <w:t>0</w:t>
            </w:r>
          </w:p>
        </w:tc>
      </w:tr>
    </w:tbl>
    <w:p w:rsidR="00A67FD5" w:rsidRPr="005839FB" w:rsidRDefault="00A67FD5" w:rsidP="00A67FD5">
      <w:pPr>
        <w:pStyle w:val="ListParagraph"/>
        <w:spacing w:before="120" w:after="120" w:line="280" w:lineRule="exact"/>
        <w:ind w:left="0"/>
        <w:contextualSpacing w:val="0"/>
        <w:jc w:val="both"/>
        <w:rPr>
          <w:color w:val="000000"/>
        </w:rPr>
      </w:pPr>
      <w:r w:rsidRPr="005839FB">
        <w:rPr>
          <w:color w:val="000000"/>
          <w:lang w:val="sv-SE"/>
        </w:rPr>
        <w:t xml:space="preserve">Piutang adalah hak pemerintah daerah untuk menerima pembayaran dari entitas lain </w:t>
      </w:r>
      <w:r w:rsidRPr="005839FB">
        <w:t xml:space="preserve">termasuk wajib pajak/bayar atas kegiatan yang dilaksanakan oleh Pemerintah Daerah. Saldo piutang pendapatan per 31 Desember </w:t>
      </w:r>
      <w:r>
        <w:t>2020</w:t>
      </w:r>
      <w:r w:rsidRPr="005839FB">
        <w:t xml:space="preserve"> </w:t>
      </w:r>
      <w:r>
        <w:t>dan</w:t>
      </w:r>
      <w:r w:rsidRPr="005839FB">
        <w:t xml:space="preserve"> </w:t>
      </w:r>
      <w:r>
        <w:t>2019</w:t>
      </w:r>
      <w:r w:rsidRPr="005839FB">
        <w:t xml:space="preserve"> </w:t>
      </w:r>
      <w:r>
        <w:t xml:space="preserve">sebesar </w:t>
      </w:r>
      <w:r>
        <w:rPr>
          <w:lang w:val="en-US"/>
        </w:rPr>
        <w:t>0</w:t>
      </w:r>
      <w:r w:rsidRPr="005839FB">
        <w:t xml:space="preserve"> </w:t>
      </w:r>
      <w:r>
        <w:t>dan</w:t>
      </w:r>
      <w:r w:rsidRPr="005839FB">
        <w:t xml:space="preserve"> </w:t>
      </w:r>
      <w:r>
        <w:rPr>
          <w:lang w:val="en-US"/>
        </w:rPr>
        <w:t xml:space="preserve">0 </w:t>
      </w:r>
      <w:r w:rsidRPr="005839FB">
        <w:t>dengan rincian</w:t>
      </w:r>
      <w:r w:rsidRPr="005839FB">
        <w:rPr>
          <w:color w:val="000000"/>
        </w:rPr>
        <w:t xml:space="preserve"> sebagai berikut :</w:t>
      </w:r>
    </w:p>
    <w:p w:rsidR="00A67FD5" w:rsidRDefault="00A67FD5" w:rsidP="00A67FD5">
      <w:pPr>
        <w:pStyle w:val="Caption"/>
      </w:pPr>
      <w:bookmarkStart w:id="44" w:name="_Toc42962531"/>
      <w:r w:rsidRPr="005839FB">
        <w:t xml:space="preserve">Tabel </w:t>
      </w:r>
      <w:fldSimple w:instr=" SEQ Tabel \* ARABIC ">
        <w:r w:rsidR="00013FE8">
          <w:rPr>
            <w:noProof/>
          </w:rPr>
          <w:t>37</w:t>
        </w:r>
      </w:fldSimple>
      <w:r w:rsidRPr="005839FB">
        <w:rPr>
          <w:lang w:val="id-ID"/>
        </w:rPr>
        <w:t>. Rincian Piutang Pendapatan</w:t>
      </w:r>
      <w:bookmarkEnd w:id="44"/>
    </w:p>
    <w:tbl>
      <w:tblPr>
        <w:tblW w:w="7397" w:type="dxa"/>
        <w:tblInd w:w="675" w:type="dxa"/>
        <w:tblLook w:val="04A0" w:firstRow="1" w:lastRow="0" w:firstColumn="1" w:lastColumn="0" w:noHBand="0" w:noVBand="1"/>
      </w:tblPr>
      <w:tblGrid>
        <w:gridCol w:w="480"/>
        <w:gridCol w:w="2720"/>
        <w:gridCol w:w="2057"/>
        <w:gridCol w:w="2140"/>
      </w:tblGrid>
      <w:tr w:rsidR="00A67FD5" w:rsidRPr="000F7935" w:rsidTr="00A67FD5">
        <w:trPr>
          <w:trHeight w:val="288"/>
        </w:trPr>
        <w:tc>
          <w:tcPr>
            <w:tcW w:w="480" w:type="dxa"/>
            <w:vMerge w:val="restart"/>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No</w:t>
            </w:r>
          </w:p>
        </w:tc>
        <w:tc>
          <w:tcPr>
            <w:tcW w:w="2720" w:type="dxa"/>
            <w:vMerge w:val="restart"/>
            <w:tcBorders>
              <w:top w:val="single" w:sz="4" w:space="0" w:color="auto"/>
              <w:left w:val="single" w:sz="4" w:space="0" w:color="auto"/>
              <w:bottom w:val="single" w:sz="4" w:space="0" w:color="auto"/>
              <w:right w:val="nil"/>
            </w:tcBorders>
            <w:shd w:val="clear" w:color="000000" w:fill="B7DEE8"/>
            <w:vAlign w:val="bottom"/>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Uraian</w:t>
            </w:r>
          </w:p>
        </w:tc>
        <w:tc>
          <w:tcPr>
            <w:tcW w:w="2057" w:type="dxa"/>
            <w:tcBorders>
              <w:top w:val="single" w:sz="4" w:space="0" w:color="auto"/>
              <w:left w:val="single" w:sz="4" w:space="0" w:color="auto"/>
              <w:bottom w:val="nil"/>
              <w:right w:val="nil"/>
            </w:tcBorders>
            <w:shd w:val="clear" w:color="000000" w:fill="B7DEE8"/>
            <w:vAlign w:val="bottom"/>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31 Desember </w:t>
            </w:r>
            <w:r>
              <w:rPr>
                <w:rFonts w:ascii="Arial" w:hAnsi="Arial" w:cs="Arial"/>
                <w:b/>
                <w:bCs/>
                <w:color w:val="000000"/>
                <w:sz w:val="18"/>
                <w:szCs w:val="18"/>
              </w:rPr>
              <w:t>2020</w:t>
            </w:r>
          </w:p>
        </w:tc>
        <w:tc>
          <w:tcPr>
            <w:tcW w:w="2140" w:type="dxa"/>
            <w:tcBorders>
              <w:top w:val="single" w:sz="4" w:space="0" w:color="auto"/>
              <w:left w:val="single" w:sz="4" w:space="0" w:color="auto"/>
              <w:bottom w:val="nil"/>
              <w:right w:val="single" w:sz="4" w:space="0" w:color="auto"/>
            </w:tcBorders>
            <w:shd w:val="clear" w:color="000000" w:fill="B7DEE8"/>
            <w:vAlign w:val="bottom"/>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31 Desember </w:t>
            </w:r>
            <w:r>
              <w:rPr>
                <w:rFonts w:ascii="Arial" w:hAnsi="Arial" w:cs="Arial"/>
                <w:b/>
                <w:bCs/>
                <w:color w:val="000000"/>
                <w:sz w:val="18"/>
                <w:szCs w:val="18"/>
              </w:rPr>
              <w:t>2019</w:t>
            </w:r>
          </w:p>
        </w:tc>
      </w:tr>
      <w:tr w:rsidR="00A67FD5" w:rsidRPr="000F7935" w:rsidTr="00A67FD5">
        <w:trPr>
          <w:trHeight w:val="28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67FD5" w:rsidRPr="000F7935" w:rsidRDefault="00A67FD5" w:rsidP="00A67FD5">
            <w:pPr>
              <w:rPr>
                <w:rFonts w:ascii="Arial" w:hAnsi="Arial" w:cs="Arial"/>
                <w:b/>
                <w:bCs/>
                <w:color w:val="000000"/>
                <w:sz w:val="18"/>
                <w:szCs w:val="18"/>
              </w:rPr>
            </w:pPr>
          </w:p>
        </w:tc>
        <w:tc>
          <w:tcPr>
            <w:tcW w:w="2720" w:type="dxa"/>
            <w:vMerge/>
            <w:tcBorders>
              <w:top w:val="single" w:sz="4" w:space="0" w:color="auto"/>
              <w:left w:val="single" w:sz="4" w:space="0" w:color="auto"/>
              <w:bottom w:val="single" w:sz="4" w:space="0" w:color="auto"/>
              <w:right w:val="nil"/>
            </w:tcBorders>
            <w:vAlign w:val="center"/>
            <w:hideMark/>
          </w:tcPr>
          <w:p w:rsidR="00A67FD5" w:rsidRPr="000F7935" w:rsidRDefault="00A67FD5" w:rsidP="00A67FD5">
            <w:pPr>
              <w:rPr>
                <w:rFonts w:ascii="Arial" w:hAnsi="Arial" w:cs="Arial"/>
                <w:b/>
                <w:bCs/>
                <w:color w:val="000000"/>
                <w:sz w:val="18"/>
                <w:szCs w:val="18"/>
              </w:rPr>
            </w:pPr>
          </w:p>
        </w:tc>
        <w:tc>
          <w:tcPr>
            <w:tcW w:w="2057" w:type="dxa"/>
            <w:tcBorders>
              <w:top w:val="nil"/>
              <w:left w:val="single" w:sz="4" w:space="0" w:color="auto"/>
              <w:bottom w:val="single" w:sz="4" w:space="0" w:color="auto"/>
              <w:right w:val="nil"/>
            </w:tcBorders>
            <w:shd w:val="clear" w:color="000000" w:fill="B7DEE8"/>
            <w:vAlign w:val="bottom"/>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2140" w:type="dxa"/>
            <w:tcBorders>
              <w:top w:val="nil"/>
              <w:left w:val="single" w:sz="4" w:space="0" w:color="auto"/>
              <w:bottom w:val="single" w:sz="4" w:space="0" w:color="auto"/>
              <w:right w:val="single" w:sz="4" w:space="0" w:color="auto"/>
            </w:tcBorders>
            <w:shd w:val="clear" w:color="000000" w:fill="B7DEE8"/>
            <w:vAlign w:val="bottom"/>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r>
      <w:tr w:rsidR="00A67FD5" w:rsidRPr="000F7935" w:rsidTr="00A67FD5">
        <w:trPr>
          <w:trHeight w:val="288"/>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67FD5" w:rsidRPr="000F7935" w:rsidRDefault="00A67FD5" w:rsidP="00A67FD5">
            <w:pPr>
              <w:jc w:val="center"/>
              <w:rPr>
                <w:rFonts w:ascii="Arial" w:hAnsi="Arial" w:cs="Arial"/>
                <w:color w:val="000000"/>
                <w:sz w:val="16"/>
                <w:szCs w:val="16"/>
              </w:rPr>
            </w:pPr>
            <w:r w:rsidRPr="000F7935">
              <w:rPr>
                <w:rFonts w:ascii="Arial" w:hAnsi="Arial" w:cs="Arial"/>
                <w:color w:val="000000"/>
                <w:sz w:val="16"/>
                <w:szCs w:val="16"/>
              </w:rPr>
              <w:t>1</w:t>
            </w:r>
          </w:p>
        </w:tc>
        <w:tc>
          <w:tcPr>
            <w:tcW w:w="2720" w:type="dxa"/>
            <w:tcBorders>
              <w:top w:val="nil"/>
              <w:left w:val="nil"/>
              <w:bottom w:val="single" w:sz="4" w:space="0" w:color="auto"/>
              <w:right w:val="single" w:sz="4" w:space="0" w:color="auto"/>
            </w:tcBorders>
            <w:shd w:val="clear" w:color="auto" w:fill="auto"/>
            <w:vAlign w:val="bottom"/>
            <w:hideMark/>
          </w:tcPr>
          <w:p w:rsidR="00A67FD5" w:rsidRPr="000F7935" w:rsidRDefault="00A67FD5" w:rsidP="00A67FD5">
            <w:pPr>
              <w:rPr>
                <w:rFonts w:ascii="Arial" w:hAnsi="Arial" w:cs="Arial"/>
                <w:color w:val="000000"/>
                <w:sz w:val="16"/>
                <w:szCs w:val="16"/>
              </w:rPr>
            </w:pPr>
            <w:r w:rsidRPr="000F7935">
              <w:rPr>
                <w:rFonts w:ascii="Arial" w:hAnsi="Arial" w:cs="Arial"/>
                <w:color w:val="000000"/>
                <w:sz w:val="16"/>
                <w:szCs w:val="16"/>
              </w:rPr>
              <w:t>Piutang Pajak</w:t>
            </w:r>
          </w:p>
        </w:tc>
        <w:tc>
          <w:tcPr>
            <w:tcW w:w="2057" w:type="dxa"/>
            <w:tcBorders>
              <w:top w:val="nil"/>
              <w:left w:val="nil"/>
              <w:bottom w:val="single" w:sz="4" w:space="0" w:color="auto"/>
              <w:right w:val="nil"/>
            </w:tcBorders>
            <w:shd w:val="clear" w:color="auto" w:fill="auto"/>
          </w:tcPr>
          <w:p w:rsidR="00A67FD5" w:rsidRDefault="00A67FD5" w:rsidP="00A67FD5">
            <w:r w:rsidRPr="00522117">
              <w:rPr>
                <w:rFonts w:ascii="Arial" w:hAnsi="Arial" w:cs="Arial"/>
                <w:b/>
                <w:color w:val="000000"/>
                <w:spacing w:val="-4"/>
                <w:sz w:val="16"/>
                <w:szCs w:val="16"/>
              </w:rPr>
              <w:t>NIHIL</w:t>
            </w:r>
          </w:p>
        </w:tc>
        <w:tc>
          <w:tcPr>
            <w:tcW w:w="2140" w:type="dxa"/>
            <w:tcBorders>
              <w:top w:val="nil"/>
              <w:left w:val="single" w:sz="4" w:space="0" w:color="auto"/>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r>
      <w:tr w:rsidR="00A67FD5" w:rsidRPr="000F7935" w:rsidTr="00A67FD5">
        <w:trPr>
          <w:trHeight w:val="288"/>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67FD5" w:rsidRPr="000F7935" w:rsidRDefault="00A67FD5" w:rsidP="00A67FD5">
            <w:pPr>
              <w:jc w:val="center"/>
              <w:rPr>
                <w:rFonts w:ascii="Arial" w:hAnsi="Arial" w:cs="Arial"/>
                <w:color w:val="000000"/>
                <w:sz w:val="16"/>
                <w:szCs w:val="16"/>
              </w:rPr>
            </w:pPr>
            <w:r w:rsidRPr="000F7935">
              <w:rPr>
                <w:rFonts w:ascii="Arial" w:hAnsi="Arial" w:cs="Arial"/>
                <w:color w:val="000000"/>
                <w:sz w:val="16"/>
                <w:szCs w:val="16"/>
              </w:rPr>
              <w:t>2</w:t>
            </w:r>
          </w:p>
        </w:tc>
        <w:tc>
          <w:tcPr>
            <w:tcW w:w="2720" w:type="dxa"/>
            <w:tcBorders>
              <w:top w:val="nil"/>
              <w:left w:val="nil"/>
              <w:bottom w:val="single" w:sz="4" w:space="0" w:color="auto"/>
              <w:right w:val="single" w:sz="4" w:space="0" w:color="auto"/>
            </w:tcBorders>
            <w:shd w:val="clear" w:color="auto" w:fill="auto"/>
            <w:vAlign w:val="bottom"/>
            <w:hideMark/>
          </w:tcPr>
          <w:p w:rsidR="00A67FD5" w:rsidRPr="000F7935" w:rsidRDefault="00A67FD5" w:rsidP="00A67FD5">
            <w:pPr>
              <w:rPr>
                <w:rFonts w:ascii="Arial" w:hAnsi="Arial" w:cs="Arial"/>
                <w:color w:val="000000"/>
                <w:sz w:val="16"/>
                <w:szCs w:val="16"/>
              </w:rPr>
            </w:pPr>
            <w:r w:rsidRPr="000F7935">
              <w:rPr>
                <w:rFonts w:ascii="Arial" w:hAnsi="Arial" w:cs="Arial"/>
                <w:color w:val="000000"/>
                <w:sz w:val="16"/>
                <w:szCs w:val="16"/>
              </w:rPr>
              <w:t>Piutang Retribusi</w:t>
            </w:r>
          </w:p>
        </w:tc>
        <w:tc>
          <w:tcPr>
            <w:tcW w:w="2057"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c>
          <w:tcPr>
            <w:tcW w:w="2140"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r>
      <w:tr w:rsidR="00A67FD5" w:rsidRPr="000F7935" w:rsidTr="00A67FD5">
        <w:trPr>
          <w:trHeight w:val="288"/>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67FD5" w:rsidRPr="000F7935" w:rsidRDefault="00A67FD5" w:rsidP="00A67FD5">
            <w:pPr>
              <w:jc w:val="center"/>
              <w:rPr>
                <w:rFonts w:ascii="Arial" w:hAnsi="Arial" w:cs="Arial"/>
                <w:color w:val="000000"/>
                <w:sz w:val="16"/>
                <w:szCs w:val="16"/>
              </w:rPr>
            </w:pPr>
            <w:r w:rsidRPr="000F7935">
              <w:rPr>
                <w:rFonts w:ascii="Arial" w:hAnsi="Arial" w:cs="Arial"/>
                <w:color w:val="000000"/>
                <w:sz w:val="16"/>
                <w:szCs w:val="16"/>
              </w:rPr>
              <w:t>3</w:t>
            </w:r>
          </w:p>
        </w:tc>
        <w:tc>
          <w:tcPr>
            <w:tcW w:w="2720" w:type="dxa"/>
            <w:tcBorders>
              <w:top w:val="nil"/>
              <w:left w:val="nil"/>
              <w:bottom w:val="single" w:sz="4" w:space="0" w:color="auto"/>
              <w:right w:val="single" w:sz="4" w:space="0" w:color="auto"/>
            </w:tcBorders>
            <w:shd w:val="clear" w:color="auto" w:fill="auto"/>
            <w:vAlign w:val="bottom"/>
            <w:hideMark/>
          </w:tcPr>
          <w:p w:rsidR="00A67FD5" w:rsidRPr="000F7935" w:rsidRDefault="00A67FD5" w:rsidP="00A67FD5">
            <w:pPr>
              <w:rPr>
                <w:rFonts w:ascii="Arial" w:hAnsi="Arial" w:cs="Arial"/>
                <w:color w:val="000000"/>
                <w:sz w:val="16"/>
                <w:szCs w:val="16"/>
              </w:rPr>
            </w:pPr>
            <w:r w:rsidRPr="000F7935">
              <w:rPr>
                <w:rFonts w:ascii="Arial" w:hAnsi="Arial" w:cs="Arial"/>
                <w:color w:val="000000"/>
                <w:sz w:val="16"/>
                <w:szCs w:val="16"/>
              </w:rPr>
              <w:t>Piutang Lain-lain PAD yang Sah</w:t>
            </w:r>
          </w:p>
        </w:tc>
        <w:tc>
          <w:tcPr>
            <w:tcW w:w="2057"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c>
          <w:tcPr>
            <w:tcW w:w="2140"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r>
      <w:tr w:rsidR="00A67FD5" w:rsidRPr="000F7935" w:rsidTr="00A67FD5">
        <w:trPr>
          <w:trHeight w:val="288"/>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67FD5" w:rsidRPr="000F7935" w:rsidRDefault="00A67FD5" w:rsidP="00A67FD5">
            <w:pPr>
              <w:jc w:val="center"/>
              <w:rPr>
                <w:rFonts w:ascii="Arial" w:hAnsi="Arial" w:cs="Arial"/>
                <w:color w:val="000000"/>
                <w:sz w:val="16"/>
                <w:szCs w:val="16"/>
              </w:rPr>
            </w:pPr>
            <w:r w:rsidRPr="000F7935">
              <w:rPr>
                <w:rFonts w:ascii="Arial" w:hAnsi="Arial" w:cs="Arial"/>
                <w:color w:val="000000"/>
                <w:sz w:val="16"/>
                <w:szCs w:val="16"/>
              </w:rPr>
              <w:t>4</w:t>
            </w:r>
          </w:p>
        </w:tc>
        <w:tc>
          <w:tcPr>
            <w:tcW w:w="2720" w:type="dxa"/>
            <w:tcBorders>
              <w:top w:val="nil"/>
              <w:left w:val="nil"/>
              <w:bottom w:val="single" w:sz="4" w:space="0" w:color="auto"/>
              <w:right w:val="single" w:sz="4" w:space="0" w:color="auto"/>
            </w:tcBorders>
            <w:shd w:val="clear" w:color="auto" w:fill="auto"/>
            <w:vAlign w:val="bottom"/>
            <w:hideMark/>
          </w:tcPr>
          <w:p w:rsidR="00A67FD5" w:rsidRPr="000F7935" w:rsidRDefault="00A67FD5" w:rsidP="00A67FD5">
            <w:pPr>
              <w:rPr>
                <w:rFonts w:ascii="Arial" w:hAnsi="Arial" w:cs="Arial"/>
                <w:color w:val="000000"/>
                <w:sz w:val="16"/>
                <w:szCs w:val="16"/>
              </w:rPr>
            </w:pPr>
            <w:r w:rsidRPr="000F7935">
              <w:rPr>
                <w:rFonts w:ascii="Arial" w:hAnsi="Arial" w:cs="Arial"/>
                <w:color w:val="000000"/>
                <w:sz w:val="16"/>
                <w:szCs w:val="16"/>
              </w:rPr>
              <w:t>Piutang Transfer Pemerintah Pusat</w:t>
            </w:r>
          </w:p>
        </w:tc>
        <w:tc>
          <w:tcPr>
            <w:tcW w:w="2057"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c>
          <w:tcPr>
            <w:tcW w:w="2140"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r>
      <w:tr w:rsidR="00A67FD5" w:rsidRPr="000F7935" w:rsidTr="00A67FD5">
        <w:trPr>
          <w:trHeight w:val="432"/>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67FD5" w:rsidRPr="000F7935" w:rsidRDefault="00A67FD5" w:rsidP="00A67FD5">
            <w:pPr>
              <w:jc w:val="center"/>
              <w:rPr>
                <w:rFonts w:ascii="Arial" w:hAnsi="Arial" w:cs="Arial"/>
                <w:color w:val="000000"/>
                <w:sz w:val="16"/>
                <w:szCs w:val="16"/>
              </w:rPr>
            </w:pPr>
            <w:r w:rsidRPr="000F7935">
              <w:rPr>
                <w:rFonts w:ascii="Arial" w:hAnsi="Arial" w:cs="Arial"/>
                <w:color w:val="000000"/>
                <w:sz w:val="16"/>
                <w:szCs w:val="16"/>
              </w:rPr>
              <w:t>5</w:t>
            </w:r>
          </w:p>
        </w:tc>
        <w:tc>
          <w:tcPr>
            <w:tcW w:w="2720" w:type="dxa"/>
            <w:tcBorders>
              <w:top w:val="nil"/>
              <w:left w:val="nil"/>
              <w:bottom w:val="single" w:sz="4" w:space="0" w:color="auto"/>
              <w:right w:val="single" w:sz="4" w:space="0" w:color="auto"/>
            </w:tcBorders>
            <w:shd w:val="clear" w:color="auto" w:fill="auto"/>
            <w:vAlign w:val="bottom"/>
            <w:hideMark/>
          </w:tcPr>
          <w:p w:rsidR="00A67FD5" w:rsidRPr="000F7935" w:rsidRDefault="00A67FD5" w:rsidP="00A67FD5">
            <w:pPr>
              <w:rPr>
                <w:rFonts w:ascii="Arial" w:hAnsi="Arial" w:cs="Arial"/>
                <w:color w:val="000000"/>
                <w:sz w:val="16"/>
                <w:szCs w:val="16"/>
              </w:rPr>
            </w:pPr>
            <w:r w:rsidRPr="000F7935">
              <w:rPr>
                <w:rFonts w:ascii="Arial" w:hAnsi="Arial" w:cs="Arial"/>
                <w:color w:val="000000"/>
                <w:sz w:val="16"/>
                <w:szCs w:val="16"/>
              </w:rPr>
              <w:t>Piutang Transfer Pemerintah Daerah Provinsi</w:t>
            </w:r>
          </w:p>
        </w:tc>
        <w:tc>
          <w:tcPr>
            <w:tcW w:w="2057"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c>
          <w:tcPr>
            <w:tcW w:w="2140" w:type="dxa"/>
            <w:tcBorders>
              <w:top w:val="nil"/>
              <w:left w:val="nil"/>
              <w:bottom w:val="single" w:sz="4" w:space="0" w:color="auto"/>
              <w:right w:val="single" w:sz="4" w:space="0" w:color="auto"/>
            </w:tcBorders>
            <w:shd w:val="clear" w:color="auto" w:fill="auto"/>
          </w:tcPr>
          <w:p w:rsidR="00A67FD5" w:rsidRDefault="00A67FD5" w:rsidP="00A67FD5">
            <w:r w:rsidRPr="00522117">
              <w:rPr>
                <w:rFonts w:ascii="Arial" w:hAnsi="Arial" w:cs="Arial"/>
                <w:b/>
                <w:color w:val="000000"/>
                <w:spacing w:val="-4"/>
                <w:sz w:val="16"/>
                <w:szCs w:val="16"/>
              </w:rPr>
              <w:t>NIHIL</w:t>
            </w:r>
          </w:p>
        </w:tc>
      </w:tr>
      <w:tr w:rsidR="00A67FD5" w:rsidRPr="000F7935" w:rsidTr="00A67FD5">
        <w:trPr>
          <w:trHeight w:val="288"/>
        </w:trPr>
        <w:tc>
          <w:tcPr>
            <w:tcW w:w="3200"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0F7935" w:rsidRDefault="00A67FD5" w:rsidP="00A67FD5">
            <w:pPr>
              <w:jc w:val="center"/>
              <w:rPr>
                <w:rFonts w:ascii="Arial" w:hAnsi="Arial" w:cs="Arial"/>
                <w:b/>
                <w:bCs/>
                <w:color w:val="000000"/>
                <w:sz w:val="16"/>
                <w:szCs w:val="16"/>
              </w:rPr>
            </w:pPr>
            <w:r w:rsidRPr="000F7935">
              <w:rPr>
                <w:rFonts w:ascii="Arial" w:hAnsi="Arial" w:cs="Arial"/>
                <w:b/>
                <w:bCs/>
                <w:color w:val="000000"/>
                <w:sz w:val="16"/>
                <w:szCs w:val="16"/>
              </w:rPr>
              <w:t>Jumlah</w:t>
            </w:r>
          </w:p>
        </w:tc>
        <w:tc>
          <w:tcPr>
            <w:tcW w:w="2057" w:type="dxa"/>
            <w:tcBorders>
              <w:top w:val="nil"/>
              <w:left w:val="nil"/>
              <w:bottom w:val="single" w:sz="4" w:space="0" w:color="auto"/>
              <w:right w:val="single" w:sz="4" w:space="0" w:color="auto"/>
            </w:tcBorders>
            <w:shd w:val="clear" w:color="000000" w:fill="B7DEE8"/>
            <w:vAlign w:val="bottom"/>
          </w:tcPr>
          <w:p w:rsidR="00A67FD5" w:rsidRPr="000F7935" w:rsidRDefault="00A67FD5" w:rsidP="00A67FD5">
            <w:pPr>
              <w:rPr>
                <w:rFonts w:ascii="Arial" w:hAnsi="Arial" w:cs="Arial"/>
                <w:b/>
                <w:bCs/>
                <w:color w:val="000000"/>
                <w:sz w:val="16"/>
                <w:szCs w:val="16"/>
              </w:rPr>
            </w:pPr>
            <w:r w:rsidRPr="00D073C4">
              <w:rPr>
                <w:rFonts w:ascii="Arial" w:hAnsi="Arial" w:cs="Arial"/>
                <w:b/>
                <w:color w:val="000000"/>
                <w:spacing w:val="-4"/>
                <w:sz w:val="16"/>
                <w:szCs w:val="16"/>
              </w:rPr>
              <w:t>NIHIL</w:t>
            </w:r>
          </w:p>
        </w:tc>
        <w:tc>
          <w:tcPr>
            <w:tcW w:w="2140" w:type="dxa"/>
            <w:tcBorders>
              <w:top w:val="nil"/>
              <w:left w:val="nil"/>
              <w:bottom w:val="single" w:sz="4" w:space="0" w:color="auto"/>
              <w:right w:val="single" w:sz="4" w:space="0" w:color="auto"/>
            </w:tcBorders>
            <w:shd w:val="clear" w:color="000000" w:fill="B7DEE8"/>
          </w:tcPr>
          <w:p w:rsidR="00A67FD5" w:rsidRDefault="00A67FD5" w:rsidP="00A67FD5">
            <w:r w:rsidRPr="00522117">
              <w:rPr>
                <w:rFonts w:ascii="Arial" w:hAnsi="Arial" w:cs="Arial"/>
                <w:b/>
                <w:color w:val="000000"/>
                <w:spacing w:val="-4"/>
                <w:sz w:val="16"/>
                <w:szCs w:val="16"/>
              </w:rPr>
              <w:t>NIHIL</w:t>
            </w:r>
          </w:p>
        </w:tc>
      </w:tr>
    </w:tbl>
    <w:p w:rsidR="00A67FD5" w:rsidRDefault="00A67FD5" w:rsidP="00A67FD5">
      <w:pPr>
        <w:pStyle w:val="ListParagraph"/>
        <w:spacing w:before="120" w:after="120" w:line="280" w:lineRule="exact"/>
        <w:ind w:left="0" w:right="-283"/>
        <w:contextualSpacing w:val="0"/>
        <w:jc w:val="both"/>
        <w:rPr>
          <w:color w:val="000000"/>
          <w:lang w:val="en-US"/>
        </w:rPr>
      </w:pPr>
      <w:r w:rsidRPr="005839FB">
        <w:rPr>
          <w:color w:val="000000"/>
        </w:rPr>
        <w:t>Adapun penjelasan saldo piutang pendapatan pada tabel tersebut di atas adalah sebagai berikut :</w:t>
      </w:r>
    </w:p>
    <w:p w:rsidR="00A67FD5" w:rsidRPr="005839FB" w:rsidRDefault="00A67FD5" w:rsidP="00E2663A">
      <w:pPr>
        <w:pStyle w:val="Heading6"/>
        <w:numPr>
          <w:ilvl w:val="0"/>
          <w:numId w:val="0"/>
        </w:numPr>
        <w:rPr>
          <w:color w:val="000000"/>
        </w:rPr>
      </w:pPr>
      <w:r w:rsidRPr="005839FB">
        <w:rPr>
          <w:color w:val="000000"/>
        </w:rPr>
        <w:t>5.3.1.6.1</w:t>
      </w:r>
      <w:r w:rsidRPr="005839FB">
        <w:rPr>
          <w:color w:val="000000"/>
        </w:rPr>
        <w:tab/>
        <w:t>Piutang Pajak</w:t>
      </w:r>
    </w:p>
    <w:p w:rsidR="00A67FD5" w:rsidRPr="005839FB" w:rsidRDefault="00A67FD5" w:rsidP="00A67FD5">
      <w:pPr>
        <w:pStyle w:val="Title"/>
        <w:spacing w:after="120" w:line="280" w:lineRule="exact"/>
        <w:ind w:left="851"/>
        <w:jc w:val="both"/>
        <w:rPr>
          <w:b w:val="0"/>
          <w:color w:val="000000"/>
          <w:sz w:val="22"/>
          <w:szCs w:val="22"/>
        </w:rPr>
      </w:pPr>
      <w:r w:rsidRPr="005839FB">
        <w:rPr>
          <w:b w:val="0"/>
          <w:color w:val="000000"/>
          <w:sz w:val="22"/>
          <w:szCs w:val="22"/>
        </w:rPr>
        <w:t xml:space="preserve">Saldo Piutang pajak per 31 Desember </w:t>
      </w:r>
      <w:r>
        <w:rPr>
          <w:b w:val="0"/>
          <w:color w:val="000000"/>
          <w:sz w:val="22"/>
          <w:szCs w:val="22"/>
        </w:rPr>
        <w:t>2020</w:t>
      </w:r>
      <w:r w:rsidRPr="005839FB">
        <w:rPr>
          <w:b w:val="0"/>
          <w:color w:val="000000"/>
          <w:sz w:val="22"/>
          <w:szCs w:val="22"/>
        </w:rPr>
        <w:t xml:space="preserve"> </w:t>
      </w:r>
      <w:r>
        <w:rPr>
          <w:b w:val="0"/>
          <w:color w:val="000000"/>
          <w:sz w:val="22"/>
          <w:szCs w:val="22"/>
        </w:rPr>
        <w:t>dan</w:t>
      </w:r>
      <w:r w:rsidRPr="005839FB">
        <w:rPr>
          <w:b w:val="0"/>
          <w:color w:val="000000"/>
          <w:sz w:val="22"/>
          <w:szCs w:val="22"/>
        </w:rPr>
        <w:t xml:space="preserve"> </w:t>
      </w:r>
      <w:r>
        <w:rPr>
          <w:b w:val="0"/>
          <w:color w:val="000000"/>
          <w:sz w:val="22"/>
          <w:szCs w:val="22"/>
        </w:rPr>
        <w:t>2019</w:t>
      </w:r>
      <w:r w:rsidRPr="005839FB">
        <w:rPr>
          <w:b w:val="0"/>
          <w:color w:val="000000"/>
          <w:sz w:val="22"/>
          <w:szCs w:val="22"/>
        </w:rPr>
        <w:t xml:space="preserve"> sebesar </w:t>
      </w:r>
      <w:r>
        <w:rPr>
          <w:b w:val="0"/>
          <w:color w:val="000000"/>
          <w:sz w:val="22"/>
          <w:szCs w:val="22"/>
        </w:rPr>
        <w:t>0.</w:t>
      </w:r>
      <w:r w:rsidRPr="005839FB">
        <w:rPr>
          <w:b w:val="0"/>
          <w:color w:val="000000"/>
          <w:sz w:val="22"/>
          <w:szCs w:val="22"/>
        </w:rPr>
        <w:t xml:space="preserve"> </w:t>
      </w:r>
      <w:r>
        <w:rPr>
          <w:b w:val="0"/>
          <w:color w:val="000000"/>
          <w:sz w:val="22"/>
          <w:szCs w:val="22"/>
        </w:rPr>
        <w:t>dan 0</w:t>
      </w:r>
      <w:r w:rsidRPr="005839FB">
        <w:rPr>
          <w:b w:val="0"/>
          <w:color w:val="000000"/>
          <w:sz w:val="22"/>
          <w:szCs w:val="22"/>
        </w:rPr>
        <w:t xml:space="preserve"> dengan rincian </w:t>
      </w:r>
      <w:r>
        <w:rPr>
          <w:b w:val="0"/>
          <w:color w:val="000000"/>
          <w:sz w:val="22"/>
          <w:szCs w:val="22"/>
        </w:rPr>
        <w:t>dan</w:t>
      </w:r>
      <w:r w:rsidRPr="005839FB">
        <w:rPr>
          <w:b w:val="0"/>
          <w:color w:val="000000"/>
          <w:sz w:val="22"/>
          <w:szCs w:val="22"/>
        </w:rPr>
        <w:t xml:space="preserve"> mutasi </w:t>
      </w:r>
      <w:r>
        <w:rPr>
          <w:b w:val="0"/>
          <w:color w:val="000000"/>
          <w:sz w:val="22"/>
          <w:szCs w:val="22"/>
        </w:rPr>
        <w:t xml:space="preserve">tahun 2020 </w:t>
      </w:r>
      <w:r w:rsidRPr="005839FB">
        <w:rPr>
          <w:b w:val="0"/>
          <w:color w:val="000000"/>
          <w:sz w:val="22"/>
          <w:szCs w:val="22"/>
        </w:rPr>
        <w:t>sebagai berikut:</w:t>
      </w:r>
    </w:p>
    <w:p w:rsidR="00A67FD5" w:rsidRPr="005839FB" w:rsidRDefault="00A67FD5" w:rsidP="00A67FD5">
      <w:pPr>
        <w:pStyle w:val="Caption"/>
      </w:pPr>
      <w:bookmarkStart w:id="45" w:name="_Toc42962532"/>
      <w:r w:rsidRPr="005839FB">
        <w:t xml:space="preserve">Tabel </w:t>
      </w:r>
      <w:fldSimple w:instr=" SEQ Tabel \* ARABIC ">
        <w:r w:rsidR="00013FE8">
          <w:rPr>
            <w:noProof/>
          </w:rPr>
          <w:t>38</w:t>
        </w:r>
      </w:fldSimple>
      <w:r w:rsidRPr="005839FB">
        <w:rPr>
          <w:lang w:val="id-ID"/>
        </w:rPr>
        <w:t>. Rincian Piutang Pajak</w:t>
      </w:r>
      <w:bookmarkEnd w:id="45"/>
    </w:p>
    <w:tbl>
      <w:tblPr>
        <w:tblW w:w="8748" w:type="dxa"/>
        <w:tblInd w:w="-176" w:type="dxa"/>
        <w:tblLook w:val="04A0" w:firstRow="1" w:lastRow="0" w:firstColumn="1" w:lastColumn="0" w:noHBand="0" w:noVBand="1"/>
      </w:tblPr>
      <w:tblGrid>
        <w:gridCol w:w="2283"/>
        <w:gridCol w:w="1840"/>
        <w:gridCol w:w="1562"/>
        <w:gridCol w:w="1503"/>
        <w:gridCol w:w="1560"/>
      </w:tblGrid>
      <w:tr w:rsidR="00A67FD5" w:rsidRPr="000F7935" w:rsidTr="00A67FD5">
        <w:trPr>
          <w:trHeight w:val="450"/>
          <w:tblHeader/>
        </w:trPr>
        <w:tc>
          <w:tcPr>
            <w:tcW w:w="2283"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Uraian</w:t>
            </w:r>
          </w:p>
        </w:tc>
        <w:tc>
          <w:tcPr>
            <w:tcW w:w="1840" w:type="dxa"/>
            <w:tcBorders>
              <w:top w:val="single" w:sz="4" w:space="0" w:color="auto"/>
              <w:left w:val="single" w:sz="4" w:space="0" w:color="auto"/>
              <w:bottom w:val="nil"/>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31 Des </w:t>
            </w:r>
            <w:r>
              <w:rPr>
                <w:rFonts w:ascii="Arial" w:hAnsi="Arial" w:cs="Arial"/>
                <w:b/>
                <w:bCs/>
                <w:color w:val="000000"/>
                <w:sz w:val="18"/>
                <w:szCs w:val="18"/>
              </w:rPr>
              <w:t>2019</w:t>
            </w:r>
          </w:p>
        </w:tc>
        <w:tc>
          <w:tcPr>
            <w:tcW w:w="1562" w:type="dxa"/>
            <w:tcBorders>
              <w:top w:val="single" w:sz="4" w:space="0" w:color="auto"/>
              <w:left w:val="single" w:sz="4" w:space="0" w:color="auto"/>
              <w:bottom w:val="nil"/>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Penambahan Piutang </w:t>
            </w:r>
          </w:p>
        </w:tc>
        <w:tc>
          <w:tcPr>
            <w:tcW w:w="1503" w:type="dxa"/>
            <w:tcBorders>
              <w:top w:val="single" w:sz="4" w:space="0" w:color="auto"/>
              <w:left w:val="nil"/>
              <w:bottom w:val="nil"/>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Pelunasan Piutang</w:t>
            </w:r>
          </w:p>
        </w:tc>
        <w:tc>
          <w:tcPr>
            <w:tcW w:w="1560" w:type="dxa"/>
            <w:tcBorders>
              <w:top w:val="single" w:sz="4" w:space="0" w:color="auto"/>
              <w:left w:val="single" w:sz="4" w:space="0" w:color="auto"/>
              <w:bottom w:val="nil"/>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31 Des </w:t>
            </w:r>
            <w:r>
              <w:rPr>
                <w:rFonts w:ascii="Arial" w:hAnsi="Arial" w:cs="Arial"/>
                <w:b/>
                <w:bCs/>
                <w:color w:val="000000"/>
                <w:sz w:val="18"/>
                <w:szCs w:val="18"/>
              </w:rPr>
              <w:t>2020</w:t>
            </w:r>
          </w:p>
        </w:tc>
      </w:tr>
      <w:tr w:rsidR="00A67FD5" w:rsidRPr="000F7935" w:rsidTr="00A67FD5">
        <w:trPr>
          <w:trHeight w:val="300"/>
          <w:tblHeader/>
        </w:trPr>
        <w:tc>
          <w:tcPr>
            <w:tcW w:w="2283" w:type="dxa"/>
            <w:vMerge/>
            <w:tcBorders>
              <w:top w:val="single" w:sz="4" w:space="0" w:color="auto"/>
              <w:left w:val="single" w:sz="4" w:space="0" w:color="auto"/>
              <w:bottom w:val="single" w:sz="4" w:space="0" w:color="auto"/>
              <w:right w:val="nil"/>
            </w:tcBorders>
            <w:vAlign w:val="center"/>
            <w:hideMark/>
          </w:tcPr>
          <w:p w:rsidR="00A67FD5" w:rsidRPr="000F7935" w:rsidRDefault="00A67FD5" w:rsidP="00A67FD5">
            <w:pPr>
              <w:rPr>
                <w:rFonts w:ascii="Arial" w:hAnsi="Arial" w:cs="Arial"/>
                <w:b/>
                <w:bCs/>
                <w:color w:val="000000"/>
                <w:sz w:val="18"/>
                <w:szCs w:val="18"/>
              </w:rPr>
            </w:pPr>
          </w:p>
        </w:tc>
        <w:tc>
          <w:tcPr>
            <w:tcW w:w="1840" w:type="dxa"/>
            <w:tcBorders>
              <w:top w:val="nil"/>
              <w:left w:val="single" w:sz="4" w:space="0" w:color="auto"/>
              <w:bottom w:val="single" w:sz="4" w:space="0" w:color="auto"/>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1562" w:type="dxa"/>
            <w:tcBorders>
              <w:top w:val="nil"/>
              <w:left w:val="single" w:sz="4" w:space="0" w:color="auto"/>
              <w:bottom w:val="single" w:sz="4" w:space="0" w:color="auto"/>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1503" w:type="dxa"/>
            <w:tcBorders>
              <w:top w:val="nil"/>
              <w:left w:val="nil"/>
              <w:bottom w:val="single" w:sz="4" w:space="0" w:color="auto"/>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1560" w:type="dxa"/>
            <w:tcBorders>
              <w:top w:val="nil"/>
              <w:left w:val="single" w:sz="4" w:space="0" w:color="auto"/>
              <w:bottom w:val="single" w:sz="4" w:space="0" w:color="auto"/>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Pajak Restoran</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0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Pajak Hiburan</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0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Pajak Reklame</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0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Pajak Parkir</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0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Pajak Air Tanah</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0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Pajak Bumi </w:t>
            </w:r>
            <w:r>
              <w:rPr>
                <w:rFonts w:ascii="Arial" w:hAnsi="Arial" w:cs="Arial"/>
                <w:color w:val="000000"/>
                <w:sz w:val="16"/>
                <w:szCs w:val="16"/>
              </w:rPr>
              <w:t>dan</w:t>
            </w:r>
            <w:r w:rsidRPr="005839FB">
              <w:rPr>
                <w:rFonts w:ascii="Arial" w:hAnsi="Arial" w:cs="Arial"/>
                <w:color w:val="000000"/>
                <w:sz w:val="16"/>
                <w:szCs w:val="16"/>
              </w:rPr>
              <w:t xml:space="preserve"> Bangunan</w:t>
            </w:r>
          </w:p>
        </w:tc>
        <w:tc>
          <w:tcPr>
            <w:tcW w:w="18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0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283"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4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562"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503"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5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E2663A">
      <w:pPr>
        <w:pStyle w:val="Heading6"/>
        <w:numPr>
          <w:ilvl w:val="0"/>
          <w:numId w:val="0"/>
        </w:numPr>
        <w:spacing w:before="360"/>
        <w:rPr>
          <w:color w:val="000000"/>
        </w:rPr>
      </w:pPr>
      <w:r w:rsidRPr="005839FB">
        <w:rPr>
          <w:color w:val="000000"/>
        </w:rPr>
        <w:t>5.3.1.6.2</w:t>
      </w:r>
      <w:r w:rsidRPr="005839FB">
        <w:rPr>
          <w:color w:val="000000"/>
        </w:rPr>
        <w:tab/>
        <w:t>Piutang Retribusi</w:t>
      </w:r>
    </w:p>
    <w:p w:rsidR="00A67FD5" w:rsidRDefault="00A67FD5" w:rsidP="00A67FD5">
      <w:pPr>
        <w:pStyle w:val="Title"/>
        <w:spacing w:after="120" w:line="280" w:lineRule="exact"/>
        <w:ind w:left="851"/>
        <w:jc w:val="both"/>
        <w:rPr>
          <w:b w:val="0"/>
          <w:color w:val="000000"/>
          <w:sz w:val="22"/>
          <w:szCs w:val="22"/>
        </w:rPr>
      </w:pPr>
      <w:r w:rsidRPr="005839FB">
        <w:rPr>
          <w:b w:val="0"/>
          <w:color w:val="000000"/>
          <w:sz w:val="22"/>
          <w:szCs w:val="22"/>
        </w:rPr>
        <w:t xml:space="preserve">Saldo Piutang Retribusi per 31 Desember </w:t>
      </w:r>
      <w:r>
        <w:rPr>
          <w:b w:val="0"/>
          <w:color w:val="000000"/>
          <w:sz w:val="22"/>
          <w:szCs w:val="22"/>
        </w:rPr>
        <w:t>2020</w:t>
      </w:r>
      <w:r w:rsidRPr="005839FB">
        <w:rPr>
          <w:b w:val="0"/>
          <w:color w:val="000000"/>
          <w:sz w:val="22"/>
          <w:szCs w:val="22"/>
        </w:rPr>
        <w:t xml:space="preserve"> </w:t>
      </w:r>
      <w:r>
        <w:rPr>
          <w:b w:val="0"/>
          <w:color w:val="000000"/>
          <w:sz w:val="22"/>
          <w:szCs w:val="22"/>
        </w:rPr>
        <w:t>dan</w:t>
      </w:r>
      <w:r w:rsidRPr="005839FB">
        <w:rPr>
          <w:b w:val="0"/>
          <w:color w:val="000000"/>
          <w:sz w:val="22"/>
          <w:szCs w:val="22"/>
        </w:rPr>
        <w:t xml:space="preserve"> </w:t>
      </w:r>
      <w:r>
        <w:rPr>
          <w:b w:val="0"/>
          <w:color w:val="000000"/>
          <w:sz w:val="22"/>
          <w:szCs w:val="22"/>
        </w:rPr>
        <w:t>2019</w:t>
      </w:r>
      <w:r w:rsidRPr="005839FB">
        <w:rPr>
          <w:b w:val="0"/>
          <w:color w:val="000000"/>
          <w:sz w:val="22"/>
          <w:szCs w:val="22"/>
        </w:rPr>
        <w:t xml:space="preserve"> sebesar </w:t>
      </w:r>
      <w:r>
        <w:rPr>
          <w:b w:val="0"/>
          <w:color w:val="000000"/>
          <w:sz w:val="22"/>
          <w:szCs w:val="22"/>
        </w:rPr>
        <w:t>0.</w:t>
      </w:r>
      <w:r w:rsidRPr="005839FB">
        <w:rPr>
          <w:b w:val="0"/>
          <w:color w:val="000000"/>
          <w:sz w:val="22"/>
          <w:szCs w:val="22"/>
        </w:rPr>
        <w:t xml:space="preserve"> </w:t>
      </w:r>
      <w:r>
        <w:rPr>
          <w:b w:val="0"/>
          <w:color w:val="000000"/>
          <w:sz w:val="22"/>
          <w:szCs w:val="22"/>
        </w:rPr>
        <w:t>dan</w:t>
      </w:r>
      <w:r w:rsidRPr="005839FB">
        <w:rPr>
          <w:b w:val="0"/>
          <w:color w:val="000000"/>
          <w:sz w:val="22"/>
          <w:szCs w:val="22"/>
        </w:rPr>
        <w:t xml:space="preserve"> </w:t>
      </w:r>
      <w:r>
        <w:rPr>
          <w:b w:val="0"/>
          <w:color w:val="000000"/>
          <w:sz w:val="22"/>
          <w:szCs w:val="22"/>
        </w:rPr>
        <w:t>0.</w:t>
      </w:r>
      <w:r w:rsidRPr="005839FB">
        <w:rPr>
          <w:b w:val="0"/>
          <w:color w:val="000000"/>
          <w:sz w:val="22"/>
          <w:szCs w:val="22"/>
        </w:rPr>
        <w:t xml:space="preserve"> dengan rincian </w:t>
      </w:r>
      <w:r>
        <w:rPr>
          <w:b w:val="0"/>
          <w:color w:val="000000"/>
          <w:sz w:val="22"/>
          <w:szCs w:val="22"/>
        </w:rPr>
        <w:t>dan</w:t>
      </w:r>
      <w:r w:rsidRPr="005839FB">
        <w:rPr>
          <w:b w:val="0"/>
          <w:color w:val="000000"/>
          <w:sz w:val="22"/>
          <w:szCs w:val="22"/>
        </w:rPr>
        <w:t xml:space="preserve"> mutasi tahun </w:t>
      </w:r>
      <w:r>
        <w:rPr>
          <w:b w:val="0"/>
          <w:color w:val="000000"/>
          <w:sz w:val="22"/>
          <w:szCs w:val="22"/>
        </w:rPr>
        <w:t>2020</w:t>
      </w:r>
      <w:r w:rsidRPr="005839FB">
        <w:rPr>
          <w:b w:val="0"/>
          <w:color w:val="000000"/>
          <w:sz w:val="22"/>
          <w:szCs w:val="22"/>
        </w:rPr>
        <w:t xml:space="preserve"> sebagai berikut:</w:t>
      </w:r>
    </w:p>
    <w:p w:rsidR="00A67FD5" w:rsidRDefault="00A67FD5" w:rsidP="00A67FD5">
      <w:pPr>
        <w:pStyle w:val="Caption"/>
      </w:pPr>
      <w:bookmarkStart w:id="46" w:name="_Toc42962533"/>
    </w:p>
    <w:p w:rsidR="00E2663A" w:rsidRDefault="00E2663A" w:rsidP="00A67FD5">
      <w:pPr>
        <w:pStyle w:val="Caption"/>
      </w:pPr>
    </w:p>
    <w:p w:rsidR="00A67FD5" w:rsidRPr="005839FB" w:rsidRDefault="00A67FD5" w:rsidP="00A67FD5">
      <w:pPr>
        <w:pStyle w:val="Caption"/>
      </w:pPr>
      <w:r w:rsidRPr="005839FB">
        <w:lastRenderedPageBreak/>
        <w:t xml:space="preserve">Tabel </w:t>
      </w:r>
      <w:fldSimple w:instr=" SEQ Tabel \* ARABIC ">
        <w:r w:rsidR="00013FE8">
          <w:rPr>
            <w:noProof/>
          </w:rPr>
          <w:t>39</w:t>
        </w:r>
      </w:fldSimple>
      <w:r w:rsidRPr="005839FB">
        <w:rPr>
          <w:lang w:val="id-ID"/>
        </w:rPr>
        <w:t>. Rincian Piutang Retribusi</w:t>
      </w:r>
      <w:bookmarkEnd w:id="46"/>
    </w:p>
    <w:tbl>
      <w:tblPr>
        <w:tblW w:w="8118" w:type="dxa"/>
        <w:tblInd w:w="93" w:type="dxa"/>
        <w:tblLook w:val="04A0" w:firstRow="1" w:lastRow="0" w:firstColumn="1" w:lastColumn="0" w:noHBand="0" w:noVBand="1"/>
      </w:tblPr>
      <w:tblGrid>
        <w:gridCol w:w="1858"/>
        <w:gridCol w:w="1840"/>
        <w:gridCol w:w="1420"/>
        <w:gridCol w:w="1440"/>
        <w:gridCol w:w="1560"/>
      </w:tblGrid>
      <w:tr w:rsidR="00A67FD5" w:rsidRPr="000F7935" w:rsidTr="00A67FD5">
        <w:trPr>
          <w:trHeight w:val="450"/>
          <w:tblHeader/>
        </w:trPr>
        <w:tc>
          <w:tcPr>
            <w:tcW w:w="1858"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Uraian</w:t>
            </w:r>
          </w:p>
        </w:tc>
        <w:tc>
          <w:tcPr>
            <w:tcW w:w="1840" w:type="dxa"/>
            <w:tcBorders>
              <w:top w:val="single" w:sz="4" w:space="0" w:color="auto"/>
              <w:left w:val="single" w:sz="4" w:space="0" w:color="auto"/>
              <w:bottom w:val="nil"/>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31 Des </w:t>
            </w:r>
            <w:r>
              <w:rPr>
                <w:rFonts w:ascii="Arial" w:hAnsi="Arial" w:cs="Arial"/>
                <w:b/>
                <w:bCs/>
                <w:color w:val="000000"/>
                <w:sz w:val="18"/>
                <w:szCs w:val="18"/>
              </w:rPr>
              <w:t>2019</w:t>
            </w:r>
          </w:p>
        </w:tc>
        <w:tc>
          <w:tcPr>
            <w:tcW w:w="1420" w:type="dxa"/>
            <w:tcBorders>
              <w:top w:val="single" w:sz="4" w:space="0" w:color="auto"/>
              <w:left w:val="single" w:sz="4" w:space="0" w:color="auto"/>
              <w:bottom w:val="nil"/>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Penambahan Piutang </w:t>
            </w:r>
          </w:p>
        </w:tc>
        <w:tc>
          <w:tcPr>
            <w:tcW w:w="1440" w:type="dxa"/>
            <w:tcBorders>
              <w:top w:val="single" w:sz="4" w:space="0" w:color="auto"/>
              <w:left w:val="nil"/>
              <w:bottom w:val="nil"/>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Pelunasan Piutang</w:t>
            </w:r>
          </w:p>
        </w:tc>
        <w:tc>
          <w:tcPr>
            <w:tcW w:w="1560" w:type="dxa"/>
            <w:tcBorders>
              <w:top w:val="single" w:sz="4" w:space="0" w:color="auto"/>
              <w:left w:val="single" w:sz="4" w:space="0" w:color="auto"/>
              <w:bottom w:val="nil"/>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 xml:space="preserve">31 Des </w:t>
            </w:r>
            <w:r>
              <w:rPr>
                <w:rFonts w:ascii="Arial" w:hAnsi="Arial" w:cs="Arial"/>
                <w:b/>
                <w:bCs/>
                <w:color w:val="000000"/>
                <w:sz w:val="18"/>
                <w:szCs w:val="18"/>
              </w:rPr>
              <w:t>2020</w:t>
            </w:r>
          </w:p>
        </w:tc>
      </w:tr>
      <w:tr w:rsidR="00A67FD5" w:rsidRPr="000F7935" w:rsidTr="00A67FD5">
        <w:trPr>
          <w:trHeight w:val="300"/>
          <w:tblHeader/>
        </w:trPr>
        <w:tc>
          <w:tcPr>
            <w:tcW w:w="1858" w:type="dxa"/>
            <w:vMerge/>
            <w:tcBorders>
              <w:top w:val="single" w:sz="4" w:space="0" w:color="auto"/>
              <w:left w:val="single" w:sz="4" w:space="0" w:color="auto"/>
              <w:bottom w:val="single" w:sz="4" w:space="0" w:color="auto"/>
              <w:right w:val="nil"/>
            </w:tcBorders>
            <w:vAlign w:val="center"/>
            <w:hideMark/>
          </w:tcPr>
          <w:p w:rsidR="00A67FD5" w:rsidRPr="000F7935" w:rsidRDefault="00A67FD5" w:rsidP="00A67FD5">
            <w:pPr>
              <w:rPr>
                <w:rFonts w:ascii="Arial" w:hAnsi="Arial" w:cs="Arial"/>
                <w:b/>
                <w:bCs/>
                <w:color w:val="000000"/>
                <w:sz w:val="18"/>
                <w:szCs w:val="18"/>
              </w:rPr>
            </w:pPr>
          </w:p>
        </w:tc>
        <w:tc>
          <w:tcPr>
            <w:tcW w:w="1840" w:type="dxa"/>
            <w:tcBorders>
              <w:top w:val="nil"/>
              <w:left w:val="single" w:sz="4" w:space="0" w:color="auto"/>
              <w:bottom w:val="single" w:sz="4" w:space="0" w:color="auto"/>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1420" w:type="dxa"/>
            <w:tcBorders>
              <w:top w:val="nil"/>
              <w:left w:val="single" w:sz="4" w:space="0" w:color="auto"/>
              <w:bottom w:val="single" w:sz="4" w:space="0" w:color="auto"/>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1440" w:type="dxa"/>
            <w:tcBorders>
              <w:top w:val="nil"/>
              <w:left w:val="nil"/>
              <w:bottom w:val="single" w:sz="4" w:space="0" w:color="auto"/>
              <w:right w:val="nil"/>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c>
          <w:tcPr>
            <w:tcW w:w="1560" w:type="dxa"/>
            <w:tcBorders>
              <w:top w:val="nil"/>
              <w:left w:val="single" w:sz="4" w:space="0" w:color="auto"/>
              <w:bottom w:val="single" w:sz="4" w:space="0" w:color="auto"/>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Retribusi Jasa Umum</w:t>
            </w:r>
          </w:p>
        </w:tc>
        <w:tc>
          <w:tcPr>
            <w:tcW w:w="1840" w:type="dxa"/>
            <w:tcBorders>
              <w:top w:val="nil"/>
              <w:left w:val="nil"/>
              <w:bottom w:val="single" w:sz="4" w:space="0" w:color="auto"/>
              <w:right w:val="nil"/>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nil"/>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Retribusi Jasa Usaha </w:t>
            </w:r>
          </w:p>
        </w:tc>
        <w:tc>
          <w:tcPr>
            <w:tcW w:w="1840" w:type="dxa"/>
            <w:tcBorders>
              <w:top w:val="nil"/>
              <w:left w:val="nil"/>
              <w:bottom w:val="single" w:sz="4" w:space="0" w:color="auto"/>
              <w:right w:val="nil"/>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nil"/>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40" w:type="dxa"/>
            <w:tcBorders>
              <w:top w:val="nil"/>
              <w:left w:val="nil"/>
              <w:bottom w:val="single" w:sz="4" w:space="0" w:color="auto"/>
              <w:right w:val="nil"/>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20" w:type="dxa"/>
            <w:tcBorders>
              <w:top w:val="nil"/>
              <w:left w:val="single" w:sz="4" w:space="0" w:color="auto"/>
              <w:bottom w:val="single" w:sz="4" w:space="0" w:color="auto"/>
              <w:right w:val="nil"/>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40" w:type="dxa"/>
            <w:tcBorders>
              <w:top w:val="nil"/>
              <w:left w:val="single" w:sz="4" w:space="0" w:color="auto"/>
              <w:bottom w:val="single" w:sz="4" w:space="0" w:color="auto"/>
              <w:right w:val="nil"/>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560" w:type="dxa"/>
            <w:tcBorders>
              <w:top w:val="nil"/>
              <w:left w:val="single" w:sz="4" w:space="0" w:color="auto"/>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pStyle w:val="ListParagraph"/>
        <w:spacing w:line="280" w:lineRule="exact"/>
        <w:ind w:left="630"/>
        <w:contextualSpacing w:val="0"/>
        <w:jc w:val="center"/>
        <w:rPr>
          <w:b/>
          <w:color w:val="000000"/>
        </w:rPr>
      </w:pPr>
    </w:p>
    <w:p w:rsidR="00A67FD5" w:rsidRPr="005839FB" w:rsidRDefault="00A67FD5" w:rsidP="00E2663A">
      <w:pPr>
        <w:pStyle w:val="Heading6"/>
        <w:numPr>
          <w:ilvl w:val="0"/>
          <w:numId w:val="0"/>
        </w:numPr>
        <w:rPr>
          <w:color w:val="000000"/>
        </w:rPr>
      </w:pPr>
      <w:r w:rsidRPr="005839FB">
        <w:rPr>
          <w:color w:val="000000"/>
        </w:rPr>
        <w:t>5.3.1.6.3</w:t>
      </w:r>
      <w:r w:rsidRPr="005839FB">
        <w:rPr>
          <w:color w:val="000000"/>
        </w:rPr>
        <w:tab/>
        <w:t xml:space="preserve">Piutang </w:t>
      </w:r>
      <w:r>
        <w:rPr>
          <w:color w:val="000000"/>
        </w:rPr>
        <w:t>Dan</w:t>
      </w:r>
      <w:r w:rsidRPr="005839FB">
        <w:rPr>
          <w:color w:val="000000"/>
        </w:rPr>
        <w:t>a Bagi Hasil</w:t>
      </w:r>
    </w:p>
    <w:p w:rsidR="00A67FD5" w:rsidRDefault="00A67FD5" w:rsidP="00A67FD5">
      <w:pPr>
        <w:pStyle w:val="Title"/>
        <w:spacing w:line="280" w:lineRule="exact"/>
        <w:ind w:left="851"/>
        <w:jc w:val="both"/>
        <w:rPr>
          <w:b w:val="0"/>
          <w:color w:val="000000"/>
          <w:sz w:val="22"/>
          <w:szCs w:val="22"/>
        </w:rPr>
      </w:pPr>
      <w:r w:rsidRPr="005839FB">
        <w:rPr>
          <w:b w:val="0"/>
          <w:color w:val="000000"/>
          <w:sz w:val="22"/>
          <w:szCs w:val="22"/>
        </w:rPr>
        <w:t xml:space="preserve">Piutang </w:t>
      </w:r>
      <w:r>
        <w:rPr>
          <w:b w:val="0"/>
          <w:color w:val="000000"/>
          <w:sz w:val="22"/>
          <w:szCs w:val="22"/>
        </w:rPr>
        <w:t>Dan</w:t>
      </w:r>
      <w:r w:rsidRPr="005839FB">
        <w:rPr>
          <w:b w:val="0"/>
          <w:color w:val="000000"/>
          <w:sz w:val="22"/>
          <w:szCs w:val="22"/>
        </w:rPr>
        <w:t xml:space="preserve">a Bagi Hasil per 31 Desember </w:t>
      </w:r>
      <w:r>
        <w:rPr>
          <w:b w:val="0"/>
          <w:color w:val="000000"/>
          <w:sz w:val="22"/>
          <w:szCs w:val="22"/>
        </w:rPr>
        <w:t>2020</w:t>
      </w:r>
      <w:r w:rsidRPr="005839FB">
        <w:rPr>
          <w:b w:val="0"/>
          <w:color w:val="000000"/>
          <w:sz w:val="22"/>
          <w:szCs w:val="22"/>
        </w:rPr>
        <w:t xml:space="preserve"> Sebesar </w:t>
      </w:r>
      <w:r>
        <w:rPr>
          <w:b w:val="0"/>
          <w:color w:val="000000"/>
          <w:sz w:val="22"/>
          <w:szCs w:val="22"/>
        </w:rPr>
        <w:t>0</w:t>
      </w:r>
      <w:r w:rsidRPr="005839FB">
        <w:rPr>
          <w:b w:val="0"/>
          <w:color w:val="000000"/>
          <w:sz w:val="22"/>
          <w:szCs w:val="22"/>
        </w:rPr>
        <w:t xml:space="preserve"> dengan penjelasan sebagai berikut :</w:t>
      </w:r>
    </w:p>
    <w:p w:rsidR="00A67FD5" w:rsidRPr="005839FB" w:rsidRDefault="00A67FD5" w:rsidP="00A67FD5">
      <w:pPr>
        <w:pStyle w:val="Title"/>
        <w:spacing w:line="280" w:lineRule="exact"/>
        <w:ind w:left="851"/>
        <w:jc w:val="both"/>
        <w:rPr>
          <w:b w:val="0"/>
          <w:color w:val="000000"/>
          <w:sz w:val="22"/>
          <w:szCs w:val="22"/>
        </w:rPr>
      </w:pPr>
    </w:p>
    <w:p w:rsidR="00A67FD5" w:rsidRPr="005839FB" w:rsidRDefault="00A67FD5" w:rsidP="00A67FD5">
      <w:pPr>
        <w:pStyle w:val="Caption"/>
      </w:pPr>
      <w:bookmarkStart w:id="47" w:name="_Toc42962537"/>
      <w:r w:rsidRPr="005839FB">
        <w:t xml:space="preserve">Tabel </w:t>
      </w:r>
      <w:fldSimple w:instr=" SEQ Tabel \* ARABIC ">
        <w:r w:rsidR="00013FE8">
          <w:rPr>
            <w:noProof/>
          </w:rPr>
          <w:t>40</w:t>
        </w:r>
      </w:fldSimple>
      <w:r w:rsidRPr="005839FB">
        <w:rPr>
          <w:lang w:val="id-ID"/>
        </w:rPr>
        <w:t xml:space="preserve">. Rincian </w:t>
      </w:r>
      <w:r>
        <w:rPr>
          <w:lang w:val="id-ID"/>
        </w:rPr>
        <w:t>dan</w:t>
      </w:r>
      <w:r w:rsidRPr="005839FB">
        <w:rPr>
          <w:lang w:val="id-ID"/>
        </w:rPr>
        <w:t xml:space="preserve"> Mutasi Piutang </w:t>
      </w:r>
      <w:r>
        <w:rPr>
          <w:lang w:val="id-ID"/>
        </w:rPr>
        <w:t>Dan</w:t>
      </w:r>
      <w:r w:rsidRPr="005839FB">
        <w:rPr>
          <w:lang w:val="id-ID"/>
        </w:rPr>
        <w:t>a Bagi Hasi</w:t>
      </w:r>
      <w:r w:rsidRPr="005839FB">
        <w:t>l</w:t>
      </w:r>
      <w:bookmarkEnd w:id="47"/>
    </w:p>
    <w:tbl>
      <w:tblPr>
        <w:tblW w:w="8640" w:type="dxa"/>
        <w:tblInd w:w="93" w:type="dxa"/>
        <w:tblLook w:val="04A0" w:firstRow="1" w:lastRow="0" w:firstColumn="1" w:lastColumn="0" w:noHBand="0" w:noVBand="1"/>
      </w:tblPr>
      <w:tblGrid>
        <w:gridCol w:w="2920"/>
        <w:gridCol w:w="1380"/>
        <w:gridCol w:w="1480"/>
        <w:gridCol w:w="1380"/>
        <w:gridCol w:w="1480"/>
      </w:tblGrid>
      <w:tr w:rsidR="00A67FD5" w:rsidRPr="003A0236" w:rsidTr="00A67FD5">
        <w:trPr>
          <w:trHeight w:val="450"/>
        </w:trPr>
        <w:tc>
          <w:tcPr>
            <w:tcW w:w="292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Uraian</w:t>
            </w:r>
          </w:p>
        </w:tc>
        <w:tc>
          <w:tcPr>
            <w:tcW w:w="1380" w:type="dxa"/>
            <w:tcBorders>
              <w:top w:val="single" w:sz="4" w:space="0" w:color="auto"/>
              <w:left w:val="single" w:sz="4" w:space="0" w:color="auto"/>
              <w:bottom w:val="nil"/>
              <w:right w:val="nil"/>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 xml:space="preserve">31 Des </w:t>
            </w:r>
            <w:r>
              <w:rPr>
                <w:rFonts w:ascii="Arial" w:hAnsi="Arial" w:cs="Arial"/>
                <w:b/>
                <w:bCs/>
                <w:color w:val="000000"/>
                <w:sz w:val="16"/>
                <w:szCs w:val="16"/>
              </w:rPr>
              <w:t>2019</w:t>
            </w:r>
          </w:p>
        </w:tc>
        <w:tc>
          <w:tcPr>
            <w:tcW w:w="1480" w:type="dxa"/>
            <w:tcBorders>
              <w:top w:val="single" w:sz="4" w:space="0" w:color="auto"/>
              <w:left w:val="single" w:sz="4" w:space="0" w:color="auto"/>
              <w:bottom w:val="nil"/>
              <w:right w:val="single" w:sz="4" w:space="0" w:color="auto"/>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 xml:space="preserve">Penambahan Piutang </w:t>
            </w:r>
          </w:p>
        </w:tc>
        <w:tc>
          <w:tcPr>
            <w:tcW w:w="1380" w:type="dxa"/>
            <w:tcBorders>
              <w:top w:val="single" w:sz="4" w:space="0" w:color="auto"/>
              <w:left w:val="nil"/>
              <w:bottom w:val="nil"/>
              <w:right w:val="nil"/>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Pelunasan Piutang</w:t>
            </w:r>
          </w:p>
        </w:tc>
        <w:tc>
          <w:tcPr>
            <w:tcW w:w="1480" w:type="dxa"/>
            <w:tcBorders>
              <w:top w:val="single" w:sz="4" w:space="0" w:color="auto"/>
              <w:left w:val="single" w:sz="4" w:space="0" w:color="auto"/>
              <w:bottom w:val="nil"/>
              <w:right w:val="single" w:sz="4" w:space="0" w:color="auto"/>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 xml:space="preserve">31 Des </w:t>
            </w:r>
            <w:r>
              <w:rPr>
                <w:rFonts w:ascii="Arial" w:hAnsi="Arial" w:cs="Arial"/>
                <w:b/>
                <w:bCs/>
                <w:color w:val="000000"/>
                <w:sz w:val="16"/>
                <w:szCs w:val="16"/>
              </w:rPr>
              <w:t>2020</w:t>
            </w:r>
          </w:p>
        </w:tc>
      </w:tr>
      <w:tr w:rsidR="00A67FD5" w:rsidRPr="003A0236" w:rsidTr="00A67FD5">
        <w:trPr>
          <w:trHeight w:val="300"/>
        </w:trPr>
        <w:tc>
          <w:tcPr>
            <w:tcW w:w="2920" w:type="dxa"/>
            <w:vMerge/>
            <w:tcBorders>
              <w:top w:val="single" w:sz="4" w:space="0" w:color="auto"/>
              <w:left w:val="single" w:sz="4" w:space="0" w:color="auto"/>
              <w:bottom w:val="single" w:sz="4" w:space="0" w:color="auto"/>
              <w:right w:val="nil"/>
            </w:tcBorders>
            <w:vAlign w:val="center"/>
            <w:hideMark/>
          </w:tcPr>
          <w:p w:rsidR="00A67FD5" w:rsidRPr="003A0236" w:rsidRDefault="00A67FD5" w:rsidP="00A67FD5">
            <w:pPr>
              <w:rPr>
                <w:rFonts w:ascii="Arial" w:hAnsi="Arial" w:cs="Arial"/>
                <w:b/>
                <w:bCs/>
                <w:color w:val="000000"/>
                <w:sz w:val="16"/>
                <w:szCs w:val="16"/>
              </w:rPr>
            </w:pPr>
          </w:p>
        </w:tc>
        <w:tc>
          <w:tcPr>
            <w:tcW w:w="1380" w:type="dxa"/>
            <w:tcBorders>
              <w:top w:val="nil"/>
              <w:left w:val="single" w:sz="4" w:space="0" w:color="auto"/>
              <w:bottom w:val="single" w:sz="4" w:space="0" w:color="auto"/>
              <w:right w:val="nil"/>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(Rp)</w:t>
            </w:r>
          </w:p>
        </w:tc>
        <w:tc>
          <w:tcPr>
            <w:tcW w:w="1480" w:type="dxa"/>
            <w:tcBorders>
              <w:top w:val="nil"/>
              <w:left w:val="single" w:sz="4" w:space="0" w:color="auto"/>
              <w:bottom w:val="single" w:sz="4" w:space="0" w:color="auto"/>
              <w:right w:val="single" w:sz="4" w:space="0" w:color="auto"/>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(Rp)</w:t>
            </w:r>
          </w:p>
        </w:tc>
        <w:tc>
          <w:tcPr>
            <w:tcW w:w="1380" w:type="dxa"/>
            <w:tcBorders>
              <w:top w:val="nil"/>
              <w:left w:val="nil"/>
              <w:bottom w:val="single" w:sz="4" w:space="0" w:color="auto"/>
              <w:right w:val="nil"/>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(Rp)</w:t>
            </w:r>
          </w:p>
        </w:tc>
        <w:tc>
          <w:tcPr>
            <w:tcW w:w="1480" w:type="dxa"/>
            <w:tcBorders>
              <w:top w:val="nil"/>
              <w:left w:val="single" w:sz="4" w:space="0" w:color="auto"/>
              <w:bottom w:val="single" w:sz="4" w:space="0" w:color="auto"/>
              <w:right w:val="single" w:sz="4" w:space="0" w:color="auto"/>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(Rp)</w:t>
            </w:r>
          </w:p>
        </w:tc>
      </w:tr>
      <w:tr w:rsidR="00A67FD5" w:rsidRPr="003A0236" w:rsidTr="00A67FD5">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A67FD5" w:rsidRPr="003A0236" w:rsidRDefault="00A67FD5" w:rsidP="00A67FD5">
            <w:pPr>
              <w:rPr>
                <w:rFonts w:ascii="Arial" w:hAnsi="Arial" w:cs="Arial"/>
                <w:color w:val="000000"/>
                <w:sz w:val="16"/>
                <w:szCs w:val="16"/>
              </w:rPr>
            </w:pPr>
            <w:r w:rsidRPr="003A0236">
              <w:rPr>
                <w:rFonts w:ascii="Arial" w:hAnsi="Arial" w:cs="Arial"/>
                <w:color w:val="000000"/>
                <w:sz w:val="16"/>
                <w:szCs w:val="16"/>
              </w:rPr>
              <w:t xml:space="preserve">Piutang Transfer Pemerintah Pusat - </w:t>
            </w:r>
            <w:r>
              <w:rPr>
                <w:rFonts w:ascii="Arial" w:hAnsi="Arial" w:cs="Arial"/>
                <w:color w:val="000000"/>
                <w:sz w:val="16"/>
                <w:szCs w:val="16"/>
              </w:rPr>
              <w:t>Dan</w:t>
            </w:r>
            <w:r w:rsidRPr="003A0236">
              <w:rPr>
                <w:rFonts w:ascii="Arial" w:hAnsi="Arial" w:cs="Arial"/>
                <w:color w:val="000000"/>
                <w:sz w:val="16"/>
                <w:szCs w:val="16"/>
              </w:rPr>
              <w:t>a Perimbangan</w:t>
            </w:r>
          </w:p>
        </w:tc>
        <w:tc>
          <w:tcPr>
            <w:tcW w:w="13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c>
          <w:tcPr>
            <w:tcW w:w="14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c>
          <w:tcPr>
            <w:tcW w:w="13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c>
          <w:tcPr>
            <w:tcW w:w="14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r>
      <w:tr w:rsidR="00A67FD5" w:rsidRPr="003A0236" w:rsidTr="00A67FD5">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A67FD5" w:rsidRPr="003A0236" w:rsidRDefault="00A67FD5" w:rsidP="00A67FD5">
            <w:pPr>
              <w:rPr>
                <w:rFonts w:ascii="Arial" w:hAnsi="Arial" w:cs="Arial"/>
                <w:color w:val="000000"/>
                <w:sz w:val="16"/>
                <w:szCs w:val="16"/>
              </w:rPr>
            </w:pPr>
            <w:r w:rsidRPr="003A0236">
              <w:rPr>
                <w:rFonts w:ascii="Arial" w:hAnsi="Arial" w:cs="Arial"/>
                <w:color w:val="000000"/>
                <w:sz w:val="16"/>
                <w:szCs w:val="16"/>
              </w:rPr>
              <w:t>Piutang Transfer Pemerintah Daerah Lainnya</w:t>
            </w:r>
          </w:p>
        </w:tc>
        <w:tc>
          <w:tcPr>
            <w:tcW w:w="13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c>
          <w:tcPr>
            <w:tcW w:w="14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c>
          <w:tcPr>
            <w:tcW w:w="13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c>
          <w:tcPr>
            <w:tcW w:w="1480" w:type="dxa"/>
            <w:tcBorders>
              <w:top w:val="nil"/>
              <w:left w:val="nil"/>
              <w:bottom w:val="single" w:sz="4" w:space="0" w:color="auto"/>
              <w:right w:val="single" w:sz="4" w:space="0" w:color="auto"/>
            </w:tcBorders>
            <w:shd w:val="clear" w:color="auto" w:fill="auto"/>
            <w:vAlign w:val="center"/>
          </w:tcPr>
          <w:p w:rsidR="00A67FD5" w:rsidRPr="003A0236" w:rsidRDefault="00A67FD5" w:rsidP="00A67FD5">
            <w:pPr>
              <w:jc w:val="right"/>
              <w:rPr>
                <w:rFonts w:ascii="Arial" w:hAnsi="Arial" w:cs="Arial"/>
                <w:color w:val="000000"/>
                <w:sz w:val="16"/>
                <w:szCs w:val="16"/>
              </w:rPr>
            </w:pPr>
          </w:p>
        </w:tc>
      </w:tr>
      <w:tr w:rsidR="00A67FD5" w:rsidRPr="003A0236" w:rsidTr="00A67FD5">
        <w:trPr>
          <w:trHeight w:val="300"/>
        </w:trPr>
        <w:tc>
          <w:tcPr>
            <w:tcW w:w="2920" w:type="dxa"/>
            <w:tcBorders>
              <w:top w:val="nil"/>
              <w:left w:val="single" w:sz="4" w:space="0" w:color="auto"/>
              <w:bottom w:val="single" w:sz="4" w:space="0" w:color="auto"/>
              <w:right w:val="single" w:sz="4" w:space="0" w:color="auto"/>
            </w:tcBorders>
            <w:shd w:val="clear" w:color="000000" w:fill="B7DEE8"/>
            <w:vAlign w:val="center"/>
            <w:hideMark/>
          </w:tcPr>
          <w:p w:rsidR="00A67FD5" w:rsidRPr="003A0236" w:rsidRDefault="00A67FD5" w:rsidP="00A67FD5">
            <w:pPr>
              <w:jc w:val="center"/>
              <w:rPr>
                <w:rFonts w:ascii="Arial" w:hAnsi="Arial" w:cs="Arial"/>
                <w:b/>
                <w:bCs/>
                <w:color w:val="000000"/>
                <w:sz w:val="16"/>
                <w:szCs w:val="16"/>
              </w:rPr>
            </w:pPr>
            <w:r w:rsidRPr="003A0236">
              <w:rPr>
                <w:rFonts w:ascii="Arial" w:hAnsi="Arial" w:cs="Arial"/>
                <w:b/>
                <w:bCs/>
                <w:color w:val="000000"/>
                <w:sz w:val="16"/>
                <w:szCs w:val="16"/>
              </w:rPr>
              <w:t>JUMLAH</w:t>
            </w:r>
          </w:p>
        </w:tc>
        <w:tc>
          <w:tcPr>
            <w:tcW w:w="1380" w:type="dxa"/>
            <w:tcBorders>
              <w:top w:val="nil"/>
              <w:left w:val="nil"/>
              <w:bottom w:val="single" w:sz="4" w:space="0" w:color="auto"/>
              <w:right w:val="single" w:sz="4" w:space="0" w:color="auto"/>
            </w:tcBorders>
            <w:shd w:val="clear" w:color="000000" w:fill="B7DEE8"/>
            <w:vAlign w:val="center"/>
          </w:tcPr>
          <w:p w:rsidR="00A67FD5" w:rsidRPr="003A0236"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80" w:type="dxa"/>
            <w:tcBorders>
              <w:top w:val="nil"/>
              <w:left w:val="nil"/>
              <w:bottom w:val="single" w:sz="4" w:space="0" w:color="auto"/>
              <w:right w:val="single" w:sz="4" w:space="0" w:color="auto"/>
            </w:tcBorders>
            <w:shd w:val="clear" w:color="000000" w:fill="B7DEE8"/>
            <w:vAlign w:val="center"/>
          </w:tcPr>
          <w:p w:rsidR="00A67FD5" w:rsidRPr="003A0236"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380" w:type="dxa"/>
            <w:tcBorders>
              <w:top w:val="nil"/>
              <w:left w:val="nil"/>
              <w:bottom w:val="single" w:sz="4" w:space="0" w:color="auto"/>
              <w:right w:val="single" w:sz="4" w:space="0" w:color="auto"/>
            </w:tcBorders>
            <w:shd w:val="clear" w:color="000000" w:fill="B7DEE8"/>
            <w:vAlign w:val="center"/>
          </w:tcPr>
          <w:p w:rsidR="00A67FD5" w:rsidRPr="003A0236"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80" w:type="dxa"/>
            <w:tcBorders>
              <w:top w:val="nil"/>
              <w:left w:val="nil"/>
              <w:bottom w:val="single" w:sz="4" w:space="0" w:color="auto"/>
              <w:right w:val="single" w:sz="4" w:space="0" w:color="auto"/>
            </w:tcBorders>
            <w:shd w:val="clear" w:color="000000" w:fill="B7DEE8"/>
            <w:vAlign w:val="center"/>
          </w:tcPr>
          <w:p w:rsidR="00A67FD5" w:rsidRPr="003A0236"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spacing w:line="280" w:lineRule="exact"/>
        <w:rPr>
          <w:b/>
          <w:color w:val="000000"/>
        </w:rPr>
      </w:pPr>
    </w:p>
    <w:p w:rsidR="00A67FD5" w:rsidRPr="005839FB" w:rsidRDefault="00A67FD5" w:rsidP="00A67FD5">
      <w:pPr>
        <w:pStyle w:val="Title"/>
        <w:spacing w:line="280" w:lineRule="exact"/>
        <w:ind w:left="851"/>
        <w:jc w:val="both"/>
        <w:rPr>
          <w:b w:val="0"/>
          <w:color w:val="000000"/>
          <w:sz w:val="22"/>
          <w:szCs w:val="22"/>
        </w:rPr>
      </w:pPr>
      <w:r w:rsidRPr="005839FB">
        <w:rPr>
          <w:b w:val="0"/>
          <w:color w:val="000000"/>
          <w:sz w:val="22"/>
          <w:szCs w:val="22"/>
        </w:rPr>
        <w:t xml:space="preserve">Dari tabel mutasi Piutang </w:t>
      </w:r>
      <w:r>
        <w:rPr>
          <w:b w:val="0"/>
          <w:color w:val="000000"/>
          <w:sz w:val="22"/>
          <w:szCs w:val="22"/>
        </w:rPr>
        <w:t>Dan</w:t>
      </w:r>
      <w:r w:rsidRPr="005839FB">
        <w:rPr>
          <w:b w:val="0"/>
          <w:color w:val="000000"/>
          <w:sz w:val="22"/>
          <w:szCs w:val="22"/>
        </w:rPr>
        <w:t>a Bagi Hasil tersebut dapat dijelaskan sebagai berikut :</w:t>
      </w:r>
    </w:p>
    <w:p w:rsidR="00A67FD5" w:rsidRPr="00ED580D" w:rsidRDefault="00A67FD5" w:rsidP="00E2663A">
      <w:pPr>
        <w:pStyle w:val="Heading6"/>
        <w:numPr>
          <w:ilvl w:val="0"/>
          <w:numId w:val="0"/>
        </w:numPr>
        <w:rPr>
          <w:color w:val="000000"/>
          <w:lang w:val="en-US"/>
        </w:rPr>
      </w:pPr>
      <w:r w:rsidRPr="005839FB">
        <w:rPr>
          <w:color w:val="000000"/>
        </w:rPr>
        <w:t>5.3.1.6.4</w:t>
      </w:r>
      <w:r w:rsidRPr="005839FB">
        <w:rPr>
          <w:color w:val="000000"/>
        </w:rPr>
        <w:tab/>
        <w:t>Piutang Lain-Lain PAD yang Sah</w:t>
      </w:r>
    </w:p>
    <w:p w:rsidR="00A67FD5" w:rsidRDefault="00A67FD5" w:rsidP="00A67FD5">
      <w:pPr>
        <w:pStyle w:val="Title"/>
        <w:spacing w:after="120" w:line="280" w:lineRule="exact"/>
        <w:ind w:left="851"/>
        <w:jc w:val="both"/>
        <w:rPr>
          <w:b w:val="0"/>
          <w:color w:val="000000"/>
          <w:sz w:val="22"/>
          <w:szCs w:val="22"/>
        </w:rPr>
      </w:pPr>
      <w:r w:rsidRPr="005839FB">
        <w:rPr>
          <w:b w:val="0"/>
          <w:color w:val="000000"/>
          <w:sz w:val="22"/>
          <w:szCs w:val="22"/>
        </w:rPr>
        <w:t xml:space="preserve">Piutang Lain-lain PAD yang Sah per 31 Desember </w:t>
      </w:r>
      <w:r>
        <w:rPr>
          <w:b w:val="0"/>
          <w:color w:val="000000"/>
          <w:sz w:val="22"/>
          <w:szCs w:val="22"/>
        </w:rPr>
        <w:t>2020</w:t>
      </w:r>
      <w:r w:rsidRPr="005839FB">
        <w:rPr>
          <w:b w:val="0"/>
          <w:color w:val="000000"/>
          <w:sz w:val="22"/>
          <w:szCs w:val="22"/>
        </w:rPr>
        <w:t xml:space="preserve"> </w:t>
      </w:r>
      <w:r>
        <w:rPr>
          <w:b w:val="0"/>
          <w:color w:val="000000"/>
          <w:sz w:val="22"/>
          <w:szCs w:val="22"/>
        </w:rPr>
        <w:t>dan</w:t>
      </w:r>
      <w:r w:rsidRPr="005839FB">
        <w:rPr>
          <w:b w:val="0"/>
          <w:color w:val="000000"/>
          <w:sz w:val="22"/>
          <w:szCs w:val="22"/>
        </w:rPr>
        <w:t xml:space="preserve"> </w:t>
      </w:r>
      <w:r>
        <w:rPr>
          <w:b w:val="0"/>
          <w:color w:val="000000"/>
          <w:sz w:val="22"/>
          <w:szCs w:val="22"/>
        </w:rPr>
        <w:t>2019</w:t>
      </w:r>
      <w:r w:rsidRPr="005839FB">
        <w:rPr>
          <w:b w:val="0"/>
          <w:color w:val="000000"/>
          <w:sz w:val="22"/>
          <w:szCs w:val="22"/>
        </w:rPr>
        <w:t xml:space="preserve"> sebesar </w:t>
      </w:r>
      <w:r>
        <w:rPr>
          <w:b w:val="0"/>
          <w:color w:val="000000"/>
          <w:sz w:val="22"/>
          <w:szCs w:val="22"/>
        </w:rPr>
        <w:t>0</w:t>
      </w:r>
      <w:r w:rsidRPr="005839FB">
        <w:rPr>
          <w:b w:val="0"/>
          <w:color w:val="000000"/>
          <w:sz w:val="22"/>
          <w:szCs w:val="22"/>
        </w:rPr>
        <w:t xml:space="preserve"> </w:t>
      </w:r>
      <w:r>
        <w:rPr>
          <w:b w:val="0"/>
          <w:color w:val="000000"/>
          <w:sz w:val="22"/>
          <w:szCs w:val="22"/>
        </w:rPr>
        <w:t>dan</w:t>
      </w:r>
      <w:r w:rsidRPr="005839FB">
        <w:rPr>
          <w:b w:val="0"/>
          <w:color w:val="000000"/>
          <w:sz w:val="22"/>
          <w:szCs w:val="22"/>
        </w:rPr>
        <w:t xml:space="preserve"> </w:t>
      </w:r>
      <w:r>
        <w:rPr>
          <w:b w:val="0"/>
          <w:color w:val="000000"/>
          <w:sz w:val="22"/>
          <w:szCs w:val="22"/>
        </w:rPr>
        <w:t>0</w:t>
      </w:r>
      <w:r w:rsidRPr="005839FB">
        <w:rPr>
          <w:b w:val="0"/>
          <w:color w:val="000000"/>
          <w:sz w:val="22"/>
          <w:szCs w:val="22"/>
        </w:rPr>
        <w:t xml:space="preserve"> </w:t>
      </w:r>
      <w:r>
        <w:rPr>
          <w:b w:val="0"/>
          <w:color w:val="000000"/>
          <w:sz w:val="22"/>
          <w:szCs w:val="22"/>
        </w:rPr>
        <w:t>dengan rincian sebagai berikut:</w:t>
      </w:r>
    </w:p>
    <w:p w:rsidR="00A67FD5" w:rsidRPr="00ED580D" w:rsidRDefault="00A67FD5" w:rsidP="00344FE3">
      <w:pPr>
        <w:pStyle w:val="Title"/>
        <w:numPr>
          <w:ilvl w:val="7"/>
          <w:numId w:val="130"/>
        </w:numPr>
        <w:tabs>
          <w:tab w:val="clear" w:pos="5220"/>
          <w:tab w:val="num" w:pos="1276"/>
        </w:tabs>
        <w:spacing w:after="120" w:line="280" w:lineRule="exact"/>
        <w:ind w:left="1276" w:hanging="425"/>
        <w:jc w:val="both"/>
        <w:rPr>
          <w:color w:val="000000"/>
          <w:sz w:val="22"/>
          <w:szCs w:val="22"/>
        </w:rPr>
      </w:pPr>
      <w:r w:rsidRPr="00ED580D">
        <w:rPr>
          <w:color w:val="000000"/>
          <w:sz w:val="22"/>
          <w:szCs w:val="22"/>
        </w:rPr>
        <w:t>Piutang BLUD</w:t>
      </w:r>
    </w:p>
    <w:p w:rsidR="00A67FD5" w:rsidRPr="005839FB" w:rsidRDefault="00A67FD5" w:rsidP="00A67FD5">
      <w:pPr>
        <w:pStyle w:val="Title"/>
        <w:spacing w:after="120" w:line="280" w:lineRule="exact"/>
        <w:ind w:left="1276"/>
        <w:jc w:val="both"/>
        <w:rPr>
          <w:b w:val="0"/>
          <w:color w:val="000000"/>
          <w:sz w:val="22"/>
          <w:szCs w:val="22"/>
        </w:rPr>
      </w:pPr>
      <w:r>
        <w:rPr>
          <w:b w:val="0"/>
          <w:color w:val="000000"/>
          <w:sz w:val="22"/>
          <w:szCs w:val="22"/>
        </w:rPr>
        <w:t xml:space="preserve">Piutang BLUD merupakan piutang </w:t>
      </w:r>
      <w:r w:rsidRPr="005839FB">
        <w:rPr>
          <w:b w:val="0"/>
          <w:color w:val="000000"/>
          <w:sz w:val="22"/>
          <w:szCs w:val="22"/>
        </w:rPr>
        <w:t>pada RSU Dr.Wahidin Sudiro Husodo. Rincian Piutang Lain-Lain PAD yang sah terdiri dari:</w:t>
      </w:r>
    </w:p>
    <w:p w:rsidR="00A67FD5" w:rsidRDefault="00A67FD5" w:rsidP="00A67FD5">
      <w:pPr>
        <w:pStyle w:val="Caption"/>
      </w:pPr>
      <w:bookmarkStart w:id="48" w:name="_Toc42962538"/>
    </w:p>
    <w:p w:rsidR="00A67FD5" w:rsidRPr="005839FB" w:rsidRDefault="00A67FD5" w:rsidP="00A67FD5">
      <w:pPr>
        <w:pStyle w:val="Caption"/>
      </w:pPr>
      <w:r w:rsidRPr="005839FB">
        <w:t xml:space="preserve">Tabel </w:t>
      </w:r>
      <w:fldSimple w:instr=" SEQ Tabel \* ARABIC ">
        <w:r w:rsidR="00013FE8">
          <w:rPr>
            <w:noProof/>
          </w:rPr>
          <w:t>41</w:t>
        </w:r>
      </w:fldSimple>
      <w:r w:rsidRPr="005839FB">
        <w:rPr>
          <w:lang w:val="id-ID"/>
        </w:rPr>
        <w:t>. Rincian Piutang Lain-lain PAD yang Sah</w:t>
      </w:r>
      <w:bookmarkEnd w:id="48"/>
    </w:p>
    <w:tbl>
      <w:tblPr>
        <w:tblW w:w="6460" w:type="dxa"/>
        <w:tblInd w:w="1526" w:type="dxa"/>
        <w:tblLook w:val="04A0" w:firstRow="1" w:lastRow="0" w:firstColumn="1" w:lastColumn="0" w:noHBand="0" w:noVBand="1"/>
      </w:tblPr>
      <w:tblGrid>
        <w:gridCol w:w="430"/>
        <w:gridCol w:w="2620"/>
        <w:gridCol w:w="1840"/>
        <w:gridCol w:w="1570"/>
      </w:tblGrid>
      <w:tr w:rsidR="00A67FD5" w:rsidRPr="005839FB" w:rsidTr="00A67FD5">
        <w:trPr>
          <w:trHeight w:val="300"/>
          <w:tblHeader/>
        </w:trPr>
        <w:tc>
          <w:tcPr>
            <w:tcW w:w="4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62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840" w:type="dxa"/>
            <w:tcBorders>
              <w:top w:val="single" w:sz="4" w:space="0" w:color="auto"/>
              <w:left w:val="single" w:sz="4" w:space="0" w:color="auto"/>
              <w:bottom w:val="nil"/>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57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620" w:type="dxa"/>
            <w:vMerge/>
            <w:tcBorders>
              <w:top w:val="single" w:sz="4" w:space="0" w:color="auto"/>
              <w:left w:val="single" w:sz="4" w:space="0" w:color="auto"/>
              <w:bottom w:val="single" w:sz="4" w:space="0" w:color="auto"/>
              <w:right w:val="nil"/>
            </w:tcBorders>
            <w:vAlign w:val="center"/>
            <w:hideMark/>
          </w:tcPr>
          <w:p w:rsidR="00A67FD5" w:rsidRPr="005839FB" w:rsidRDefault="00A67FD5" w:rsidP="00A67FD5">
            <w:pPr>
              <w:rPr>
                <w:rFonts w:ascii="Arial" w:hAnsi="Arial" w:cs="Arial"/>
                <w:b/>
                <w:bCs/>
                <w:color w:val="000000"/>
                <w:sz w:val="16"/>
                <w:szCs w:val="16"/>
              </w:rPr>
            </w:pPr>
          </w:p>
        </w:tc>
        <w:tc>
          <w:tcPr>
            <w:tcW w:w="1840" w:type="dxa"/>
            <w:tcBorders>
              <w:top w:val="nil"/>
              <w:left w:val="single" w:sz="4" w:space="0" w:color="auto"/>
              <w:bottom w:val="single" w:sz="4" w:space="0" w:color="auto"/>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57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Umum</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BPJS Kesehatan</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Jamkes Prop</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Jasa Raharja</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5</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Inhealth</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6</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PT. Ajinomoto</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7</w:t>
            </w:r>
          </w:p>
        </w:tc>
        <w:tc>
          <w:tcPr>
            <w:tcW w:w="2620" w:type="dxa"/>
            <w:tcBorders>
              <w:top w:val="nil"/>
              <w:left w:val="nil"/>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Pasien BPJS Tenaga Kerja</w:t>
            </w:r>
          </w:p>
        </w:tc>
        <w:tc>
          <w:tcPr>
            <w:tcW w:w="184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57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3050"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84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57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pStyle w:val="Title"/>
        <w:spacing w:after="120" w:line="280" w:lineRule="exact"/>
        <w:ind w:left="1276"/>
        <w:jc w:val="both"/>
        <w:rPr>
          <w:color w:val="000000"/>
          <w:lang w:val="en-US"/>
        </w:rPr>
      </w:pPr>
    </w:p>
    <w:p w:rsidR="00E2663A" w:rsidRDefault="00E2663A" w:rsidP="00A67FD5">
      <w:pPr>
        <w:pStyle w:val="Title"/>
        <w:spacing w:after="120" w:line="280" w:lineRule="exact"/>
        <w:ind w:left="1276"/>
        <w:jc w:val="both"/>
        <w:rPr>
          <w:color w:val="000000"/>
          <w:lang w:val="en-US"/>
        </w:rPr>
      </w:pPr>
    </w:p>
    <w:p w:rsidR="00E2663A" w:rsidRPr="00E2663A" w:rsidRDefault="00E2663A" w:rsidP="00A67FD5">
      <w:pPr>
        <w:pStyle w:val="Title"/>
        <w:spacing w:after="120" w:line="280" w:lineRule="exact"/>
        <w:ind w:left="1276"/>
        <w:jc w:val="both"/>
        <w:rPr>
          <w:color w:val="000000"/>
          <w:lang w:val="en-US"/>
        </w:rPr>
      </w:pPr>
    </w:p>
    <w:p w:rsidR="00A67FD5" w:rsidRPr="00787E89" w:rsidRDefault="00A67FD5" w:rsidP="00344FE3">
      <w:pPr>
        <w:pStyle w:val="Title"/>
        <w:numPr>
          <w:ilvl w:val="7"/>
          <w:numId w:val="130"/>
        </w:numPr>
        <w:tabs>
          <w:tab w:val="clear" w:pos="5220"/>
          <w:tab w:val="num" w:pos="1276"/>
        </w:tabs>
        <w:spacing w:after="120" w:line="280" w:lineRule="exact"/>
        <w:ind w:left="1276" w:hanging="425"/>
        <w:jc w:val="both"/>
        <w:rPr>
          <w:color w:val="000000"/>
          <w:sz w:val="22"/>
          <w:szCs w:val="22"/>
        </w:rPr>
      </w:pPr>
      <w:r w:rsidRPr="00787E89">
        <w:rPr>
          <w:color w:val="000000"/>
          <w:sz w:val="22"/>
          <w:szCs w:val="22"/>
        </w:rPr>
        <w:lastRenderedPageBreak/>
        <w:t>Piutang Hasil Eksekusi Atas Jaminan</w:t>
      </w:r>
    </w:p>
    <w:p w:rsidR="00A67FD5" w:rsidRPr="00787E89" w:rsidRDefault="00A67FD5" w:rsidP="00A67FD5">
      <w:pPr>
        <w:pStyle w:val="Title"/>
        <w:spacing w:after="120" w:line="280" w:lineRule="exact"/>
        <w:ind w:left="1276"/>
        <w:jc w:val="both"/>
        <w:rPr>
          <w:b w:val="0"/>
          <w:color w:val="000000"/>
          <w:sz w:val="22"/>
          <w:szCs w:val="22"/>
        </w:rPr>
      </w:pPr>
      <w:r w:rsidRPr="00787E89">
        <w:rPr>
          <w:b w:val="0"/>
          <w:sz w:val="22"/>
          <w:szCs w:val="22"/>
        </w:rPr>
        <w:t>Piutang hasil eksekusi atas jaminan merupakan piutang merupakan piutang atas jaminan pelaksanaan pekerjaan putus kontrak, dengan rincian sebagai berikut:</w:t>
      </w:r>
    </w:p>
    <w:p w:rsidR="00A67FD5" w:rsidRDefault="00A67FD5" w:rsidP="00A67FD5">
      <w:pPr>
        <w:pStyle w:val="Caption"/>
      </w:pPr>
      <w:bookmarkStart w:id="49" w:name="_Toc42962539"/>
    </w:p>
    <w:p w:rsidR="00A67FD5" w:rsidRPr="00CF60E0" w:rsidRDefault="00A67FD5" w:rsidP="00A67FD5">
      <w:pPr>
        <w:pStyle w:val="Caption"/>
      </w:pPr>
      <w:r w:rsidRPr="005839FB">
        <w:t xml:space="preserve">Tabel </w:t>
      </w:r>
      <w:fldSimple w:instr=" SEQ Tabel \* ARABIC ">
        <w:r w:rsidR="00013FE8">
          <w:rPr>
            <w:noProof/>
          </w:rPr>
          <w:t>42</w:t>
        </w:r>
      </w:fldSimple>
      <w:r w:rsidRPr="005839FB">
        <w:rPr>
          <w:lang w:val="id-ID"/>
        </w:rPr>
        <w:t>. Ri</w:t>
      </w:r>
      <w:r>
        <w:rPr>
          <w:lang w:val="id-ID"/>
        </w:rPr>
        <w:t xml:space="preserve">ncian Piutang </w:t>
      </w:r>
      <w:r>
        <w:t>Hasil Eksekusi Atas Jaminan</w:t>
      </w:r>
      <w:bookmarkEnd w:id="49"/>
    </w:p>
    <w:tbl>
      <w:tblPr>
        <w:tblW w:w="5102" w:type="dxa"/>
        <w:tblInd w:w="1951" w:type="dxa"/>
        <w:tblLook w:val="04A0" w:firstRow="1" w:lastRow="0" w:firstColumn="1" w:lastColumn="0" w:noHBand="0" w:noVBand="1"/>
      </w:tblPr>
      <w:tblGrid>
        <w:gridCol w:w="620"/>
        <w:gridCol w:w="2782"/>
        <w:gridCol w:w="1700"/>
      </w:tblGrid>
      <w:tr w:rsidR="00A67FD5" w:rsidRPr="000F7935" w:rsidTr="00A67FD5">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No</w:t>
            </w:r>
          </w:p>
        </w:tc>
        <w:tc>
          <w:tcPr>
            <w:tcW w:w="278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SKPD</w:t>
            </w:r>
          </w:p>
        </w:tc>
        <w:tc>
          <w:tcPr>
            <w:tcW w:w="1700" w:type="dxa"/>
            <w:tcBorders>
              <w:top w:val="single" w:sz="4" w:space="0" w:color="auto"/>
              <w:left w:val="nil"/>
              <w:bottom w:val="nil"/>
              <w:right w:val="single" w:sz="4" w:space="0" w:color="auto"/>
            </w:tcBorders>
            <w:shd w:val="clear" w:color="000000" w:fill="B6DDE8"/>
            <w:noWrap/>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Jumlah</w:t>
            </w:r>
          </w:p>
        </w:tc>
      </w:tr>
      <w:tr w:rsidR="00A67FD5" w:rsidRPr="000F7935" w:rsidTr="00A67FD5">
        <w:trPr>
          <w:trHeight w:val="300"/>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A67FD5" w:rsidRPr="000F7935" w:rsidRDefault="00A67FD5" w:rsidP="00A67FD5">
            <w:pPr>
              <w:rPr>
                <w:rFonts w:ascii="Arial" w:hAnsi="Arial" w:cs="Arial"/>
                <w:b/>
                <w:bCs/>
                <w:color w:val="000000"/>
                <w:sz w:val="18"/>
                <w:szCs w:val="18"/>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A67FD5" w:rsidRPr="000F7935" w:rsidRDefault="00A67FD5" w:rsidP="00A67FD5">
            <w:pPr>
              <w:rPr>
                <w:rFonts w:ascii="Arial" w:hAnsi="Arial" w:cs="Arial"/>
                <w:b/>
                <w:bCs/>
                <w:color w:val="000000"/>
                <w:sz w:val="18"/>
                <w:szCs w:val="18"/>
              </w:rPr>
            </w:pPr>
          </w:p>
        </w:tc>
        <w:tc>
          <w:tcPr>
            <w:tcW w:w="1700" w:type="dxa"/>
            <w:tcBorders>
              <w:top w:val="nil"/>
              <w:left w:val="nil"/>
              <w:bottom w:val="single" w:sz="4" w:space="0" w:color="auto"/>
              <w:right w:val="single" w:sz="4" w:space="0" w:color="auto"/>
            </w:tcBorders>
            <w:shd w:val="clear" w:color="000000" w:fill="B6DDE8"/>
            <w:noWrap/>
            <w:vAlign w:val="center"/>
            <w:hideMark/>
          </w:tcPr>
          <w:p w:rsidR="00A67FD5" w:rsidRPr="000F7935" w:rsidRDefault="00A67FD5" w:rsidP="00A67FD5">
            <w:pPr>
              <w:jc w:val="center"/>
              <w:rPr>
                <w:rFonts w:ascii="Arial" w:hAnsi="Arial" w:cs="Arial"/>
                <w:b/>
                <w:bCs/>
                <w:color w:val="000000"/>
                <w:sz w:val="18"/>
                <w:szCs w:val="18"/>
              </w:rPr>
            </w:pPr>
            <w:r w:rsidRPr="000F7935">
              <w:rPr>
                <w:rFonts w:ascii="Arial" w:hAnsi="Arial" w:cs="Arial"/>
                <w:b/>
                <w:bCs/>
                <w:color w:val="000000"/>
                <w:sz w:val="18"/>
                <w:szCs w:val="18"/>
              </w:rPr>
              <w:t>(Rp)</w:t>
            </w:r>
          </w:p>
        </w:tc>
      </w:tr>
      <w:tr w:rsidR="00A67FD5" w:rsidRPr="00CF60E0" w:rsidTr="00A67FD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7FD5" w:rsidRPr="00CF60E0" w:rsidRDefault="00A67FD5" w:rsidP="00A67FD5">
            <w:pPr>
              <w:jc w:val="center"/>
              <w:rPr>
                <w:rFonts w:ascii="Arial" w:hAnsi="Arial" w:cs="Arial"/>
                <w:color w:val="000000"/>
                <w:sz w:val="16"/>
                <w:szCs w:val="16"/>
              </w:rPr>
            </w:pPr>
            <w:r w:rsidRPr="00CF60E0">
              <w:rPr>
                <w:rFonts w:ascii="Arial" w:hAnsi="Arial" w:cs="Arial"/>
                <w:color w:val="000000"/>
                <w:sz w:val="16"/>
                <w:szCs w:val="16"/>
              </w:rPr>
              <w:t>1.</w:t>
            </w:r>
          </w:p>
        </w:tc>
        <w:tc>
          <w:tcPr>
            <w:tcW w:w="2782" w:type="dxa"/>
            <w:tcBorders>
              <w:top w:val="nil"/>
              <w:left w:val="nil"/>
              <w:bottom w:val="single" w:sz="4" w:space="0" w:color="auto"/>
              <w:right w:val="single" w:sz="4" w:space="0" w:color="auto"/>
            </w:tcBorders>
            <w:shd w:val="clear" w:color="auto" w:fill="auto"/>
            <w:vAlign w:val="center"/>
            <w:hideMark/>
          </w:tcPr>
          <w:p w:rsidR="00A67FD5" w:rsidRPr="00CF60E0" w:rsidRDefault="00A67FD5" w:rsidP="00A67FD5">
            <w:pPr>
              <w:rPr>
                <w:rFonts w:ascii="Arial" w:hAnsi="Arial" w:cs="Arial"/>
                <w:color w:val="000000"/>
                <w:sz w:val="16"/>
                <w:szCs w:val="16"/>
              </w:rPr>
            </w:pPr>
            <w:r w:rsidRPr="00CF60E0">
              <w:rPr>
                <w:rFonts w:ascii="Arial" w:hAnsi="Arial" w:cs="Arial"/>
                <w:color w:val="000000"/>
                <w:sz w:val="16"/>
                <w:szCs w:val="16"/>
              </w:rPr>
              <w:t xml:space="preserve">Dinas Pekerjaan Umum </w:t>
            </w:r>
            <w:r>
              <w:rPr>
                <w:rFonts w:ascii="Arial" w:hAnsi="Arial" w:cs="Arial"/>
                <w:color w:val="000000"/>
                <w:sz w:val="16"/>
                <w:szCs w:val="16"/>
              </w:rPr>
              <w:t>dan</w:t>
            </w:r>
            <w:r w:rsidRPr="00CF60E0">
              <w:rPr>
                <w:rFonts w:ascii="Arial" w:hAnsi="Arial" w:cs="Arial"/>
                <w:color w:val="000000"/>
                <w:sz w:val="16"/>
                <w:szCs w:val="16"/>
              </w:rPr>
              <w:t xml:space="preserve"> Penataan Ruang</w:t>
            </w:r>
          </w:p>
        </w:tc>
        <w:tc>
          <w:tcPr>
            <w:tcW w:w="1700" w:type="dxa"/>
            <w:tcBorders>
              <w:top w:val="nil"/>
              <w:left w:val="nil"/>
              <w:bottom w:val="single" w:sz="4" w:space="0" w:color="auto"/>
              <w:right w:val="single" w:sz="4" w:space="0" w:color="auto"/>
            </w:tcBorders>
            <w:shd w:val="clear" w:color="auto" w:fill="auto"/>
            <w:vAlign w:val="center"/>
          </w:tcPr>
          <w:p w:rsidR="00A67FD5" w:rsidRPr="00CF60E0" w:rsidRDefault="00A67FD5" w:rsidP="00A67FD5">
            <w:pPr>
              <w:jc w:val="right"/>
              <w:rPr>
                <w:rFonts w:ascii="Arial" w:hAnsi="Arial" w:cs="Arial"/>
                <w:color w:val="000000"/>
                <w:sz w:val="16"/>
                <w:szCs w:val="16"/>
              </w:rPr>
            </w:pPr>
          </w:p>
        </w:tc>
      </w:tr>
      <w:tr w:rsidR="00A67FD5" w:rsidRPr="00CF60E0" w:rsidTr="00A67FD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7FD5" w:rsidRPr="00CF60E0" w:rsidRDefault="00A67FD5" w:rsidP="00A67FD5">
            <w:pPr>
              <w:jc w:val="center"/>
              <w:rPr>
                <w:rFonts w:ascii="Arial" w:hAnsi="Arial" w:cs="Arial"/>
                <w:color w:val="000000"/>
                <w:sz w:val="16"/>
                <w:szCs w:val="16"/>
              </w:rPr>
            </w:pPr>
            <w:r w:rsidRPr="00CF60E0">
              <w:rPr>
                <w:rFonts w:ascii="Arial" w:hAnsi="Arial" w:cs="Arial"/>
                <w:color w:val="000000"/>
                <w:sz w:val="16"/>
                <w:szCs w:val="16"/>
              </w:rPr>
              <w:t>2.</w:t>
            </w:r>
          </w:p>
        </w:tc>
        <w:tc>
          <w:tcPr>
            <w:tcW w:w="2782" w:type="dxa"/>
            <w:tcBorders>
              <w:top w:val="nil"/>
              <w:left w:val="nil"/>
              <w:bottom w:val="single" w:sz="4" w:space="0" w:color="auto"/>
              <w:right w:val="single" w:sz="4" w:space="0" w:color="auto"/>
            </w:tcBorders>
            <w:shd w:val="clear" w:color="auto" w:fill="auto"/>
            <w:vAlign w:val="center"/>
            <w:hideMark/>
          </w:tcPr>
          <w:p w:rsidR="00A67FD5" w:rsidRPr="00CF60E0" w:rsidRDefault="00A67FD5" w:rsidP="00A67FD5">
            <w:pPr>
              <w:rPr>
                <w:rFonts w:ascii="Arial" w:hAnsi="Arial" w:cs="Arial"/>
                <w:color w:val="000000"/>
                <w:sz w:val="16"/>
                <w:szCs w:val="16"/>
              </w:rPr>
            </w:pPr>
            <w:r w:rsidRPr="00CF60E0">
              <w:rPr>
                <w:rFonts w:ascii="Arial" w:hAnsi="Arial" w:cs="Arial"/>
                <w:color w:val="000000"/>
                <w:sz w:val="16"/>
                <w:szCs w:val="16"/>
              </w:rPr>
              <w:t>Kelurahan Prajurit Kulon</w:t>
            </w:r>
          </w:p>
        </w:tc>
        <w:tc>
          <w:tcPr>
            <w:tcW w:w="1700" w:type="dxa"/>
            <w:tcBorders>
              <w:top w:val="nil"/>
              <w:left w:val="nil"/>
              <w:bottom w:val="single" w:sz="4" w:space="0" w:color="auto"/>
              <w:right w:val="single" w:sz="4" w:space="0" w:color="auto"/>
            </w:tcBorders>
            <w:shd w:val="clear" w:color="auto" w:fill="auto"/>
            <w:vAlign w:val="center"/>
          </w:tcPr>
          <w:p w:rsidR="00A67FD5" w:rsidRPr="00CF60E0" w:rsidRDefault="00A67FD5" w:rsidP="00A67FD5">
            <w:pPr>
              <w:jc w:val="right"/>
              <w:rPr>
                <w:rFonts w:ascii="Arial" w:hAnsi="Arial" w:cs="Arial"/>
                <w:color w:val="000000"/>
                <w:sz w:val="16"/>
                <w:szCs w:val="16"/>
              </w:rPr>
            </w:pPr>
          </w:p>
        </w:tc>
      </w:tr>
      <w:tr w:rsidR="00A67FD5" w:rsidRPr="00CF60E0" w:rsidTr="00A67FD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7FD5" w:rsidRPr="00CF60E0" w:rsidRDefault="00A67FD5" w:rsidP="00A67FD5">
            <w:pPr>
              <w:jc w:val="center"/>
              <w:rPr>
                <w:rFonts w:ascii="Arial" w:hAnsi="Arial" w:cs="Arial"/>
                <w:color w:val="000000"/>
                <w:sz w:val="16"/>
                <w:szCs w:val="16"/>
              </w:rPr>
            </w:pPr>
            <w:r w:rsidRPr="00CF60E0">
              <w:rPr>
                <w:rFonts w:ascii="Arial" w:hAnsi="Arial" w:cs="Arial"/>
                <w:color w:val="000000"/>
                <w:sz w:val="16"/>
                <w:szCs w:val="16"/>
              </w:rPr>
              <w:t>3.</w:t>
            </w:r>
          </w:p>
        </w:tc>
        <w:tc>
          <w:tcPr>
            <w:tcW w:w="2782" w:type="dxa"/>
            <w:tcBorders>
              <w:top w:val="nil"/>
              <w:left w:val="nil"/>
              <w:bottom w:val="single" w:sz="4" w:space="0" w:color="auto"/>
              <w:right w:val="single" w:sz="4" w:space="0" w:color="auto"/>
            </w:tcBorders>
            <w:shd w:val="clear" w:color="auto" w:fill="auto"/>
            <w:vAlign w:val="center"/>
            <w:hideMark/>
          </w:tcPr>
          <w:p w:rsidR="00A67FD5" w:rsidRPr="00CF60E0" w:rsidRDefault="00A67FD5" w:rsidP="00A67FD5">
            <w:pPr>
              <w:rPr>
                <w:rFonts w:ascii="Arial" w:hAnsi="Arial" w:cs="Arial"/>
                <w:color w:val="000000"/>
                <w:sz w:val="16"/>
                <w:szCs w:val="16"/>
              </w:rPr>
            </w:pPr>
            <w:r w:rsidRPr="00CF60E0">
              <w:rPr>
                <w:rFonts w:ascii="Arial" w:hAnsi="Arial" w:cs="Arial"/>
                <w:color w:val="000000"/>
                <w:sz w:val="16"/>
                <w:szCs w:val="16"/>
              </w:rPr>
              <w:t>Kelurahan Mentikan</w:t>
            </w:r>
          </w:p>
        </w:tc>
        <w:tc>
          <w:tcPr>
            <w:tcW w:w="1700" w:type="dxa"/>
            <w:tcBorders>
              <w:top w:val="nil"/>
              <w:left w:val="nil"/>
              <w:bottom w:val="single" w:sz="4" w:space="0" w:color="auto"/>
              <w:right w:val="single" w:sz="4" w:space="0" w:color="auto"/>
            </w:tcBorders>
            <w:shd w:val="clear" w:color="auto" w:fill="auto"/>
            <w:vAlign w:val="center"/>
          </w:tcPr>
          <w:p w:rsidR="00A67FD5" w:rsidRPr="00CF60E0" w:rsidRDefault="00A67FD5" w:rsidP="00A67FD5">
            <w:pPr>
              <w:jc w:val="right"/>
              <w:rPr>
                <w:rFonts w:ascii="Arial" w:hAnsi="Arial" w:cs="Arial"/>
                <w:color w:val="000000"/>
                <w:sz w:val="16"/>
                <w:szCs w:val="16"/>
              </w:rPr>
            </w:pPr>
          </w:p>
        </w:tc>
      </w:tr>
      <w:tr w:rsidR="00A67FD5" w:rsidRPr="00CF60E0" w:rsidTr="00A67FD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7FD5" w:rsidRPr="00CF60E0" w:rsidRDefault="00A67FD5" w:rsidP="00A67FD5">
            <w:pPr>
              <w:jc w:val="center"/>
              <w:rPr>
                <w:rFonts w:ascii="Arial" w:hAnsi="Arial" w:cs="Arial"/>
                <w:color w:val="000000"/>
                <w:sz w:val="16"/>
                <w:szCs w:val="16"/>
              </w:rPr>
            </w:pPr>
            <w:r w:rsidRPr="00CF60E0">
              <w:rPr>
                <w:rFonts w:ascii="Arial" w:hAnsi="Arial" w:cs="Arial"/>
                <w:color w:val="000000"/>
                <w:sz w:val="16"/>
                <w:szCs w:val="16"/>
              </w:rPr>
              <w:t>4.</w:t>
            </w:r>
          </w:p>
        </w:tc>
        <w:tc>
          <w:tcPr>
            <w:tcW w:w="2782" w:type="dxa"/>
            <w:tcBorders>
              <w:top w:val="nil"/>
              <w:left w:val="nil"/>
              <w:bottom w:val="single" w:sz="4" w:space="0" w:color="auto"/>
              <w:right w:val="single" w:sz="4" w:space="0" w:color="auto"/>
            </w:tcBorders>
            <w:shd w:val="clear" w:color="auto" w:fill="auto"/>
            <w:vAlign w:val="center"/>
            <w:hideMark/>
          </w:tcPr>
          <w:p w:rsidR="00A67FD5" w:rsidRPr="00CF60E0" w:rsidRDefault="00A67FD5" w:rsidP="00A67FD5">
            <w:pPr>
              <w:rPr>
                <w:rFonts w:ascii="Arial" w:hAnsi="Arial" w:cs="Arial"/>
                <w:color w:val="000000"/>
                <w:sz w:val="16"/>
                <w:szCs w:val="16"/>
              </w:rPr>
            </w:pPr>
            <w:r w:rsidRPr="00CF60E0">
              <w:rPr>
                <w:rFonts w:ascii="Arial" w:hAnsi="Arial" w:cs="Arial"/>
                <w:color w:val="000000"/>
                <w:sz w:val="16"/>
                <w:szCs w:val="16"/>
              </w:rPr>
              <w:t>Kelurahan Magersari</w:t>
            </w:r>
          </w:p>
        </w:tc>
        <w:tc>
          <w:tcPr>
            <w:tcW w:w="1700" w:type="dxa"/>
            <w:tcBorders>
              <w:top w:val="nil"/>
              <w:left w:val="nil"/>
              <w:bottom w:val="single" w:sz="4" w:space="0" w:color="auto"/>
              <w:right w:val="single" w:sz="4" w:space="0" w:color="auto"/>
            </w:tcBorders>
            <w:shd w:val="clear" w:color="auto" w:fill="auto"/>
            <w:vAlign w:val="center"/>
          </w:tcPr>
          <w:p w:rsidR="00A67FD5" w:rsidRPr="00CF60E0" w:rsidRDefault="00A67FD5" w:rsidP="00A67FD5">
            <w:pPr>
              <w:jc w:val="right"/>
              <w:rPr>
                <w:rFonts w:ascii="Arial" w:hAnsi="Arial" w:cs="Arial"/>
                <w:color w:val="000000"/>
                <w:sz w:val="16"/>
                <w:szCs w:val="16"/>
              </w:rPr>
            </w:pPr>
          </w:p>
        </w:tc>
      </w:tr>
      <w:tr w:rsidR="00A67FD5" w:rsidRPr="00CF60E0" w:rsidTr="00A67FD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7FD5" w:rsidRPr="00CF60E0" w:rsidRDefault="00A67FD5" w:rsidP="00A67FD5">
            <w:pPr>
              <w:jc w:val="center"/>
              <w:rPr>
                <w:rFonts w:ascii="Arial" w:hAnsi="Arial" w:cs="Arial"/>
                <w:color w:val="000000"/>
                <w:sz w:val="16"/>
                <w:szCs w:val="16"/>
              </w:rPr>
            </w:pPr>
            <w:r w:rsidRPr="00CF60E0">
              <w:rPr>
                <w:rFonts w:ascii="Arial" w:hAnsi="Arial" w:cs="Arial"/>
                <w:color w:val="000000"/>
                <w:sz w:val="16"/>
                <w:szCs w:val="16"/>
              </w:rPr>
              <w:t>5.</w:t>
            </w:r>
          </w:p>
        </w:tc>
        <w:tc>
          <w:tcPr>
            <w:tcW w:w="2782" w:type="dxa"/>
            <w:tcBorders>
              <w:top w:val="nil"/>
              <w:left w:val="nil"/>
              <w:bottom w:val="single" w:sz="4" w:space="0" w:color="auto"/>
              <w:right w:val="single" w:sz="4" w:space="0" w:color="auto"/>
            </w:tcBorders>
            <w:shd w:val="clear" w:color="auto" w:fill="auto"/>
            <w:vAlign w:val="center"/>
            <w:hideMark/>
          </w:tcPr>
          <w:p w:rsidR="00A67FD5" w:rsidRPr="00CF60E0" w:rsidRDefault="00A67FD5" w:rsidP="00A67FD5">
            <w:pPr>
              <w:rPr>
                <w:rFonts w:ascii="Arial" w:hAnsi="Arial" w:cs="Arial"/>
                <w:color w:val="000000"/>
                <w:sz w:val="16"/>
                <w:szCs w:val="16"/>
              </w:rPr>
            </w:pPr>
            <w:r w:rsidRPr="00CF60E0">
              <w:rPr>
                <w:rFonts w:ascii="Arial" w:hAnsi="Arial" w:cs="Arial"/>
                <w:color w:val="000000"/>
                <w:sz w:val="16"/>
                <w:szCs w:val="16"/>
              </w:rPr>
              <w:t>Kelurahan Gunung Ge</w:t>
            </w:r>
            <w:r>
              <w:rPr>
                <w:rFonts w:ascii="Arial" w:hAnsi="Arial" w:cs="Arial"/>
                <w:color w:val="000000"/>
                <w:sz w:val="16"/>
                <w:szCs w:val="16"/>
              </w:rPr>
              <w:t>dan</w:t>
            </w:r>
            <w:r w:rsidRPr="00CF60E0">
              <w:rPr>
                <w:rFonts w:ascii="Arial" w:hAnsi="Arial" w:cs="Arial"/>
                <w:color w:val="000000"/>
                <w:sz w:val="16"/>
                <w:szCs w:val="16"/>
              </w:rPr>
              <w:t>gan</w:t>
            </w:r>
          </w:p>
        </w:tc>
        <w:tc>
          <w:tcPr>
            <w:tcW w:w="1700" w:type="dxa"/>
            <w:tcBorders>
              <w:top w:val="nil"/>
              <w:left w:val="nil"/>
              <w:bottom w:val="single" w:sz="4" w:space="0" w:color="auto"/>
              <w:right w:val="single" w:sz="4" w:space="0" w:color="auto"/>
            </w:tcBorders>
            <w:shd w:val="clear" w:color="auto" w:fill="auto"/>
            <w:vAlign w:val="center"/>
          </w:tcPr>
          <w:p w:rsidR="00A67FD5" w:rsidRPr="00CF60E0" w:rsidRDefault="00A67FD5" w:rsidP="00A67FD5">
            <w:pPr>
              <w:jc w:val="right"/>
              <w:rPr>
                <w:rFonts w:ascii="Arial" w:hAnsi="Arial" w:cs="Arial"/>
                <w:color w:val="000000"/>
                <w:sz w:val="16"/>
                <w:szCs w:val="16"/>
              </w:rPr>
            </w:pPr>
          </w:p>
        </w:tc>
      </w:tr>
      <w:tr w:rsidR="00A67FD5" w:rsidRPr="00CF60E0" w:rsidTr="00A67FD5">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92CDDC"/>
            <w:noWrap/>
            <w:vAlign w:val="bottom"/>
            <w:hideMark/>
          </w:tcPr>
          <w:p w:rsidR="00A67FD5" w:rsidRPr="00CF60E0" w:rsidRDefault="00A67FD5" w:rsidP="00A67FD5">
            <w:pPr>
              <w:jc w:val="center"/>
              <w:rPr>
                <w:rFonts w:ascii="Arial" w:hAnsi="Arial" w:cs="Arial"/>
                <w:b/>
                <w:bCs/>
                <w:color w:val="000000"/>
                <w:sz w:val="16"/>
                <w:szCs w:val="16"/>
              </w:rPr>
            </w:pPr>
            <w:r w:rsidRPr="00CF60E0">
              <w:rPr>
                <w:rFonts w:ascii="Arial" w:hAnsi="Arial" w:cs="Arial"/>
                <w:b/>
                <w:bCs/>
                <w:color w:val="000000"/>
                <w:sz w:val="16"/>
                <w:szCs w:val="16"/>
              </w:rPr>
              <w:t>Total</w:t>
            </w:r>
          </w:p>
        </w:tc>
        <w:tc>
          <w:tcPr>
            <w:tcW w:w="1700" w:type="dxa"/>
            <w:tcBorders>
              <w:top w:val="nil"/>
              <w:left w:val="nil"/>
              <w:bottom w:val="single" w:sz="4" w:space="0" w:color="auto"/>
              <w:right w:val="single" w:sz="4" w:space="0" w:color="auto"/>
            </w:tcBorders>
            <w:shd w:val="clear" w:color="auto" w:fill="92CDDC"/>
            <w:noWrap/>
            <w:vAlign w:val="bottom"/>
          </w:tcPr>
          <w:p w:rsidR="00A67FD5" w:rsidRPr="00CF60E0"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pStyle w:val="Title"/>
        <w:spacing w:after="120" w:line="280" w:lineRule="exact"/>
        <w:ind w:left="1276"/>
        <w:jc w:val="both"/>
        <w:rPr>
          <w:color w:val="000000"/>
          <w:sz w:val="22"/>
          <w:szCs w:val="22"/>
        </w:rPr>
      </w:pPr>
    </w:p>
    <w:p w:rsidR="00A67FD5" w:rsidRPr="00787E89" w:rsidRDefault="00A67FD5" w:rsidP="00344FE3">
      <w:pPr>
        <w:pStyle w:val="Title"/>
        <w:numPr>
          <w:ilvl w:val="7"/>
          <w:numId w:val="130"/>
        </w:numPr>
        <w:tabs>
          <w:tab w:val="clear" w:pos="5220"/>
          <w:tab w:val="num" w:pos="1276"/>
        </w:tabs>
        <w:spacing w:after="120" w:line="280" w:lineRule="exact"/>
        <w:ind w:left="1276" w:hanging="425"/>
        <w:jc w:val="both"/>
        <w:rPr>
          <w:color w:val="000000"/>
          <w:sz w:val="22"/>
          <w:szCs w:val="22"/>
        </w:rPr>
      </w:pPr>
      <w:r w:rsidRPr="00787E89">
        <w:rPr>
          <w:color w:val="000000"/>
          <w:sz w:val="22"/>
          <w:szCs w:val="22"/>
        </w:rPr>
        <w:t>Piutang Hasil dari Pemanfaatan Kekayaan Daerah</w:t>
      </w:r>
    </w:p>
    <w:p w:rsidR="00A67FD5" w:rsidRPr="00787E89" w:rsidRDefault="00A67FD5" w:rsidP="00A67FD5">
      <w:pPr>
        <w:pStyle w:val="Title"/>
        <w:spacing w:after="120" w:line="280" w:lineRule="exact"/>
        <w:ind w:left="1276"/>
        <w:jc w:val="both"/>
        <w:rPr>
          <w:color w:val="000000"/>
          <w:sz w:val="22"/>
          <w:szCs w:val="22"/>
        </w:rPr>
      </w:pPr>
      <w:r w:rsidRPr="00787E89">
        <w:rPr>
          <w:b w:val="0"/>
          <w:color w:val="000000"/>
          <w:sz w:val="22"/>
          <w:szCs w:val="22"/>
        </w:rPr>
        <w:t>Piutang hasil dari pemanfa</w:t>
      </w:r>
      <w:r>
        <w:rPr>
          <w:b w:val="0"/>
          <w:color w:val="000000"/>
          <w:sz w:val="22"/>
          <w:szCs w:val="22"/>
        </w:rPr>
        <w:t>atan kekayaan daerah sebesar 0.</w:t>
      </w:r>
      <w:r w:rsidRPr="00787E89">
        <w:rPr>
          <w:b w:val="0"/>
          <w:color w:val="000000"/>
          <w:sz w:val="22"/>
          <w:szCs w:val="22"/>
        </w:rPr>
        <w:t xml:space="preserve"> merupakan piutang</w:t>
      </w:r>
      <w:r>
        <w:rPr>
          <w:b w:val="0"/>
          <w:color w:val="000000"/>
          <w:sz w:val="22"/>
          <w:szCs w:val="22"/>
        </w:rPr>
        <w:t xml:space="preserve"> Bangun Guna Serah CV.Sari Alam sesuai dengan surat keputusan Walikota Mojokerto Nomor 188.45/156/417.111/2020 tanggal 27 Februari 2020 tentang pemutusan kerjasama. Adapun rincian dari piutang tersebut adalah sebagai berikut:</w:t>
      </w:r>
    </w:p>
    <w:p w:rsidR="00A67FD5" w:rsidRPr="009044A4" w:rsidRDefault="00A67FD5" w:rsidP="00A67FD5">
      <w:pPr>
        <w:pStyle w:val="Caption"/>
      </w:pPr>
      <w:bookmarkStart w:id="50" w:name="_Toc42962540"/>
      <w:r w:rsidRPr="005839FB">
        <w:t xml:space="preserve">Tabel </w:t>
      </w:r>
      <w:fldSimple w:instr=" SEQ Tabel \* ARABIC ">
        <w:r w:rsidR="00013FE8">
          <w:rPr>
            <w:noProof/>
          </w:rPr>
          <w:t>43</w:t>
        </w:r>
      </w:fldSimple>
      <w:r w:rsidRPr="005839FB">
        <w:rPr>
          <w:lang w:val="id-ID"/>
        </w:rPr>
        <w:t>. Ri</w:t>
      </w:r>
      <w:r>
        <w:rPr>
          <w:lang w:val="id-ID"/>
        </w:rPr>
        <w:t>ncian Piutan</w:t>
      </w:r>
      <w:r>
        <w:t>g Hasil Pemanfaatan Kekayaan Daerah</w:t>
      </w:r>
      <w:bookmarkEnd w:id="50"/>
    </w:p>
    <w:tbl>
      <w:tblPr>
        <w:tblW w:w="8080" w:type="dxa"/>
        <w:tblInd w:w="817" w:type="dxa"/>
        <w:tblLook w:val="04A0" w:firstRow="1" w:lastRow="0" w:firstColumn="1" w:lastColumn="0" w:noHBand="0" w:noVBand="1"/>
      </w:tblPr>
      <w:tblGrid>
        <w:gridCol w:w="480"/>
        <w:gridCol w:w="5332"/>
        <w:gridCol w:w="2268"/>
      </w:tblGrid>
      <w:tr w:rsidR="00A67FD5" w:rsidRPr="009044A4" w:rsidTr="00A67FD5">
        <w:trPr>
          <w:trHeight w:val="288"/>
          <w:tblHeader/>
        </w:trPr>
        <w:tc>
          <w:tcPr>
            <w:tcW w:w="480" w:type="dxa"/>
            <w:vMerge w:val="restart"/>
            <w:tcBorders>
              <w:top w:val="single" w:sz="4" w:space="0" w:color="auto"/>
              <w:left w:val="single" w:sz="4" w:space="0" w:color="auto"/>
              <w:bottom w:val="single" w:sz="4" w:space="0" w:color="auto"/>
              <w:right w:val="single" w:sz="4" w:space="0" w:color="auto"/>
            </w:tcBorders>
            <w:shd w:val="clear" w:color="000000" w:fill="93CDDD"/>
            <w:vAlign w:val="bottom"/>
            <w:hideMark/>
          </w:tcPr>
          <w:p w:rsidR="00A67FD5" w:rsidRPr="009044A4" w:rsidRDefault="00A67FD5" w:rsidP="00A67FD5">
            <w:pPr>
              <w:jc w:val="center"/>
              <w:rPr>
                <w:rFonts w:ascii="Arial" w:hAnsi="Arial" w:cs="Arial"/>
                <w:b/>
                <w:bCs/>
                <w:color w:val="000000"/>
                <w:sz w:val="18"/>
                <w:szCs w:val="18"/>
              </w:rPr>
            </w:pPr>
            <w:r w:rsidRPr="009044A4">
              <w:rPr>
                <w:rFonts w:ascii="Arial" w:hAnsi="Arial" w:cs="Arial"/>
                <w:b/>
                <w:bCs/>
                <w:color w:val="000000"/>
                <w:sz w:val="18"/>
                <w:szCs w:val="18"/>
              </w:rPr>
              <w:t>No</w:t>
            </w:r>
          </w:p>
        </w:tc>
        <w:tc>
          <w:tcPr>
            <w:tcW w:w="5332" w:type="dxa"/>
            <w:vMerge w:val="restart"/>
            <w:tcBorders>
              <w:top w:val="single" w:sz="4" w:space="0" w:color="auto"/>
              <w:left w:val="single" w:sz="4" w:space="0" w:color="auto"/>
              <w:bottom w:val="single" w:sz="4" w:space="0" w:color="auto"/>
              <w:right w:val="nil"/>
            </w:tcBorders>
            <w:shd w:val="clear" w:color="000000" w:fill="93CDDD"/>
            <w:vAlign w:val="bottom"/>
            <w:hideMark/>
          </w:tcPr>
          <w:p w:rsidR="00A67FD5" w:rsidRPr="009044A4" w:rsidRDefault="00A67FD5" w:rsidP="00A67FD5">
            <w:pPr>
              <w:jc w:val="center"/>
              <w:rPr>
                <w:rFonts w:ascii="Arial" w:hAnsi="Arial" w:cs="Arial"/>
                <w:b/>
                <w:bCs/>
                <w:color w:val="000000"/>
                <w:sz w:val="18"/>
                <w:szCs w:val="18"/>
              </w:rPr>
            </w:pPr>
            <w:r w:rsidRPr="009044A4">
              <w:rPr>
                <w:rFonts w:ascii="Arial" w:hAnsi="Arial" w:cs="Arial"/>
                <w:b/>
                <w:bCs/>
                <w:color w:val="000000"/>
                <w:sz w:val="18"/>
                <w:szCs w:val="18"/>
              </w:rPr>
              <w:t>Uraian</w:t>
            </w:r>
          </w:p>
        </w:tc>
        <w:tc>
          <w:tcPr>
            <w:tcW w:w="2268" w:type="dxa"/>
            <w:tcBorders>
              <w:top w:val="single" w:sz="4" w:space="0" w:color="auto"/>
              <w:left w:val="single" w:sz="4" w:space="0" w:color="auto"/>
              <w:bottom w:val="nil"/>
              <w:right w:val="single" w:sz="4" w:space="0" w:color="auto"/>
            </w:tcBorders>
            <w:shd w:val="clear" w:color="000000" w:fill="93CDDD"/>
            <w:vAlign w:val="bottom"/>
            <w:hideMark/>
          </w:tcPr>
          <w:p w:rsidR="00A67FD5" w:rsidRPr="009044A4" w:rsidRDefault="00A67FD5" w:rsidP="00A67FD5">
            <w:pPr>
              <w:jc w:val="center"/>
              <w:rPr>
                <w:rFonts w:ascii="Arial" w:hAnsi="Arial" w:cs="Arial"/>
                <w:b/>
                <w:bCs/>
                <w:color w:val="000000"/>
                <w:sz w:val="18"/>
                <w:szCs w:val="18"/>
              </w:rPr>
            </w:pPr>
            <w:r w:rsidRPr="009044A4">
              <w:rPr>
                <w:rFonts w:ascii="Arial" w:hAnsi="Arial" w:cs="Arial"/>
                <w:b/>
                <w:bCs/>
                <w:color w:val="000000"/>
                <w:sz w:val="18"/>
                <w:szCs w:val="18"/>
              </w:rPr>
              <w:t xml:space="preserve">31 Desember </w:t>
            </w:r>
            <w:r>
              <w:rPr>
                <w:rFonts w:ascii="Arial" w:hAnsi="Arial" w:cs="Arial"/>
                <w:b/>
                <w:bCs/>
                <w:color w:val="000000"/>
                <w:sz w:val="18"/>
                <w:szCs w:val="18"/>
              </w:rPr>
              <w:t>2020</w:t>
            </w:r>
          </w:p>
        </w:tc>
      </w:tr>
      <w:tr w:rsidR="00A67FD5" w:rsidRPr="009044A4" w:rsidTr="00A67FD5">
        <w:trPr>
          <w:trHeight w:val="138"/>
          <w:tblHeader/>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67FD5" w:rsidRPr="009044A4" w:rsidRDefault="00A67FD5" w:rsidP="00A67FD5">
            <w:pPr>
              <w:rPr>
                <w:rFonts w:ascii="Arial" w:hAnsi="Arial" w:cs="Arial"/>
                <w:b/>
                <w:bCs/>
                <w:color w:val="000000"/>
                <w:sz w:val="18"/>
                <w:szCs w:val="18"/>
              </w:rPr>
            </w:pPr>
          </w:p>
        </w:tc>
        <w:tc>
          <w:tcPr>
            <w:tcW w:w="5332" w:type="dxa"/>
            <w:vMerge/>
            <w:tcBorders>
              <w:top w:val="single" w:sz="4" w:space="0" w:color="auto"/>
              <w:left w:val="single" w:sz="4" w:space="0" w:color="auto"/>
              <w:bottom w:val="single" w:sz="4" w:space="0" w:color="auto"/>
              <w:right w:val="nil"/>
            </w:tcBorders>
            <w:vAlign w:val="center"/>
            <w:hideMark/>
          </w:tcPr>
          <w:p w:rsidR="00A67FD5" w:rsidRPr="009044A4" w:rsidRDefault="00A67FD5" w:rsidP="00A67FD5">
            <w:pPr>
              <w:rPr>
                <w:rFonts w:ascii="Arial" w:hAnsi="Arial" w:cs="Arial"/>
                <w:b/>
                <w:bCs/>
                <w:color w:val="000000"/>
                <w:sz w:val="18"/>
                <w:szCs w:val="18"/>
              </w:rPr>
            </w:pPr>
          </w:p>
        </w:tc>
        <w:tc>
          <w:tcPr>
            <w:tcW w:w="2268" w:type="dxa"/>
            <w:tcBorders>
              <w:top w:val="nil"/>
              <w:left w:val="single" w:sz="4" w:space="0" w:color="auto"/>
              <w:bottom w:val="single" w:sz="4" w:space="0" w:color="auto"/>
              <w:right w:val="single" w:sz="4" w:space="0" w:color="auto"/>
            </w:tcBorders>
            <w:shd w:val="clear" w:color="000000" w:fill="93CDDD"/>
            <w:vAlign w:val="bottom"/>
            <w:hideMark/>
          </w:tcPr>
          <w:p w:rsidR="00A67FD5" w:rsidRPr="009044A4" w:rsidRDefault="00A67FD5" w:rsidP="00A67FD5">
            <w:pPr>
              <w:jc w:val="center"/>
              <w:rPr>
                <w:rFonts w:ascii="Arial" w:hAnsi="Arial" w:cs="Arial"/>
                <w:b/>
                <w:bCs/>
                <w:color w:val="000000"/>
                <w:sz w:val="18"/>
                <w:szCs w:val="18"/>
              </w:rPr>
            </w:pPr>
            <w:r w:rsidRPr="009044A4">
              <w:rPr>
                <w:rFonts w:ascii="Arial" w:hAnsi="Arial" w:cs="Arial"/>
                <w:b/>
                <w:bCs/>
                <w:color w:val="000000"/>
                <w:sz w:val="18"/>
                <w:szCs w:val="18"/>
              </w:rPr>
              <w:t>(Rp)</w:t>
            </w:r>
          </w:p>
        </w:tc>
      </w:tr>
      <w:tr w:rsidR="00A67FD5" w:rsidRPr="009044A4" w:rsidTr="00A67FD5">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67FD5" w:rsidRPr="009044A4" w:rsidRDefault="00A67FD5" w:rsidP="00A67FD5">
            <w:pPr>
              <w:jc w:val="center"/>
              <w:rPr>
                <w:rFonts w:ascii="Arial" w:hAnsi="Arial" w:cs="Arial"/>
                <w:color w:val="000000"/>
                <w:sz w:val="16"/>
                <w:szCs w:val="16"/>
              </w:rPr>
            </w:pPr>
            <w:r w:rsidRPr="009044A4">
              <w:rPr>
                <w:rFonts w:ascii="Arial" w:hAnsi="Arial" w:cs="Arial"/>
                <w:color w:val="000000"/>
                <w:sz w:val="16"/>
                <w:szCs w:val="16"/>
              </w:rPr>
              <w:t>1</w:t>
            </w:r>
          </w:p>
        </w:tc>
        <w:tc>
          <w:tcPr>
            <w:tcW w:w="5332" w:type="dxa"/>
            <w:tcBorders>
              <w:top w:val="nil"/>
              <w:left w:val="nil"/>
              <w:bottom w:val="single" w:sz="4" w:space="0" w:color="auto"/>
              <w:right w:val="single" w:sz="4" w:space="0" w:color="auto"/>
            </w:tcBorders>
            <w:shd w:val="clear" w:color="auto" w:fill="auto"/>
            <w:noWrap/>
            <w:vAlign w:val="bottom"/>
            <w:hideMark/>
          </w:tcPr>
          <w:p w:rsidR="00A67FD5" w:rsidRPr="009044A4" w:rsidRDefault="00A67FD5" w:rsidP="00A67FD5">
            <w:pPr>
              <w:rPr>
                <w:rFonts w:ascii="Arial" w:hAnsi="Arial" w:cs="Arial"/>
                <w:color w:val="000000"/>
                <w:sz w:val="16"/>
                <w:szCs w:val="16"/>
              </w:rPr>
            </w:pPr>
            <w:r w:rsidRPr="009044A4">
              <w:rPr>
                <w:rFonts w:ascii="Arial" w:hAnsi="Arial" w:cs="Arial"/>
                <w:color w:val="000000"/>
                <w:sz w:val="16"/>
                <w:szCs w:val="16"/>
              </w:rPr>
              <w:t>Kekurangan Pembayaran Pemanfaatan Fasilitas ditambah Denda</w:t>
            </w:r>
          </w:p>
        </w:tc>
        <w:tc>
          <w:tcPr>
            <w:tcW w:w="2268" w:type="dxa"/>
            <w:tcBorders>
              <w:top w:val="nil"/>
              <w:left w:val="nil"/>
              <w:bottom w:val="single" w:sz="4" w:space="0" w:color="auto"/>
              <w:right w:val="single" w:sz="4" w:space="0" w:color="auto"/>
            </w:tcBorders>
            <w:shd w:val="clear" w:color="auto" w:fill="auto"/>
            <w:noWrap/>
            <w:vAlign w:val="bottom"/>
          </w:tcPr>
          <w:p w:rsidR="00A67FD5" w:rsidRPr="009044A4" w:rsidRDefault="00A67FD5" w:rsidP="00A67FD5">
            <w:pPr>
              <w:jc w:val="right"/>
              <w:rPr>
                <w:rFonts w:ascii="Arial" w:hAnsi="Arial" w:cs="Arial"/>
                <w:color w:val="000000"/>
                <w:sz w:val="16"/>
                <w:szCs w:val="16"/>
              </w:rPr>
            </w:pPr>
          </w:p>
        </w:tc>
      </w:tr>
      <w:tr w:rsidR="00A67FD5" w:rsidRPr="009044A4" w:rsidTr="00A67FD5">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67FD5" w:rsidRPr="009044A4" w:rsidRDefault="00A67FD5" w:rsidP="00A67FD5">
            <w:pPr>
              <w:jc w:val="center"/>
              <w:rPr>
                <w:rFonts w:ascii="Arial" w:hAnsi="Arial" w:cs="Arial"/>
                <w:color w:val="000000"/>
                <w:sz w:val="16"/>
                <w:szCs w:val="16"/>
              </w:rPr>
            </w:pPr>
            <w:r w:rsidRPr="009044A4">
              <w:rPr>
                <w:rFonts w:ascii="Arial" w:hAnsi="Arial" w:cs="Arial"/>
                <w:color w:val="000000"/>
                <w:sz w:val="16"/>
                <w:szCs w:val="16"/>
              </w:rPr>
              <w:t>2</w:t>
            </w:r>
          </w:p>
        </w:tc>
        <w:tc>
          <w:tcPr>
            <w:tcW w:w="5332" w:type="dxa"/>
            <w:tcBorders>
              <w:top w:val="nil"/>
              <w:left w:val="nil"/>
              <w:bottom w:val="single" w:sz="4" w:space="0" w:color="auto"/>
              <w:right w:val="single" w:sz="4" w:space="0" w:color="auto"/>
            </w:tcBorders>
            <w:shd w:val="clear" w:color="auto" w:fill="auto"/>
            <w:noWrap/>
            <w:vAlign w:val="bottom"/>
            <w:hideMark/>
          </w:tcPr>
          <w:p w:rsidR="00A67FD5" w:rsidRPr="009044A4" w:rsidRDefault="00A67FD5" w:rsidP="00A67FD5">
            <w:pPr>
              <w:rPr>
                <w:rFonts w:ascii="Arial" w:hAnsi="Arial" w:cs="Arial"/>
                <w:color w:val="000000"/>
                <w:sz w:val="16"/>
                <w:szCs w:val="16"/>
              </w:rPr>
            </w:pPr>
            <w:r w:rsidRPr="009044A4">
              <w:rPr>
                <w:rFonts w:ascii="Arial" w:hAnsi="Arial" w:cs="Arial"/>
                <w:color w:val="000000"/>
                <w:sz w:val="16"/>
                <w:szCs w:val="16"/>
              </w:rPr>
              <w:t>Pajak Parkir</w:t>
            </w:r>
          </w:p>
        </w:tc>
        <w:tc>
          <w:tcPr>
            <w:tcW w:w="2268" w:type="dxa"/>
            <w:tcBorders>
              <w:top w:val="nil"/>
              <w:left w:val="nil"/>
              <w:bottom w:val="single" w:sz="4" w:space="0" w:color="auto"/>
              <w:right w:val="single" w:sz="4" w:space="0" w:color="auto"/>
            </w:tcBorders>
            <w:shd w:val="clear" w:color="auto" w:fill="auto"/>
            <w:noWrap/>
            <w:vAlign w:val="center"/>
          </w:tcPr>
          <w:p w:rsidR="00A67FD5" w:rsidRPr="009044A4" w:rsidRDefault="00A67FD5" w:rsidP="00A67FD5">
            <w:pPr>
              <w:jc w:val="right"/>
              <w:rPr>
                <w:rFonts w:ascii="Arial" w:hAnsi="Arial" w:cs="Arial"/>
                <w:color w:val="000000"/>
                <w:sz w:val="16"/>
                <w:szCs w:val="16"/>
              </w:rPr>
            </w:pPr>
          </w:p>
        </w:tc>
      </w:tr>
      <w:tr w:rsidR="00A67FD5" w:rsidRPr="009044A4" w:rsidTr="00A67FD5">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67FD5" w:rsidRPr="009044A4" w:rsidRDefault="00A67FD5" w:rsidP="00A67FD5">
            <w:pPr>
              <w:jc w:val="center"/>
              <w:rPr>
                <w:rFonts w:ascii="Arial" w:hAnsi="Arial" w:cs="Arial"/>
                <w:color w:val="000000"/>
                <w:sz w:val="16"/>
                <w:szCs w:val="16"/>
              </w:rPr>
            </w:pPr>
            <w:r w:rsidRPr="009044A4">
              <w:rPr>
                <w:rFonts w:ascii="Arial" w:hAnsi="Arial" w:cs="Arial"/>
                <w:color w:val="000000"/>
                <w:sz w:val="16"/>
                <w:szCs w:val="16"/>
              </w:rPr>
              <w:t>3</w:t>
            </w:r>
          </w:p>
        </w:tc>
        <w:tc>
          <w:tcPr>
            <w:tcW w:w="5332" w:type="dxa"/>
            <w:tcBorders>
              <w:top w:val="nil"/>
              <w:left w:val="nil"/>
              <w:bottom w:val="single" w:sz="4" w:space="0" w:color="auto"/>
              <w:right w:val="single" w:sz="4" w:space="0" w:color="auto"/>
            </w:tcBorders>
            <w:shd w:val="clear" w:color="auto" w:fill="auto"/>
            <w:noWrap/>
            <w:vAlign w:val="bottom"/>
            <w:hideMark/>
          </w:tcPr>
          <w:p w:rsidR="00A67FD5" w:rsidRPr="009044A4" w:rsidRDefault="00A67FD5" w:rsidP="00A67FD5">
            <w:pPr>
              <w:rPr>
                <w:rFonts w:ascii="Arial" w:hAnsi="Arial" w:cs="Arial"/>
                <w:color w:val="000000"/>
                <w:sz w:val="16"/>
                <w:szCs w:val="16"/>
              </w:rPr>
            </w:pPr>
            <w:r w:rsidRPr="009044A4">
              <w:rPr>
                <w:rFonts w:ascii="Arial" w:hAnsi="Arial" w:cs="Arial"/>
                <w:color w:val="000000"/>
                <w:sz w:val="16"/>
                <w:szCs w:val="16"/>
              </w:rPr>
              <w:t>Pajak Bumi dan Bangunan</w:t>
            </w:r>
          </w:p>
        </w:tc>
        <w:tc>
          <w:tcPr>
            <w:tcW w:w="2268" w:type="dxa"/>
            <w:tcBorders>
              <w:top w:val="nil"/>
              <w:left w:val="nil"/>
              <w:bottom w:val="single" w:sz="4" w:space="0" w:color="auto"/>
              <w:right w:val="single" w:sz="4" w:space="0" w:color="auto"/>
            </w:tcBorders>
            <w:shd w:val="clear" w:color="auto" w:fill="auto"/>
            <w:noWrap/>
            <w:vAlign w:val="bottom"/>
          </w:tcPr>
          <w:p w:rsidR="00A67FD5" w:rsidRPr="009044A4" w:rsidRDefault="00A67FD5" w:rsidP="00A67FD5">
            <w:pPr>
              <w:jc w:val="right"/>
              <w:rPr>
                <w:rFonts w:ascii="Arial" w:hAnsi="Arial" w:cs="Arial"/>
                <w:color w:val="000000"/>
                <w:sz w:val="16"/>
                <w:szCs w:val="16"/>
              </w:rPr>
            </w:pPr>
          </w:p>
        </w:tc>
      </w:tr>
      <w:tr w:rsidR="00A67FD5" w:rsidRPr="009044A4" w:rsidTr="00A67FD5">
        <w:trPr>
          <w:trHeight w:val="288"/>
        </w:trPr>
        <w:tc>
          <w:tcPr>
            <w:tcW w:w="5812"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9044A4" w:rsidRDefault="00A67FD5" w:rsidP="00A67FD5">
            <w:pPr>
              <w:jc w:val="center"/>
              <w:rPr>
                <w:rFonts w:ascii="Arial" w:hAnsi="Arial" w:cs="Arial"/>
                <w:b/>
                <w:bCs/>
                <w:color w:val="000000"/>
                <w:sz w:val="16"/>
                <w:szCs w:val="16"/>
              </w:rPr>
            </w:pPr>
            <w:r w:rsidRPr="009044A4">
              <w:rPr>
                <w:rFonts w:ascii="Arial" w:hAnsi="Arial" w:cs="Arial"/>
                <w:b/>
                <w:bCs/>
                <w:color w:val="000000"/>
                <w:sz w:val="16"/>
                <w:szCs w:val="16"/>
              </w:rPr>
              <w:t>Jumlah</w:t>
            </w:r>
          </w:p>
        </w:tc>
        <w:tc>
          <w:tcPr>
            <w:tcW w:w="2268" w:type="dxa"/>
            <w:tcBorders>
              <w:top w:val="nil"/>
              <w:left w:val="nil"/>
              <w:bottom w:val="single" w:sz="4" w:space="0" w:color="auto"/>
              <w:right w:val="single" w:sz="4" w:space="0" w:color="auto"/>
            </w:tcBorders>
            <w:shd w:val="clear" w:color="000000" w:fill="93CDDD"/>
            <w:noWrap/>
            <w:vAlign w:val="bottom"/>
          </w:tcPr>
          <w:p w:rsidR="00A67FD5" w:rsidRPr="009044A4" w:rsidRDefault="00A67FD5" w:rsidP="00A67FD5">
            <w:pPr>
              <w:jc w:val="right"/>
              <w:rPr>
                <w:rFonts w:cs="Calibri"/>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E2663A">
      <w:pPr>
        <w:pStyle w:val="Heading5"/>
        <w:numPr>
          <w:ilvl w:val="0"/>
          <w:numId w:val="0"/>
        </w:numPr>
        <w:spacing w:before="360" w:after="120" w:line="280" w:lineRule="exact"/>
        <w:rPr>
          <w:rFonts w:ascii="Times New Roman" w:hAnsi="Times New Roman"/>
          <w:i w:val="0"/>
          <w:color w:val="000000"/>
          <w:sz w:val="22"/>
          <w:szCs w:val="22"/>
        </w:rPr>
      </w:pPr>
      <w:r w:rsidRPr="005839FB">
        <w:rPr>
          <w:rFonts w:ascii="Times New Roman" w:hAnsi="Times New Roman"/>
          <w:i w:val="0"/>
          <w:color w:val="000000"/>
          <w:sz w:val="22"/>
          <w:szCs w:val="22"/>
        </w:rPr>
        <w:t>5.3.1.7</w:t>
      </w:r>
      <w:r w:rsidRPr="005839FB">
        <w:rPr>
          <w:rFonts w:ascii="Times New Roman" w:hAnsi="Times New Roman"/>
          <w:i w:val="0"/>
          <w:color w:val="000000"/>
          <w:sz w:val="22"/>
          <w:szCs w:val="22"/>
        </w:rPr>
        <w:tab/>
        <w:t>Piutang Lainnya</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left w:val="nil"/>
              <w:bottom w:val="double" w:sz="4" w:space="0" w:color="auto"/>
              <w:right w:val="nil"/>
            </w:tcBorders>
            <w:vAlign w:val="center"/>
          </w:tcPr>
          <w:p w:rsidR="00A67FD5" w:rsidRPr="005839FB" w:rsidRDefault="00A67FD5" w:rsidP="00A67FD5">
            <w:pPr>
              <w:spacing w:line="280" w:lineRule="exact"/>
              <w:jc w:val="center"/>
              <w:rPr>
                <w:b/>
                <w:color w:val="000000"/>
              </w:rPr>
            </w:pPr>
            <w:r>
              <w:rPr>
                <w:b/>
                <w:color w:val="000000"/>
              </w:rPr>
              <w:t>0</w:t>
            </w:r>
          </w:p>
        </w:tc>
        <w:tc>
          <w:tcPr>
            <w:tcW w:w="283" w:type="dxa"/>
            <w:tcBorders>
              <w:top w:val="nil"/>
              <w:left w:val="nil"/>
              <w:bottom w:val="nil"/>
              <w:right w:val="nil"/>
            </w:tcBorders>
            <w:vAlign w:val="center"/>
          </w:tcPr>
          <w:p w:rsidR="00A67FD5" w:rsidRPr="005839FB" w:rsidRDefault="00A67FD5" w:rsidP="00A67FD5">
            <w:pPr>
              <w:spacing w:line="280" w:lineRule="exact"/>
              <w:ind w:left="1864"/>
              <w:jc w:val="right"/>
              <w:outlineLvl w:val="0"/>
              <w:rPr>
                <w:b/>
                <w:color w:val="000000"/>
              </w:rPr>
            </w:pPr>
          </w:p>
        </w:tc>
        <w:tc>
          <w:tcPr>
            <w:tcW w:w="2127" w:type="dxa"/>
            <w:tcBorders>
              <w:left w:val="nil"/>
              <w:bottom w:val="double" w:sz="4" w:space="0" w:color="auto"/>
              <w:right w:val="nil"/>
            </w:tcBorders>
            <w:vAlign w:val="center"/>
          </w:tcPr>
          <w:p w:rsidR="00A67FD5" w:rsidRPr="009A0E58" w:rsidRDefault="00A67FD5" w:rsidP="00A67FD5">
            <w:pPr>
              <w:spacing w:line="280" w:lineRule="exact"/>
              <w:jc w:val="center"/>
              <w:rPr>
                <w:b/>
                <w:color w:val="000000"/>
              </w:rPr>
            </w:pPr>
            <w:r>
              <w:rPr>
                <w:b/>
                <w:color w:val="000000"/>
              </w:rPr>
              <w:t>0</w:t>
            </w:r>
          </w:p>
        </w:tc>
      </w:tr>
    </w:tbl>
    <w:p w:rsidR="00A67FD5" w:rsidRDefault="00A67FD5" w:rsidP="00A67FD5">
      <w:pPr>
        <w:pStyle w:val="ListParagraph"/>
        <w:spacing w:before="120" w:after="120" w:line="280" w:lineRule="exact"/>
        <w:ind w:left="0"/>
        <w:contextualSpacing w:val="0"/>
        <w:jc w:val="both"/>
        <w:rPr>
          <w:color w:val="000000"/>
        </w:rPr>
      </w:pPr>
      <w:r w:rsidRPr="005839FB">
        <w:rPr>
          <w:color w:val="000000"/>
        </w:rPr>
        <w:t xml:space="preserve">Piutang Lainnya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lang w:val="en-US"/>
        </w:rPr>
        <w:t xml:space="preserve">0 </w:t>
      </w:r>
      <w:r>
        <w:rPr>
          <w:color w:val="000000"/>
        </w:rPr>
        <w:t>dan</w:t>
      </w:r>
      <w:r w:rsidRPr="005839FB">
        <w:rPr>
          <w:color w:val="000000"/>
        </w:rPr>
        <w:t xml:space="preserve"> </w:t>
      </w:r>
      <w:r>
        <w:rPr>
          <w:color w:val="000000"/>
          <w:lang w:val="en-US"/>
        </w:rPr>
        <w:t>0.</w:t>
      </w:r>
      <w:r w:rsidRPr="005839FB">
        <w:rPr>
          <w:color w:val="000000"/>
          <w:lang w:val="en-US"/>
        </w:rPr>
        <w:t xml:space="preserve"> </w:t>
      </w:r>
      <w:r w:rsidRPr="005839FB">
        <w:rPr>
          <w:color w:val="000000"/>
        </w:rPr>
        <w:t xml:space="preserve">dengan rincian </w:t>
      </w:r>
      <w:r>
        <w:rPr>
          <w:color w:val="000000"/>
        </w:rPr>
        <w:t>dan</w:t>
      </w:r>
      <w:r w:rsidRPr="005839FB">
        <w:rPr>
          <w:color w:val="000000"/>
        </w:rPr>
        <w:t xml:space="preserve"> mutasi tahun </w:t>
      </w:r>
      <w:r>
        <w:rPr>
          <w:color w:val="000000"/>
        </w:rPr>
        <w:t>2020</w:t>
      </w:r>
      <w:r w:rsidRPr="005839FB">
        <w:rPr>
          <w:color w:val="000000"/>
        </w:rPr>
        <w:t xml:space="preserve"> sebagai berikut :</w:t>
      </w:r>
    </w:p>
    <w:p w:rsidR="00A67FD5" w:rsidRDefault="00A67FD5" w:rsidP="00A67FD5">
      <w:pPr>
        <w:pStyle w:val="ListParagraph"/>
        <w:spacing w:before="120" w:after="120" w:line="280" w:lineRule="exact"/>
        <w:ind w:left="0"/>
        <w:contextualSpacing w:val="0"/>
        <w:jc w:val="both"/>
        <w:rPr>
          <w:color w:val="000000"/>
          <w:lang w:val="en-US"/>
        </w:rPr>
      </w:pPr>
    </w:p>
    <w:p w:rsidR="00E2663A" w:rsidRDefault="00E2663A" w:rsidP="00A67FD5">
      <w:pPr>
        <w:pStyle w:val="ListParagraph"/>
        <w:spacing w:before="120" w:after="120" w:line="280" w:lineRule="exact"/>
        <w:ind w:left="0"/>
        <w:contextualSpacing w:val="0"/>
        <w:jc w:val="both"/>
        <w:rPr>
          <w:color w:val="000000"/>
          <w:lang w:val="en-US"/>
        </w:rPr>
      </w:pPr>
    </w:p>
    <w:p w:rsidR="00E2663A" w:rsidRDefault="00E2663A" w:rsidP="00A67FD5">
      <w:pPr>
        <w:pStyle w:val="ListParagraph"/>
        <w:spacing w:before="120" w:after="120" w:line="280" w:lineRule="exact"/>
        <w:ind w:left="0"/>
        <w:contextualSpacing w:val="0"/>
        <w:jc w:val="both"/>
        <w:rPr>
          <w:color w:val="000000"/>
          <w:lang w:val="en-US"/>
        </w:rPr>
      </w:pPr>
    </w:p>
    <w:p w:rsidR="00E2663A" w:rsidRDefault="00E2663A" w:rsidP="00A67FD5">
      <w:pPr>
        <w:pStyle w:val="ListParagraph"/>
        <w:spacing w:before="120" w:after="120" w:line="280" w:lineRule="exact"/>
        <w:ind w:left="0"/>
        <w:contextualSpacing w:val="0"/>
        <w:jc w:val="both"/>
        <w:rPr>
          <w:color w:val="000000"/>
          <w:lang w:val="en-US"/>
        </w:rPr>
      </w:pPr>
    </w:p>
    <w:p w:rsidR="00E2663A" w:rsidRDefault="00E2663A" w:rsidP="00A67FD5">
      <w:pPr>
        <w:pStyle w:val="ListParagraph"/>
        <w:spacing w:before="120" w:after="120" w:line="280" w:lineRule="exact"/>
        <w:ind w:left="0"/>
        <w:contextualSpacing w:val="0"/>
        <w:jc w:val="both"/>
        <w:rPr>
          <w:color w:val="000000"/>
          <w:lang w:val="en-US"/>
        </w:rPr>
      </w:pPr>
    </w:p>
    <w:p w:rsidR="00A67FD5" w:rsidRDefault="00A67FD5" w:rsidP="00A67FD5">
      <w:pPr>
        <w:pStyle w:val="Caption"/>
      </w:pPr>
      <w:bookmarkStart w:id="51" w:name="_Toc42962541"/>
      <w:r w:rsidRPr="005839FB">
        <w:lastRenderedPageBreak/>
        <w:t xml:space="preserve">Tabel </w:t>
      </w:r>
      <w:fldSimple w:instr=" SEQ Tabel \* ARABIC ">
        <w:r w:rsidR="00013FE8">
          <w:rPr>
            <w:noProof/>
          </w:rPr>
          <w:t>44</w:t>
        </w:r>
      </w:fldSimple>
      <w:r>
        <w:t>.</w:t>
      </w:r>
      <w:r w:rsidRPr="005839FB">
        <w:rPr>
          <w:lang w:val="id-ID"/>
        </w:rPr>
        <w:t xml:space="preserve"> Rincian </w:t>
      </w:r>
      <w:r>
        <w:rPr>
          <w:lang w:val="id-ID"/>
        </w:rPr>
        <w:t>dan</w:t>
      </w:r>
      <w:r w:rsidRPr="005839FB">
        <w:rPr>
          <w:lang w:val="id-ID"/>
        </w:rPr>
        <w:t xml:space="preserve"> Mutasi Piutang Lainnya</w:t>
      </w:r>
      <w:bookmarkEnd w:id="51"/>
    </w:p>
    <w:tbl>
      <w:tblPr>
        <w:tblW w:w="8460" w:type="dxa"/>
        <w:tblInd w:w="96" w:type="dxa"/>
        <w:tblLook w:val="04A0" w:firstRow="1" w:lastRow="0" w:firstColumn="1" w:lastColumn="0" w:noHBand="0" w:noVBand="1"/>
      </w:tblPr>
      <w:tblGrid>
        <w:gridCol w:w="2920"/>
        <w:gridCol w:w="1460"/>
        <w:gridCol w:w="1460"/>
        <w:gridCol w:w="1340"/>
        <w:gridCol w:w="1280"/>
      </w:tblGrid>
      <w:tr w:rsidR="00A67FD5" w:rsidRPr="00787E89" w:rsidTr="00A67FD5">
        <w:trPr>
          <w:trHeight w:val="432"/>
        </w:trPr>
        <w:tc>
          <w:tcPr>
            <w:tcW w:w="2920" w:type="dxa"/>
            <w:vMerge w:val="restart"/>
            <w:tcBorders>
              <w:top w:val="single" w:sz="4" w:space="0" w:color="auto"/>
              <w:left w:val="single" w:sz="4" w:space="0" w:color="auto"/>
              <w:bottom w:val="single" w:sz="4" w:space="0" w:color="auto"/>
              <w:right w:val="nil"/>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1460" w:type="dxa"/>
            <w:tcBorders>
              <w:top w:val="single" w:sz="4" w:space="0" w:color="auto"/>
              <w:left w:val="single" w:sz="4" w:space="0" w:color="auto"/>
              <w:bottom w:val="nil"/>
              <w:right w:val="nil"/>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c>
          <w:tcPr>
            <w:tcW w:w="1460" w:type="dxa"/>
            <w:tcBorders>
              <w:top w:val="single" w:sz="4" w:space="0" w:color="auto"/>
              <w:left w:val="single" w:sz="4" w:space="0" w:color="auto"/>
              <w:bottom w:val="nil"/>
              <w:right w:val="single" w:sz="4" w:space="0" w:color="auto"/>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Penambahan Piutang </w:t>
            </w:r>
          </w:p>
        </w:tc>
        <w:tc>
          <w:tcPr>
            <w:tcW w:w="1340" w:type="dxa"/>
            <w:tcBorders>
              <w:top w:val="single" w:sz="4" w:space="0" w:color="auto"/>
              <w:left w:val="nil"/>
              <w:bottom w:val="nil"/>
              <w:right w:val="nil"/>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Pelunasan Piutang</w:t>
            </w:r>
          </w:p>
        </w:tc>
        <w:tc>
          <w:tcPr>
            <w:tcW w:w="1280" w:type="dxa"/>
            <w:tcBorders>
              <w:top w:val="single" w:sz="4" w:space="0" w:color="auto"/>
              <w:left w:val="single" w:sz="4" w:space="0" w:color="auto"/>
              <w:bottom w:val="nil"/>
              <w:right w:val="single" w:sz="4" w:space="0" w:color="auto"/>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r>
      <w:tr w:rsidR="00A67FD5" w:rsidRPr="00787E89" w:rsidTr="00A67FD5">
        <w:trPr>
          <w:trHeight w:val="288"/>
        </w:trPr>
        <w:tc>
          <w:tcPr>
            <w:tcW w:w="2920" w:type="dxa"/>
            <w:vMerge/>
            <w:tcBorders>
              <w:top w:val="single" w:sz="4" w:space="0" w:color="auto"/>
              <w:left w:val="single" w:sz="4" w:space="0" w:color="auto"/>
              <w:bottom w:val="single" w:sz="4" w:space="0" w:color="auto"/>
              <w:right w:val="nil"/>
            </w:tcBorders>
            <w:vAlign w:val="center"/>
            <w:hideMark/>
          </w:tcPr>
          <w:p w:rsidR="00A67FD5" w:rsidRPr="00787E89" w:rsidRDefault="00A67FD5" w:rsidP="00A67FD5">
            <w:pPr>
              <w:rPr>
                <w:rFonts w:ascii="Arial" w:hAnsi="Arial" w:cs="Arial"/>
                <w:b/>
                <w:bCs/>
                <w:color w:val="000000"/>
                <w:sz w:val="18"/>
                <w:szCs w:val="18"/>
              </w:rPr>
            </w:pPr>
          </w:p>
        </w:tc>
        <w:tc>
          <w:tcPr>
            <w:tcW w:w="1460" w:type="dxa"/>
            <w:tcBorders>
              <w:top w:val="nil"/>
              <w:left w:val="single" w:sz="4" w:space="0" w:color="auto"/>
              <w:bottom w:val="single" w:sz="4" w:space="0" w:color="auto"/>
              <w:right w:val="nil"/>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460" w:type="dxa"/>
            <w:tcBorders>
              <w:top w:val="nil"/>
              <w:left w:val="single" w:sz="4" w:space="0" w:color="auto"/>
              <w:bottom w:val="single" w:sz="4" w:space="0" w:color="auto"/>
              <w:right w:val="single" w:sz="4" w:space="0" w:color="auto"/>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340" w:type="dxa"/>
            <w:tcBorders>
              <w:top w:val="nil"/>
              <w:left w:val="nil"/>
              <w:bottom w:val="single" w:sz="4" w:space="0" w:color="auto"/>
              <w:right w:val="nil"/>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280" w:type="dxa"/>
            <w:tcBorders>
              <w:top w:val="nil"/>
              <w:left w:val="single" w:sz="4" w:space="0" w:color="auto"/>
              <w:bottom w:val="single" w:sz="4" w:space="0" w:color="auto"/>
              <w:right w:val="single" w:sz="4" w:space="0" w:color="auto"/>
            </w:tcBorders>
            <w:shd w:val="clear" w:color="000000" w:fill="B7DEE8"/>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CC189F" w:rsidTr="00A67FD5">
        <w:trPr>
          <w:trHeight w:val="43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67FD5" w:rsidRPr="00CC189F" w:rsidRDefault="00A67FD5" w:rsidP="00A67FD5">
            <w:pPr>
              <w:rPr>
                <w:rFonts w:ascii="Arial" w:hAnsi="Arial" w:cs="Arial"/>
                <w:color w:val="000000"/>
                <w:sz w:val="16"/>
                <w:szCs w:val="16"/>
              </w:rPr>
            </w:pPr>
            <w:r w:rsidRPr="00CC189F">
              <w:rPr>
                <w:rFonts w:ascii="Arial" w:hAnsi="Arial" w:cs="Arial"/>
                <w:color w:val="000000"/>
                <w:sz w:val="16"/>
                <w:szCs w:val="16"/>
              </w:rPr>
              <w:t>Bagian Lancar Tuntutan Ganti Kerugian Daerah</w:t>
            </w:r>
          </w:p>
        </w:tc>
        <w:tc>
          <w:tcPr>
            <w:tcW w:w="146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34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r>
      <w:tr w:rsidR="00A67FD5" w:rsidRPr="00CC189F" w:rsidTr="00A67FD5">
        <w:trPr>
          <w:trHeight w:val="288"/>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67FD5" w:rsidRPr="00CC189F" w:rsidRDefault="00A67FD5" w:rsidP="00A67FD5">
            <w:pPr>
              <w:rPr>
                <w:rFonts w:ascii="Arial" w:hAnsi="Arial" w:cs="Arial"/>
                <w:color w:val="000000"/>
                <w:sz w:val="16"/>
                <w:szCs w:val="16"/>
              </w:rPr>
            </w:pPr>
            <w:r w:rsidRPr="00CC189F">
              <w:rPr>
                <w:rFonts w:ascii="Arial" w:hAnsi="Arial" w:cs="Arial"/>
                <w:color w:val="000000"/>
                <w:sz w:val="16"/>
                <w:szCs w:val="16"/>
              </w:rPr>
              <w:t>Uang Muka Pengadaan Barang/Jasa</w:t>
            </w:r>
          </w:p>
        </w:tc>
        <w:tc>
          <w:tcPr>
            <w:tcW w:w="146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34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r>
      <w:tr w:rsidR="00A67FD5" w:rsidRPr="00CC189F" w:rsidTr="00A67FD5">
        <w:trPr>
          <w:trHeight w:val="288"/>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67FD5" w:rsidRPr="00CC189F" w:rsidRDefault="00A67FD5" w:rsidP="00A67FD5">
            <w:pPr>
              <w:rPr>
                <w:rFonts w:ascii="Arial" w:hAnsi="Arial" w:cs="Arial"/>
                <w:color w:val="000000"/>
                <w:sz w:val="16"/>
                <w:szCs w:val="16"/>
              </w:rPr>
            </w:pPr>
            <w:r w:rsidRPr="00CC189F">
              <w:rPr>
                <w:rFonts w:ascii="Arial" w:hAnsi="Arial" w:cs="Arial"/>
                <w:color w:val="000000"/>
                <w:sz w:val="16"/>
                <w:szCs w:val="16"/>
              </w:rPr>
              <w:t>Piutang Lainnya</w:t>
            </w:r>
          </w:p>
        </w:tc>
        <w:tc>
          <w:tcPr>
            <w:tcW w:w="146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34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CC189F" w:rsidRDefault="00A67FD5" w:rsidP="00A67FD5">
            <w:pPr>
              <w:jc w:val="right"/>
              <w:rPr>
                <w:rFonts w:ascii="Arial" w:hAnsi="Arial" w:cs="Arial"/>
                <w:color w:val="000000"/>
                <w:sz w:val="16"/>
                <w:szCs w:val="16"/>
              </w:rPr>
            </w:pPr>
          </w:p>
        </w:tc>
      </w:tr>
      <w:tr w:rsidR="00A67FD5" w:rsidRPr="00CC189F" w:rsidTr="00A67FD5">
        <w:trPr>
          <w:trHeight w:val="288"/>
        </w:trPr>
        <w:tc>
          <w:tcPr>
            <w:tcW w:w="2920" w:type="dxa"/>
            <w:tcBorders>
              <w:top w:val="nil"/>
              <w:left w:val="single" w:sz="4" w:space="0" w:color="auto"/>
              <w:bottom w:val="single" w:sz="4" w:space="0" w:color="auto"/>
              <w:right w:val="single" w:sz="4" w:space="0" w:color="auto"/>
            </w:tcBorders>
            <w:shd w:val="clear" w:color="000000" w:fill="B7DEE8"/>
            <w:vAlign w:val="bottom"/>
            <w:hideMark/>
          </w:tcPr>
          <w:p w:rsidR="00A67FD5" w:rsidRPr="00CC189F" w:rsidRDefault="00A67FD5" w:rsidP="00A67FD5">
            <w:pPr>
              <w:jc w:val="center"/>
              <w:rPr>
                <w:rFonts w:ascii="Arial" w:hAnsi="Arial" w:cs="Arial"/>
                <w:b/>
                <w:bCs/>
                <w:color w:val="000000"/>
                <w:sz w:val="16"/>
                <w:szCs w:val="16"/>
              </w:rPr>
            </w:pPr>
            <w:r w:rsidRPr="00CC189F">
              <w:rPr>
                <w:rFonts w:ascii="Arial" w:hAnsi="Arial" w:cs="Arial"/>
                <w:b/>
                <w:bCs/>
                <w:color w:val="000000"/>
                <w:sz w:val="16"/>
                <w:szCs w:val="16"/>
              </w:rPr>
              <w:t>JUMLAH</w:t>
            </w:r>
          </w:p>
        </w:tc>
        <w:tc>
          <w:tcPr>
            <w:tcW w:w="1460" w:type="dxa"/>
            <w:tcBorders>
              <w:top w:val="nil"/>
              <w:left w:val="nil"/>
              <w:bottom w:val="single" w:sz="4" w:space="0" w:color="auto"/>
              <w:right w:val="single" w:sz="4" w:space="0" w:color="auto"/>
            </w:tcBorders>
            <w:shd w:val="clear" w:color="000000" w:fill="B7DEE8"/>
            <w:vAlign w:val="bottom"/>
          </w:tcPr>
          <w:p w:rsidR="00A67FD5" w:rsidRPr="00CC189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60" w:type="dxa"/>
            <w:tcBorders>
              <w:top w:val="nil"/>
              <w:left w:val="nil"/>
              <w:bottom w:val="single" w:sz="4" w:space="0" w:color="auto"/>
              <w:right w:val="single" w:sz="4" w:space="0" w:color="auto"/>
            </w:tcBorders>
            <w:shd w:val="clear" w:color="000000" w:fill="B7DEE8"/>
            <w:vAlign w:val="bottom"/>
          </w:tcPr>
          <w:p w:rsidR="00A67FD5" w:rsidRPr="00CC189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340" w:type="dxa"/>
            <w:tcBorders>
              <w:top w:val="nil"/>
              <w:left w:val="nil"/>
              <w:bottom w:val="single" w:sz="4" w:space="0" w:color="auto"/>
              <w:right w:val="single" w:sz="4" w:space="0" w:color="auto"/>
            </w:tcBorders>
            <w:shd w:val="clear" w:color="000000" w:fill="B7DEE8"/>
            <w:vAlign w:val="bottom"/>
          </w:tcPr>
          <w:p w:rsidR="00A67FD5" w:rsidRPr="00CC189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280" w:type="dxa"/>
            <w:tcBorders>
              <w:top w:val="nil"/>
              <w:left w:val="nil"/>
              <w:bottom w:val="single" w:sz="4" w:space="0" w:color="auto"/>
              <w:right w:val="single" w:sz="4" w:space="0" w:color="auto"/>
            </w:tcBorders>
            <w:shd w:val="clear" w:color="000000" w:fill="B7DEE8"/>
            <w:vAlign w:val="bottom"/>
          </w:tcPr>
          <w:p w:rsidR="00A67FD5" w:rsidRPr="00CC189F"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03722" w:rsidRDefault="00A67FD5" w:rsidP="00A67FD5">
      <w:pPr>
        <w:pStyle w:val="Caption"/>
      </w:pPr>
    </w:p>
    <w:p w:rsidR="00A67FD5" w:rsidRPr="005839FB" w:rsidRDefault="00A67FD5" w:rsidP="00A67FD5">
      <w:pPr>
        <w:pStyle w:val="ListParagraph"/>
        <w:spacing w:before="120" w:after="60" w:line="280" w:lineRule="exact"/>
        <w:ind w:left="0"/>
        <w:contextualSpacing w:val="0"/>
        <w:jc w:val="both"/>
        <w:rPr>
          <w:color w:val="000000"/>
        </w:rPr>
      </w:pPr>
      <w:r w:rsidRPr="005839FB">
        <w:rPr>
          <w:color w:val="000000"/>
        </w:rPr>
        <w:t>Dari tabel mutasi Piutang Lainnya tersebut dapat dijelaskan sebagai berikut :</w:t>
      </w:r>
    </w:p>
    <w:p w:rsidR="00A67FD5" w:rsidRPr="005839FB" w:rsidRDefault="00A67FD5" w:rsidP="00E2663A">
      <w:pPr>
        <w:pStyle w:val="Heading6"/>
        <w:numPr>
          <w:ilvl w:val="0"/>
          <w:numId w:val="0"/>
        </w:numPr>
        <w:rPr>
          <w:color w:val="000000"/>
        </w:rPr>
      </w:pPr>
      <w:r w:rsidRPr="005839FB">
        <w:rPr>
          <w:color w:val="000000"/>
        </w:rPr>
        <w:t>5.3.1.7.1</w:t>
      </w:r>
      <w:r w:rsidRPr="005839FB">
        <w:rPr>
          <w:color w:val="000000"/>
        </w:rPr>
        <w:tab/>
        <w:t>Bagian Lancar Tuntutan Ganti Rugi</w:t>
      </w:r>
    </w:p>
    <w:p w:rsidR="00A67FD5" w:rsidRDefault="00A67FD5" w:rsidP="00A67FD5">
      <w:pPr>
        <w:pStyle w:val="ListParagraph"/>
        <w:spacing w:before="120" w:after="120" w:line="280" w:lineRule="exact"/>
        <w:ind w:left="851"/>
        <w:contextualSpacing w:val="0"/>
        <w:jc w:val="both"/>
        <w:rPr>
          <w:color w:val="000000"/>
          <w:lang w:val="en-US"/>
        </w:rPr>
      </w:pPr>
      <w:r w:rsidRPr="005839FB">
        <w:rPr>
          <w:color w:val="000000"/>
        </w:rPr>
        <w:t xml:space="preserve">Saldo Bagian Lancar Tuntutan Ganti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 xml:space="preserve">2019 sebesar </w:t>
      </w:r>
      <w:r>
        <w:rPr>
          <w:color w:val="000000"/>
          <w:lang w:val="en-US"/>
        </w:rPr>
        <w:t>0</w:t>
      </w:r>
      <w:r w:rsidRPr="005839FB">
        <w:rPr>
          <w:color w:val="000000"/>
        </w:rPr>
        <w:t xml:space="preserve"> </w:t>
      </w:r>
      <w:r>
        <w:rPr>
          <w:color w:val="000000"/>
        </w:rPr>
        <w:t>dan</w:t>
      </w:r>
      <w:r w:rsidRPr="005839FB">
        <w:rPr>
          <w:color w:val="000000"/>
        </w:rPr>
        <w:t xml:space="preserve"> </w:t>
      </w:r>
      <w:r>
        <w:rPr>
          <w:color w:val="000000"/>
          <w:lang w:val="en-US"/>
        </w:rPr>
        <w:t>0.</w:t>
      </w:r>
      <w:r w:rsidRPr="005839FB">
        <w:rPr>
          <w:color w:val="000000"/>
        </w:rPr>
        <w:t>, terdiri dari :</w:t>
      </w:r>
    </w:p>
    <w:p w:rsidR="00A67FD5" w:rsidRDefault="00A67FD5" w:rsidP="00A67FD5">
      <w:pPr>
        <w:pStyle w:val="Caption"/>
        <w:rPr>
          <w:noProof/>
        </w:rPr>
      </w:pPr>
      <w:bookmarkStart w:id="52" w:name="_Toc42962544"/>
      <w:r w:rsidRPr="005839FB">
        <w:t xml:space="preserve">Tabel </w:t>
      </w:r>
      <w:fldSimple w:instr=" SEQ Tabel \* ARABIC ">
        <w:r w:rsidR="00013FE8">
          <w:rPr>
            <w:noProof/>
          </w:rPr>
          <w:t>45</w:t>
        </w:r>
      </w:fldSimple>
      <w:r w:rsidRPr="005839FB">
        <w:rPr>
          <w:lang w:val="id-ID"/>
        </w:rPr>
        <w:t xml:space="preserve">. Rincian Bagian Lancar Tuntutan </w:t>
      </w:r>
      <w:r w:rsidRPr="005839FB">
        <w:rPr>
          <w:noProof/>
        </w:rPr>
        <w:t xml:space="preserve"> </w:t>
      </w:r>
      <w:r w:rsidRPr="005839FB">
        <w:rPr>
          <w:noProof/>
          <w:lang w:val="id-ID"/>
        </w:rPr>
        <w:t>Ganti Rugi</w:t>
      </w:r>
      <w:bookmarkEnd w:id="52"/>
    </w:p>
    <w:tbl>
      <w:tblPr>
        <w:tblW w:w="6301" w:type="dxa"/>
        <w:tblInd w:w="1384" w:type="dxa"/>
        <w:tblLook w:val="04A0" w:firstRow="1" w:lastRow="0" w:firstColumn="1" w:lastColumn="0" w:noHBand="0" w:noVBand="1"/>
      </w:tblPr>
      <w:tblGrid>
        <w:gridCol w:w="456"/>
        <w:gridCol w:w="3080"/>
        <w:gridCol w:w="1462"/>
        <w:gridCol w:w="1303"/>
      </w:tblGrid>
      <w:tr w:rsidR="00A67FD5" w:rsidRPr="00787E89" w:rsidTr="00A67FD5">
        <w:trPr>
          <w:trHeight w:val="288"/>
        </w:trPr>
        <w:tc>
          <w:tcPr>
            <w:tcW w:w="430" w:type="dxa"/>
            <w:vMerge w:val="restart"/>
            <w:tcBorders>
              <w:top w:val="single" w:sz="4" w:space="0" w:color="auto"/>
              <w:left w:val="single" w:sz="4" w:space="0" w:color="auto"/>
              <w:bottom w:val="single" w:sz="4" w:space="0" w:color="auto"/>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No</w:t>
            </w:r>
          </w:p>
        </w:tc>
        <w:tc>
          <w:tcPr>
            <w:tcW w:w="3080" w:type="dxa"/>
            <w:vMerge w:val="restart"/>
            <w:tcBorders>
              <w:top w:val="single" w:sz="4" w:space="0" w:color="auto"/>
              <w:left w:val="single" w:sz="4" w:space="0" w:color="auto"/>
              <w:bottom w:val="single" w:sz="4" w:space="0" w:color="auto"/>
              <w:right w:val="nil"/>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1462" w:type="dxa"/>
            <w:tcBorders>
              <w:top w:val="single" w:sz="4" w:space="0" w:color="auto"/>
              <w:left w:val="single" w:sz="4" w:space="0" w:color="auto"/>
              <w:bottom w:val="nil"/>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c>
          <w:tcPr>
            <w:tcW w:w="1329" w:type="dxa"/>
            <w:tcBorders>
              <w:top w:val="single" w:sz="4" w:space="0" w:color="auto"/>
              <w:left w:val="nil"/>
              <w:bottom w:val="nil"/>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r>
      <w:tr w:rsidR="00A67FD5" w:rsidRPr="00787E89" w:rsidTr="00A67FD5">
        <w:trPr>
          <w:trHeight w:val="288"/>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3080" w:type="dxa"/>
            <w:vMerge/>
            <w:tcBorders>
              <w:top w:val="single" w:sz="4" w:space="0" w:color="auto"/>
              <w:left w:val="single" w:sz="4" w:space="0" w:color="auto"/>
              <w:bottom w:val="single" w:sz="4" w:space="0" w:color="auto"/>
              <w:right w:val="nil"/>
            </w:tcBorders>
            <w:vAlign w:val="center"/>
            <w:hideMark/>
          </w:tcPr>
          <w:p w:rsidR="00A67FD5" w:rsidRPr="00787E89" w:rsidRDefault="00A67FD5" w:rsidP="00A67FD5">
            <w:pPr>
              <w:rPr>
                <w:rFonts w:ascii="Arial" w:hAnsi="Arial" w:cs="Arial"/>
                <w:b/>
                <w:bCs/>
                <w:color w:val="000000"/>
                <w:sz w:val="18"/>
                <w:szCs w:val="18"/>
              </w:rPr>
            </w:pPr>
          </w:p>
        </w:tc>
        <w:tc>
          <w:tcPr>
            <w:tcW w:w="1462" w:type="dxa"/>
            <w:tcBorders>
              <w:top w:val="nil"/>
              <w:left w:val="single" w:sz="4" w:space="0" w:color="auto"/>
              <w:bottom w:val="single" w:sz="4" w:space="0" w:color="auto"/>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329" w:type="dxa"/>
            <w:tcBorders>
              <w:top w:val="nil"/>
              <w:left w:val="nil"/>
              <w:bottom w:val="single" w:sz="4" w:space="0" w:color="auto"/>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58200B" w:rsidTr="00A67FD5">
        <w:trPr>
          <w:trHeight w:val="28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A67FD5" w:rsidRPr="0058200B" w:rsidRDefault="00A67FD5" w:rsidP="00A67FD5">
            <w:pPr>
              <w:jc w:val="center"/>
              <w:rPr>
                <w:rFonts w:ascii="Arial" w:hAnsi="Arial" w:cs="Arial"/>
                <w:color w:val="000000"/>
                <w:sz w:val="16"/>
                <w:szCs w:val="16"/>
              </w:rPr>
            </w:pPr>
            <w:r w:rsidRPr="0058200B">
              <w:rPr>
                <w:rFonts w:ascii="Arial" w:hAnsi="Arial" w:cs="Arial"/>
                <w:color w:val="000000"/>
                <w:sz w:val="16"/>
                <w:szCs w:val="16"/>
              </w:rPr>
              <w:t>1</w:t>
            </w:r>
          </w:p>
        </w:tc>
        <w:tc>
          <w:tcPr>
            <w:tcW w:w="3080" w:type="dxa"/>
            <w:tcBorders>
              <w:top w:val="nil"/>
              <w:left w:val="nil"/>
              <w:bottom w:val="single" w:sz="4" w:space="0" w:color="auto"/>
              <w:right w:val="single" w:sz="4" w:space="0" w:color="auto"/>
            </w:tcBorders>
            <w:shd w:val="clear" w:color="auto" w:fill="auto"/>
            <w:noWrap/>
            <w:vAlign w:val="bottom"/>
            <w:hideMark/>
          </w:tcPr>
          <w:p w:rsidR="00A67FD5" w:rsidRPr="0058200B" w:rsidRDefault="00A67FD5" w:rsidP="00A67FD5">
            <w:pPr>
              <w:rPr>
                <w:rFonts w:ascii="Arial" w:hAnsi="Arial" w:cs="Arial"/>
                <w:color w:val="000000"/>
                <w:sz w:val="16"/>
                <w:szCs w:val="16"/>
              </w:rPr>
            </w:pPr>
            <w:r w:rsidRPr="0058200B">
              <w:rPr>
                <w:rFonts w:ascii="Arial" w:hAnsi="Arial" w:cs="Arial"/>
                <w:color w:val="000000"/>
                <w:sz w:val="16"/>
                <w:szCs w:val="16"/>
              </w:rPr>
              <w:t>Tri Sunu Yunianto – CV ZC</w:t>
            </w:r>
          </w:p>
        </w:tc>
        <w:tc>
          <w:tcPr>
            <w:tcW w:w="1462" w:type="dxa"/>
            <w:tcBorders>
              <w:top w:val="nil"/>
              <w:left w:val="nil"/>
              <w:bottom w:val="single" w:sz="4" w:space="0" w:color="auto"/>
              <w:right w:val="single" w:sz="4" w:space="0" w:color="auto"/>
            </w:tcBorders>
            <w:shd w:val="clear" w:color="auto" w:fill="auto"/>
            <w:noWrap/>
            <w:vAlign w:val="bottom"/>
          </w:tcPr>
          <w:p w:rsidR="00A67FD5" w:rsidRPr="0058200B" w:rsidRDefault="00A67FD5" w:rsidP="00A67FD5">
            <w:pPr>
              <w:jc w:val="right"/>
              <w:rPr>
                <w:rFonts w:ascii="Arial" w:hAnsi="Arial" w:cs="Arial"/>
                <w:color w:val="000000"/>
                <w:sz w:val="16"/>
                <w:szCs w:val="16"/>
              </w:rPr>
            </w:pPr>
          </w:p>
        </w:tc>
        <w:tc>
          <w:tcPr>
            <w:tcW w:w="1329" w:type="dxa"/>
            <w:tcBorders>
              <w:top w:val="nil"/>
              <w:left w:val="nil"/>
              <w:bottom w:val="single" w:sz="4" w:space="0" w:color="auto"/>
              <w:right w:val="single" w:sz="4" w:space="0" w:color="auto"/>
            </w:tcBorders>
            <w:shd w:val="clear" w:color="auto" w:fill="auto"/>
            <w:vAlign w:val="bottom"/>
          </w:tcPr>
          <w:p w:rsidR="00A67FD5" w:rsidRPr="0058200B" w:rsidRDefault="00A67FD5" w:rsidP="00A67FD5">
            <w:pPr>
              <w:jc w:val="right"/>
              <w:rPr>
                <w:rFonts w:ascii="Arial" w:hAnsi="Arial" w:cs="Arial"/>
                <w:color w:val="000000"/>
                <w:sz w:val="16"/>
                <w:szCs w:val="16"/>
              </w:rPr>
            </w:pPr>
          </w:p>
        </w:tc>
      </w:tr>
      <w:tr w:rsidR="00A67FD5" w:rsidRPr="0058200B" w:rsidTr="00A67FD5">
        <w:trPr>
          <w:trHeight w:val="28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A67FD5" w:rsidRPr="0058200B" w:rsidRDefault="00A67FD5" w:rsidP="00A67FD5">
            <w:pPr>
              <w:jc w:val="center"/>
              <w:rPr>
                <w:rFonts w:ascii="Arial" w:hAnsi="Arial" w:cs="Arial"/>
                <w:color w:val="000000"/>
                <w:sz w:val="16"/>
                <w:szCs w:val="16"/>
              </w:rPr>
            </w:pPr>
            <w:r w:rsidRPr="0058200B">
              <w:rPr>
                <w:rFonts w:ascii="Arial" w:hAnsi="Arial" w:cs="Arial"/>
                <w:color w:val="000000"/>
                <w:sz w:val="16"/>
                <w:szCs w:val="16"/>
              </w:rPr>
              <w:t>2</w:t>
            </w:r>
          </w:p>
        </w:tc>
        <w:tc>
          <w:tcPr>
            <w:tcW w:w="3080" w:type="dxa"/>
            <w:tcBorders>
              <w:top w:val="nil"/>
              <w:left w:val="nil"/>
              <w:bottom w:val="single" w:sz="4" w:space="0" w:color="auto"/>
              <w:right w:val="single" w:sz="4" w:space="0" w:color="auto"/>
            </w:tcBorders>
            <w:shd w:val="clear" w:color="auto" w:fill="auto"/>
            <w:noWrap/>
            <w:vAlign w:val="bottom"/>
            <w:hideMark/>
          </w:tcPr>
          <w:p w:rsidR="00A67FD5" w:rsidRPr="0058200B" w:rsidRDefault="00A67FD5" w:rsidP="00A67FD5">
            <w:pPr>
              <w:rPr>
                <w:rFonts w:ascii="Arial" w:hAnsi="Arial" w:cs="Arial"/>
                <w:color w:val="000000"/>
                <w:sz w:val="16"/>
                <w:szCs w:val="16"/>
              </w:rPr>
            </w:pPr>
            <w:r w:rsidRPr="0058200B">
              <w:rPr>
                <w:rFonts w:ascii="Arial" w:hAnsi="Arial" w:cs="Arial"/>
                <w:color w:val="000000"/>
                <w:sz w:val="16"/>
                <w:szCs w:val="16"/>
              </w:rPr>
              <w:t>Didik Badrianto</w:t>
            </w:r>
          </w:p>
        </w:tc>
        <w:tc>
          <w:tcPr>
            <w:tcW w:w="1462" w:type="dxa"/>
            <w:tcBorders>
              <w:top w:val="nil"/>
              <w:left w:val="nil"/>
              <w:bottom w:val="single" w:sz="4" w:space="0" w:color="auto"/>
              <w:right w:val="single" w:sz="4" w:space="0" w:color="auto"/>
            </w:tcBorders>
            <w:shd w:val="clear" w:color="auto" w:fill="auto"/>
            <w:vAlign w:val="bottom"/>
          </w:tcPr>
          <w:p w:rsidR="00A67FD5" w:rsidRPr="0058200B" w:rsidRDefault="00A67FD5" w:rsidP="00A67FD5">
            <w:pPr>
              <w:jc w:val="right"/>
              <w:rPr>
                <w:rFonts w:ascii="Arial" w:hAnsi="Arial" w:cs="Arial"/>
                <w:color w:val="000000"/>
                <w:sz w:val="16"/>
                <w:szCs w:val="16"/>
              </w:rPr>
            </w:pPr>
          </w:p>
        </w:tc>
        <w:tc>
          <w:tcPr>
            <w:tcW w:w="1329" w:type="dxa"/>
            <w:tcBorders>
              <w:top w:val="nil"/>
              <w:left w:val="nil"/>
              <w:bottom w:val="single" w:sz="4" w:space="0" w:color="auto"/>
              <w:right w:val="single" w:sz="4" w:space="0" w:color="auto"/>
            </w:tcBorders>
            <w:shd w:val="clear" w:color="auto" w:fill="auto"/>
            <w:vAlign w:val="bottom"/>
          </w:tcPr>
          <w:p w:rsidR="00A67FD5" w:rsidRPr="0058200B" w:rsidRDefault="00A67FD5" w:rsidP="00A67FD5">
            <w:pPr>
              <w:jc w:val="right"/>
              <w:rPr>
                <w:rFonts w:ascii="Arial" w:hAnsi="Arial" w:cs="Arial"/>
                <w:color w:val="000000"/>
                <w:sz w:val="16"/>
                <w:szCs w:val="16"/>
              </w:rPr>
            </w:pPr>
          </w:p>
        </w:tc>
      </w:tr>
      <w:tr w:rsidR="00A67FD5" w:rsidRPr="0058200B" w:rsidTr="00A67FD5">
        <w:trPr>
          <w:trHeight w:val="28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A67FD5" w:rsidRPr="0058200B" w:rsidRDefault="00A67FD5" w:rsidP="00A67FD5">
            <w:pPr>
              <w:jc w:val="center"/>
              <w:rPr>
                <w:rFonts w:ascii="Arial" w:hAnsi="Arial" w:cs="Arial"/>
                <w:color w:val="000000"/>
                <w:sz w:val="16"/>
                <w:szCs w:val="16"/>
              </w:rPr>
            </w:pPr>
            <w:r w:rsidRPr="0058200B">
              <w:rPr>
                <w:rFonts w:ascii="Arial" w:hAnsi="Arial" w:cs="Arial"/>
                <w:color w:val="000000"/>
                <w:sz w:val="16"/>
                <w:szCs w:val="16"/>
              </w:rPr>
              <w:t>3</w:t>
            </w:r>
          </w:p>
        </w:tc>
        <w:tc>
          <w:tcPr>
            <w:tcW w:w="3080" w:type="dxa"/>
            <w:tcBorders>
              <w:top w:val="nil"/>
              <w:left w:val="nil"/>
              <w:bottom w:val="single" w:sz="4" w:space="0" w:color="auto"/>
              <w:right w:val="single" w:sz="4" w:space="0" w:color="auto"/>
            </w:tcBorders>
            <w:shd w:val="clear" w:color="auto" w:fill="auto"/>
            <w:noWrap/>
            <w:vAlign w:val="bottom"/>
            <w:hideMark/>
          </w:tcPr>
          <w:p w:rsidR="00A67FD5" w:rsidRPr="0058200B" w:rsidRDefault="00A67FD5" w:rsidP="00A67FD5">
            <w:pPr>
              <w:rPr>
                <w:rFonts w:ascii="Arial" w:hAnsi="Arial" w:cs="Arial"/>
                <w:color w:val="000000"/>
                <w:sz w:val="16"/>
                <w:szCs w:val="16"/>
              </w:rPr>
            </w:pPr>
            <w:r w:rsidRPr="0058200B">
              <w:rPr>
                <w:rFonts w:ascii="Arial" w:hAnsi="Arial" w:cs="Arial"/>
                <w:color w:val="000000"/>
                <w:sz w:val="16"/>
                <w:szCs w:val="16"/>
              </w:rPr>
              <w:t>Candra Iffan Hidayanto – CV MM</w:t>
            </w:r>
          </w:p>
        </w:tc>
        <w:tc>
          <w:tcPr>
            <w:tcW w:w="1462" w:type="dxa"/>
            <w:tcBorders>
              <w:top w:val="nil"/>
              <w:left w:val="nil"/>
              <w:bottom w:val="single" w:sz="4" w:space="0" w:color="auto"/>
              <w:right w:val="single" w:sz="4" w:space="0" w:color="auto"/>
            </w:tcBorders>
            <w:shd w:val="clear" w:color="auto" w:fill="auto"/>
            <w:noWrap/>
            <w:vAlign w:val="bottom"/>
          </w:tcPr>
          <w:p w:rsidR="00A67FD5" w:rsidRPr="0058200B" w:rsidRDefault="00A67FD5" w:rsidP="00A67FD5">
            <w:pPr>
              <w:jc w:val="right"/>
              <w:rPr>
                <w:rFonts w:ascii="Arial" w:hAnsi="Arial" w:cs="Arial"/>
                <w:color w:val="000000"/>
                <w:sz w:val="16"/>
                <w:szCs w:val="16"/>
              </w:rPr>
            </w:pPr>
          </w:p>
        </w:tc>
        <w:tc>
          <w:tcPr>
            <w:tcW w:w="1329" w:type="dxa"/>
            <w:tcBorders>
              <w:top w:val="nil"/>
              <w:left w:val="nil"/>
              <w:bottom w:val="single" w:sz="4" w:space="0" w:color="auto"/>
              <w:right w:val="single" w:sz="4" w:space="0" w:color="auto"/>
            </w:tcBorders>
            <w:shd w:val="clear" w:color="auto" w:fill="auto"/>
            <w:vAlign w:val="bottom"/>
          </w:tcPr>
          <w:p w:rsidR="00A67FD5" w:rsidRPr="0058200B" w:rsidRDefault="00A67FD5" w:rsidP="00A67FD5">
            <w:pPr>
              <w:jc w:val="right"/>
              <w:rPr>
                <w:rFonts w:ascii="Arial" w:hAnsi="Arial" w:cs="Arial"/>
                <w:color w:val="000000"/>
                <w:sz w:val="16"/>
                <w:szCs w:val="16"/>
              </w:rPr>
            </w:pPr>
          </w:p>
        </w:tc>
      </w:tr>
      <w:tr w:rsidR="00A67FD5" w:rsidRPr="0058200B" w:rsidTr="00A67FD5">
        <w:trPr>
          <w:trHeight w:val="28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A67FD5" w:rsidRPr="0058200B" w:rsidRDefault="00A67FD5" w:rsidP="00A67FD5">
            <w:pPr>
              <w:jc w:val="center"/>
              <w:rPr>
                <w:rFonts w:ascii="Arial" w:hAnsi="Arial" w:cs="Arial"/>
                <w:color w:val="000000"/>
                <w:sz w:val="16"/>
                <w:szCs w:val="16"/>
              </w:rPr>
            </w:pPr>
            <w:r w:rsidRPr="0058200B">
              <w:rPr>
                <w:rFonts w:ascii="Arial" w:hAnsi="Arial" w:cs="Arial"/>
                <w:color w:val="000000"/>
                <w:sz w:val="16"/>
                <w:szCs w:val="16"/>
              </w:rPr>
              <w:t>4</w:t>
            </w:r>
          </w:p>
        </w:tc>
        <w:tc>
          <w:tcPr>
            <w:tcW w:w="3080" w:type="dxa"/>
            <w:tcBorders>
              <w:top w:val="nil"/>
              <w:left w:val="nil"/>
              <w:bottom w:val="single" w:sz="4" w:space="0" w:color="auto"/>
              <w:right w:val="single" w:sz="4" w:space="0" w:color="auto"/>
            </w:tcBorders>
            <w:shd w:val="clear" w:color="auto" w:fill="auto"/>
            <w:noWrap/>
            <w:vAlign w:val="bottom"/>
            <w:hideMark/>
          </w:tcPr>
          <w:p w:rsidR="00A67FD5" w:rsidRPr="0058200B" w:rsidRDefault="00A67FD5" w:rsidP="00A67FD5">
            <w:pPr>
              <w:rPr>
                <w:rFonts w:ascii="Arial" w:hAnsi="Arial" w:cs="Arial"/>
                <w:color w:val="000000"/>
                <w:sz w:val="16"/>
                <w:szCs w:val="16"/>
              </w:rPr>
            </w:pPr>
            <w:r w:rsidRPr="0058200B">
              <w:rPr>
                <w:rFonts w:ascii="Arial" w:hAnsi="Arial" w:cs="Arial"/>
                <w:color w:val="000000"/>
                <w:sz w:val="16"/>
                <w:szCs w:val="16"/>
              </w:rPr>
              <w:t xml:space="preserve">Kurang Volume atas pekerjaan tahun </w:t>
            </w:r>
            <w:r>
              <w:rPr>
                <w:rFonts w:ascii="Arial" w:hAnsi="Arial" w:cs="Arial"/>
                <w:color w:val="000000"/>
                <w:sz w:val="16"/>
                <w:szCs w:val="16"/>
              </w:rPr>
              <w:t>2020</w:t>
            </w:r>
          </w:p>
        </w:tc>
        <w:tc>
          <w:tcPr>
            <w:tcW w:w="1462" w:type="dxa"/>
            <w:tcBorders>
              <w:top w:val="nil"/>
              <w:left w:val="nil"/>
              <w:bottom w:val="single" w:sz="4" w:space="0" w:color="auto"/>
              <w:right w:val="single" w:sz="4" w:space="0" w:color="auto"/>
            </w:tcBorders>
            <w:shd w:val="clear" w:color="auto" w:fill="auto"/>
            <w:noWrap/>
            <w:vAlign w:val="bottom"/>
          </w:tcPr>
          <w:p w:rsidR="00A67FD5" w:rsidRPr="0058200B" w:rsidRDefault="00A67FD5" w:rsidP="00A67FD5">
            <w:pPr>
              <w:jc w:val="right"/>
              <w:rPr>
                <w:rFonts w:ascii="Arial" w:hAnsi="Arial" w:cs="Arial"/>
                <w:color w:val="000000"/>
                <w:sz w:val="16"/>
                <w:szCs w:val="16"/>
              </w:rPr>
            </w:pPr>
          </w:p>
        </w:tc>
        <w:tc>
          <w:tcPr>
            <w:tcW w:w="1329" w:type="dxa"/>
            <w:tcBorders>
              <w:top w:val="nil"/>
              <w:left w:val="nil"/>
              <w:bottom w:val="single" w:sz="4" w:space="0" w:color="auto"/>
              <w:right w:val="single" w:sz="4" w:space="0" w:color="auto"/>
            </w:tcBorders>
            <w:shd w:val="clear" w:color="auto" w:fill="auto"/>
            <w:vAlign w:val="bottom"/>
          </w:tcPr>
          <w:p w:rsidR="00A67FD5" w:rsidRPr="0058200B" w:rsidRDefault="00A67FD5" w:rsidP="00A67FD5">
            <w:pPr>
              <w:jc w:val="right"/>
              <w:rPr>
                <w:rFonts w:ascii="Arial" w:hAnsi="Arial" w:cs="Arial"/>
                <w:color w:val="000000"/>
                <w:sz w:val="16"/>
                <w:szCs w:val="16"/>
              </w:rPr>
            </w:pPr>
          </w:p>
        </w:tc>
      </w:tr>
      <w:tr w:rsidR="00A67FD5" w:rsidRPr="0058200B" w:rsidTr="00A67FD5">
        <w:trPr>
          <w:trHeight w:val="288"/>
        </w:trPr>
        <w:tc>
          <w:tcPr>
            <w:tcW w:w="3510" w:type="dxa"/>
            <w:gridSpan w:val="2"/>
            <w:tcBorders>
              <w:top w:val="single" w:sz="4" w:space="0" w:color="auto"/>
              <w:left w:val="single" w:sz="4" w:space="0" w:color="auto"/>
              <w:bottom w:val="single" w:sz="4" w:space="0" w:color="auto"/>
              <w:right w:val="single" w:sz="4" w:space="0" w:color="auto"/>
            </w:tcBorders>
            <w:shd w:val="clear" w:color="000000" w:fill="92CDDC"/>
            <w:vAlign w:val="bottom"/>
            <w:hideMark/>
          </w:tcPr>
          <w:p w:rsidR="00A67FD5" w:rsidRPr="0058200B" w:rsidRDefault="00A67FD5" w:rsidP="00A67FD5">
            <w:pPr>
              <w:jc w:val="center"/>
              <w:rPr>
                <w:rFonts w:ascii="Arial" w:hAnsi="Arial" w:cs="Arial"/>
                <w:b/>
                <w:bCs/>
                <w:color w:val="000000"/>
                <w:sz w:val="16"/>
                <w:szCs w:val="16"/>
              </w:rPr>
            </w:pPr>
            <w:r w:rsidRPr="0058200B">
              <w:rPr>
                <w:rFonts w:ascii="Arial" w:hAnsi="Arial" w:cs="Arial"/>
                <w:b/>
                <w:bCs/>
                <w:color w:val="000000"/>
                <w:sz w:val="16"/>
                <w:szCs w:val="16"/>
              </w:rPr>
              <w:t>Total</w:t>
            </w:r>
          </w:p>
        </w:tc>
        <w:tc>
          <w:tcPr>
            <w:tcW w:w="1462" w:type="dxa"/>
            <w:tcBorders>
              <w:top w:val="nil"/>
              <w:left w:val="nil"/>
              <w:bottom w:val="single" w:sz="4" w:space="0" w:color="auto"/>
              <w:right w:val="single" w:sz="4" w:space="0" w:color="auto"/>
            </w:tcBorders>
            <w:shd w:val="clear" w:color="000000" w:fill="92CDDC"/>
            <w:vAlign w:val="bottom"/>
          </w:tcPr>
          <w:p w:rsidR="00A67FD5" w:rsidRPr="0058200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329" w:type="dxa"/>
            <w:tcBorders>
              <w:top w:val="nil"/>
              <w:left w:val="nil"/>
              <w:bottom w:val="single" w:sz="4" w:space="0" w:color="auto"/>
              <w:right w:val="single" w:sz="4" w:space="0" w:color="auto"/>
            </w:tcBorders>
            <w:shd w:val="clear" w:color="000000" w:fill="92CDDC"/>
            <w:vAlign w:val="bottom"/>
          </w:tcPr>
          <w:p w:rsidR="00A67FD5" w:rsidRPr="0058200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E2663A">
      <w:pPr>
        <w:pStyle w:val="Heading6"/>
        <w:numPr>
          <w:ilvl w:val="0"/>
          <w:numId w:val="0"/>
        </w:numPr>
        <w:rPr>
          <w:color w:val="000000"/>
        </w:rPr>
      </w:pPr>
      <w:r w:rsidRPr="005839FB">
        <w:rPr>
          <w:color w:val="000000"/>
        </w:rPr>
        <w:t>5.3.1.7.2</w:t>
      </w:r>
      <w:r w:rsidRPr="005839FB">
        <w:rPr>
          <w:color w:val="000000"/>
        </w:rPr>
        <w:tab/>
        <w:t>Piutang Lain-Lain</w:t>
      </w:r>
    </w:p>
    <w:p w:rsidR="00A67FD5" w:rsidRPr="005839FB" w:rsidRDefault="00A67FD5" w:rsidP="00A67FD5">
      <w:pPr>
        <w:pStyle w:val="ListParagraph"/>
        <w:spacing w:before="120" w:after="120" w:line="280" w:lineRule="exact"/>
        <w:ind w:left="851"/>
        <w:contextualSpacing w:val="0"/>
        <w:jc w:val="both"/>
        <w:rPr>
          <w:color w:val="000000"/>
        </w:rPr>
      </w:pPr>
      <w:r w:rsidRPr="005839FB">
        <w:rPr>
          <w:color w:val="000000"/>
        </w:rPr>
        <w:t xml:space="preserve">Saldo Piutang Lain-Lain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 xml:space="preserve">2019 sebesar </w:t>
      </w:r>
      <w:r>
        <w:rPr>
          <w:color w:val="000000"/>
          <w:lang w:val="en-US"/>
        </w:rPr>
        <w:t>0</w:t>
      </w:r>
      <w:r w:rsidRPr="005839FB">
        <w:rPr>
          <w:color w:val="000000"/>
        </w:rPr>
        <w:t xml:space="preserve"> </w:t>
      </w:r>
      <w:r>
        <w:rPr>
          <w:color w:val="000000"/>
        </w:rPr>
        <w:t>dan</w:t>
      </w:r>
      <w:r w:rsidRPr="005839FB">
        <w:rPr>
          <w:color w:val="000000"/>
        </w:rPr>
        <w:t xml:space="preserve"> </w:t>
      </w:r>
      <w:r>
        <w:rPr>
          <w:color w:val="000000"/>
          <w:lang w:val="en-US"/>
        </w:rPr>
        <w:t>0.</w:t>
      </w:r>
      <w:r w:rsidRPr="005839FB">
        <w:rPr>
          <w:color w:val="000000"/>
        </w:rPr>
        <w:t>, terdiri dari :</w:t>
      </w:r>
    </w:p>
    <w:p w:rsidR="00A67FD5" w:rsidRDefault="00A67FD5" w:rsidP="00A67FD5">
      <w:pPr>
        <w:pStyle w:val="Caption"/>
      </w:pPr>
      <w:bookmarkStart w:id="53" w:name="_Toc42962545"/>
    </w:p>
    <w:p w:rsidR="00A67FD5" w:rsidRPr="005839FB" w:rsidRDefault="00A67FD5" w:rsidP="00A67FD5">
      <w:pPr>
        <w:pStyle w:val="Caption"/>
      </w:pPr>
      <w:r w:rsidRPr="005839FB">
        <w:t xml:space="preserve">Tabel </w:t>
      </w:r>
      <w:fldSimple w:instr=" SEQ Tabel \* ARABIC ">
        <w:r w:rsidR="00013FE8">
          <w:rPr>
            <w:noProof/>
          </w:rPr>
          <w:t>46</w:t>
        </w:r>
      </w:fldSimple>
      <w:r w:rsidRPr="005839FB">
        <w:rPr>
          <w:lang w:val="id-ID"/>
        </w:rPr>
        <w:t>. Rincian Piutang Lain-lain</w:t>
      </w:r>
      <w:bookmarkEnd w:id="53"/>
    </w:p>
    <w:tbl>
      <w:tblPr>
        <w:tblW w:w="6501" w:type="dxa"/>
        <w:tblInd w:w="1101" w:type="dxa"/>
        <w:tblLook w:val="04A0" w:firstRow="1" w:lastRow="0" w:firstColumn="1" w:lastColumn="0" w:noHBand="0" w:noVBand="1"/>
      </w:tblPr>
      <w:tblGrid>
        <w:gridCol w:w="460"/>
        <w:gridCol w:w="2620"/>
        <w:gridCol w:w="1720"/>
        <w:gridCol w:w="1701"/>
      </w:tblGrid>
      <w:tr w:rsidR="00A67FD5" w:rsidRPr="00787E89" w:rsidTr="00A67FD5">
        <w:trPr>
          <w:trHeight w:val="300"/>
          <w:tblHeader/>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No</w:t>
            </w:r>
          </w:p>
        </w:tc>
        <w:tc>
          <w:tcPr>
            <w:tcW w:w="2620" w:type="dxa"/>
            <w:vMerge w:val="restart"/>
            <w:tcBorders>
              <w:top w:val="single" w:sz="4" w:space="0" w:color="auto"/>
              <w:left w:val="nil"/>
              <w:bottom w:val="single" w:sz="4" w:space="0" w:color="000000"/>
              <w:right w:val="nil"/>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1720" w:type="dxa"/>
            <w:tcBorders>
              <w:top w:val="single" w:sz="4" w:space="0" w:color="auto"/>
              <w:left w:val="single" w:sz="4" w:space="0" w:color="auto"/>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c>
          <w:tcPr>
            <w:tcW w:w="1701" w:type="dxa"/>
            <w:tcBorders>
              <w:top w:val="single" w:sz="4" w:space="0" w:color="auto"/>
              <w:left w:val="nil"/>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r>
      <w:tr w:rsidR="00A67FD5" w:rsidRPr="00787E89" w:rsidTr="00A67FD5">
        <w:trPr>
          <w:trHeight w:val="300"/>
          <w:tblHead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2620" w:type="dxa"/>
            <w:vMerge/>
            <w:tcBorders>
              <w:top w:val="single" w:sz="4" w:space="0" w:color="auto"/>
              <w:left w:val="nil"/>
              <w:bottom w:val="single" w:sz="4" w:space="0" w:color="000000"/>
              <w:right w:val="nil"/>
            </w:tcBorders>
            <w:vAlign w:val="center"/>
            <w:hideMark/>
          </w:tcPr>
          <w:p w:rsidR="00A67FD5" w:rsidRPr="00787E89" w:rsidRDefault="00A67FD5" w:rsidP="00A67FD5">
            <w:pPr>
              <w:rPr>
                <w:rFonts w:ascii="Arial" w:hAnsi="Arial" w:cs="Arial"/>
                <w:b/>
                <w:bCs/>
                <w:color w:val="000000"/>
                <w:sz w:val="18"/>
                <w:szCs w:val="18"/>
              </w:rPr>
            </w:pPr>
          </w:p>
        </w:tc>
        <w:tc>
          <w:tcPr>
            <w:tcW w:w="1720" w:type="dxa"/>
            <w:tcBorders>
              <w:top w:val="nil"/>
              <w:left w:val="single" w:sz="4" w:space="0" w:color="auto"/>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701" w:type="dxa"/>
            <w:tcBorders>
              <w:top w:val="nil"/>
              <w:left w:val="nil"/>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5839FB" w:rsidTr="00A67FD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62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Piutang </w:t>
            </w:r>
            <w:r>
              <w:rPr>
                <w:rFonts w:ascii="Arial" w:hAnsi="Arial" w:cs="Arial"/>
                <w:color w:val="000000"/>
                <w:sz w:val="16"/>
                <w:szCs w:val="16"/>
              </w:rPr>
              <w:t>Dan</w:t>
            </w:r>
            <w:r w:rsidRPr="005839FB">
              <w:rPr>
                <w:rFonts w:ascii="Arial" w:hAnsi="Arial" w:cs="Arial"/>
                <w:color w:val="000000"/>
                <w:sz w:val="16"/>
                <w:szCs w:val="16"/>
              </w:rPr>
              <w:t>a Bergulir</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62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Tagihan Penjualan Angsuran Kios Pasar</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62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Piutang tunggakan wajib pajak/Pihak ketiga lainnya</w:t>
            </w:r>
          </w:p>
        </w:tc>
        <w:tc>
          <w:tcPr>
            <w:tcW w:w="17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3080"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1720"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701"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E2663A">
      <w:pPr>
        <w:pStyle w:val="Heading5"/>
        <w:numPr>
          <w:ilvl w:val="0"/>
          <w:numId w:val="0"/>
        </w:numPr>
        <w:spacing w:before="360" w:after="120" w:line="280" w:lineRule="exact"/>
        <w:rPr>
          <w:rFonts w:ascii="Times New Roman" w:hAnsi="Times New Roman"/>
          <w:i w:val="0"/>
          <w:color w:val="000000"/>
          <w:sz w:val="22"/>
          <w:szCs w:val="22"/>
        </w:rPr>
      </w:pPr>
      <w:r w:rsidRPr="005839FB">
        <w:rPr>
          <w:rFonts w:ascii="Times New Roman" w:hAnsi="Times New Roman"/>
          <w:i w:val="0"/>
          <w:color w:val="000000"/>
          <w:sz w:val="22"/>
          <w:szCs w:val="22"/>
        </w:rPr>
        <w:t>5.3.1.8</w:t>
      </w:r>
      <w:r w:rsidRPr="005839FB">
        <w:rPr>
          <w:rFonts w:ascii="Times New Roman" w:hAnsi="Times New Roman"/>
          <w:i w:val="0"/>
          <w:color w:val="000000"/>
          <w:sz w:val="22"/>
          <w:szCs w:val="22"/>
        </w:rPr>
        <w:tab/>
        <w:t>Penyisihan Piutang</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left w:val="nil"/>
              <w:bottom w:val="double" w:sz="4" w:space="0" w:color="auto"/>
              <w:right w:val="nil"/>
            </w:tcBorders>
            <w:vAlign w:val="center"/>
          </w:tcPr>
          <w:p w:rsidR="00A67FD5" w:rsidRPr="005839FB" w:rsidRDefault="00A67FD5" w:rsidP="00A67FD5">
            <w:pPr>
              <w:spacing w:line="280" w:lineRule="exact"/>
              <w:jc w:val="center"/>
              <w:rPr>
                <w:b/>
                <w:color w:val="000000"/>
              </w:rPr>
            </w:pPr>
            <w:r>
              <w:rPr>
                <w:b/>
                <w:color w:val="000000"/>
              </w:rPr>
              <w:t>0</w:t>
            </w:r>
          </w:p>
        </w:tc>
        <w:tc>
          <w:tcPr>
            <w:tcW w:w="283" w:type="dxa"/>
            <w:tcBorders>
              <w:top w:val="nil"/>
              <w:left w:val="nil"/>
              <w:bottom w:val="nil"/>
              <w:right w:val="nil"/>
            </w:tcBorders>
            <w:vAlign w:val="center"/>
          </w:tcPr>
          <w:p w:rsidR="00A67FD5" w:rsidRPr="005839FB" w:rsidRDefault="00A67FD5" w:rsidP="00A67FD5">
            <w:pPr>
              <w:spacing w:line="280" w:lineRule="exact"/>
              <w:ind w:left="1864"/>
              <w:jc w:val="right"/>
              <w:outlineLvl w:val="0"/>
              <w:rPr>
                <w:b/>
                <w:color w:val="000000"/>
              </w:rPr>
            </w:pPr>
          </w:p>
        </w:tc>
        <w:tc>
          <w:tcPr>
            <w:tcW w:w="2127" w:type="dxa"/>
            <w:tcBorders>
              <w:left w:val="nil"/>
              <w:bottom w:val="double" w:sz="4" w:space="0" w:color="auto"/>
              <w:right w:val="nil"/>
            </w:tcBorders>
            <w:vAlign w:val="center"/>
          </w:tcPr>
          <w:p w:rsidR="00A67FD5" w:rsidRPr="00A61230" w:rsidRDefault="00A67FD5" w:rsidP="00A67FD5">
            <w:pPr>
              <w:spacing w:line="280" w:lineRule="exact"/>
              <w:jc w:val="center"/>
              <w:rPr>
                <w:b/>
                <w:color w:val="000000"/>
              </w:rPr>
            </w:pPr>
            <w:r>
              <w:rPr>
                <w:b/>
                <w:color w:val="000000"/>
              </w:rPr>
              <w:t>0</w:t>
            </w:r>
          </w:p>
        </w:tc>
      </w:tr>
    </w:tbl>
    <w:p w:rsidR="00A67FD5" w:rsidRPr="005839FB" w:rsidRDefault="00A67FD5" w:rsidP="00A67FD5">
      <w:pPr>
        <w:pStyle w:val="ListParagraph"/>
        <w:spacing w:before="120" w:after="120" w:line="280" w:lineRule="exact"/>
        <w:ind w:left="0"/>
        <w:contextualSpacing w:val="0"/>
        <w:jc w:val="both"/>
        <w:rPr>
          <w:color w:val="000000"/>
        </w:rPr>
      </w:pPr>
      <w:r w:rsidRPr="005839FB">
        <w:rPr>
          <w:color w:val="000000"/>
        </w:rPr>
        <w:t>Penyisihan</w:t>
      </w:r>
      <w:r w:rsidRPr="005839FB">
        <w:t xml:space="preserve"> Piutang merupakan ca</w:t>
      </w:r>
      <w:r>
        <w:t>dan</w:t>
      </w:r>
      <w:r w:rsidRPr="005839FB">
        <w:t>gan yang harus dibentuk sebesar prosentase tertentu dari akun piutang berdasarkan umur piutang</w:t>
      </w:r>
      <w:r w:rsidRPr="005839FB">
        <w:rPr>
          <w:color w:val="000000"/>
        </w:rPr>
        <w:t xml:space="preserve">. </w:t>
      </w:r>
      <w:r w:rsidRPr="005839FB">
        <w:t xml:space="preserve">Penyisihan Piutang per 31 Desember </w:t>
      </w:r>
      <w:r>
        <w:t>2020</w:t>
      </w:r>
      <w:r w:rsidRPr="005839FB">
        <w:t xml:space="preserve"> </w:t>
      </w:r>
      <w:r>
        <w:t>dan</w:t>
      </w:r>
      <w:r w:rsidRPr="005839FB">
        <w:t xml:space="preserve"> </w:t>
      </w:r>
      <w:r>
        <w:t xml:space="preserve">2019 sebesar </w:t>
      </w:r>
      <w:r>
        <w:rPr>
          <w:lang w:val="en-US"/>
        </w:rPr>
        <w:t>0.</w:t>
      </w:r>
      <w:r w:rsidRPr="005839FB">
        <w:t xml:space="preserve"> </w:t>
      </w:r>
      <w:r>
        <w:t>dan</w:t>
      </w:r>
      <w:r w:rsidRPr="005839FB">
        <w:t xml:space="preserve"> </w:t>
      </w:r>
      <w:r>
        <w:rPr>
          <w:lang w:val="en-US"/>
        </w:rPr>
        <w:t>0.</w:t>
      </w:r>
      <w:r w:rsidRPr="005839FB">
        <w:t xml:space="preserve"> terdiri dari </w:t>
      </w:r>
      <w:r w:rsidRPr="005839FB">
        <w:rPr>
          <w:color w:val="000000"/>
        </w:rPr>
        <w:t>:</w:t>
      </w:r>
    </w:p>
    <w:p w:rsidR="00A67FD5" w:rsidRPr="005839FB" w:rsidRDefault="00A67FD5" w:rsidP="00A67FD5">
      <w:pPr>
        <w:pStyle w:val="Caption"/>
      </w:pPr>
      <w:bookmarkStart w:id="54" w:name="_Toc42962546"/>
      <w:r w:rsidRPr="005839FB">
        <w:lastRenderedPageBreak/>
        <w:t xml:space="preserve">Tabel </w:t>
      </w:r>
      <w:fldSimple w:instr=" SEQ Tabel \* ARABIC ">
        <w:r w:rsidR="00013FE8">
          <w:rPr>
            <w:noProof/>
          </w:rPr>
          <w:t>47</w:t>
        </w:r>
      </w:fldSimple>
      <w:r w:rsidRPr="005839FB">
        <w:rPr>
          <w:lang w:val="id-ID"/>
        </w:rPr>
        <w:t>. Rincian Penyisihan Piutang</w:t>
      </w:r>
      <w:bookmarkEnd w:id="54"/>
    </w:p>
    <w:tbl>
      <w:tblPr>
        <w:tblW w:w="7340" w:type="dxa"/>
        <w:tblInd w:w="93" w:type="dxa"/>
        <w:tblLook w:val="04A0" w:firstRow="1" w:lastRow="0" w:firstColumn="1" w:lastColumn="0" w:noHBand="0" w:noVBand="1"/>
      </w:tblPr>
      <w:tblGrid>
        <w:gridCol w:w="460"/>
        <w:gridCol w:w="2360"/>
        <w:gridCol w:w="2100"/>
        <w:gridCol w:w="2420"/>
      </w:tblGrid>
      <w:tr w:rsidR="00A67FD5" w:rsidRPr="00787E89" w:rsidTr="00A67FD5">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No</w:t>
            </w:r>
          </w:p>
        </w:tc>
        <w:tc>
          <w:tcPr>
            <w:tcW w:w="2360" w:type="dxa"/>
            <w:vMerge w:val="restart"/>
            <w:tcBorders>
              <w:top w:val="single" w:sz="4" w:space="0" w:color="auto"/>
              <w:left w:val="nil"/>
              <w:bottom w:val="single" w:sz="4" w:space="0" w:color="000000"/>
              <w:right w:val="nil"/>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2100" w:type="dxa"/>
            <w:tcBorders>
              <w:top w:val="single" w:sz="4" w:space="0" w:color="auto"/>
              <w:left w:val="single" w:sz="4" w:space="0" w:color="auto"/>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c>
          <w:tcPr>
            <w:tcW w:w="2420" w:type="dxa"/>
            <w:tcBorders>
              <w:top w:val="single" w:sz="4" w:space="0" w:color="auto"/>
              <w:left w:val="nil"/>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r>
      <w:tr w:rsidR="00A67FD5" w:rsidRPr="00787E89" w:rsidTr="00A67FD5">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2360" w:type="dxa"/>
            <w:vMerge/>
            <w:tcBorders>
              <w:top w:val="single" w:sz="4" w:space="0" w:color="auto"/>
              <w:left w:val="nil"/>
              <w:bottom w:val="single" w:sz="4" w:space="0" w:color="000000"/>
              <w:right w:val="nil"/>
            </w:tcBorders>
            <w:vAlign w:val="center"/>
            <w:hideMark/>
          </w:tcPr>
          <w:p w:rsidR="00A67FD5" w:rsidRPr="00787E89" w:rsidRDefault="00A67FD5" w:rsidP="00A67FD5">
            <w:pPr>
              <w:rPr>
                <w:rFonts w:ascii="Arial" w:hAnsi="Arial" w:cs="Arial"/>
                <w:b/>
                <w:bCs/>
                <w:color w:val="000000"/>
                <w:sz w:val="18"/>
                <w:szCs w:val="18"/>
              </w:rPr>
            </w:pPr>
          </w:p>
        </w:tc>
        <w:tc>
          <w:tcPr>
            <w:tcW w:w="2100" w:type="dxa"/>
            <w:tcBorders>
              <w:top w:val="nil"/>
              <w:left w:val="single" w:sz="4" w:space="0" w:color="auto"/>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2420" w:type="dxa"/>
            <w:tcBorders>
              <w:top w:val="nil"/>
              <w:left w:val="nil"/>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5839FB" w:rsidTr="00A67FD5">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36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Penyisihan Piutang Pendapatan</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4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36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Penyisihan Piutang Lainnya</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4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820" w:type="dxa"/>
            <w:gridSpan w:val="2"/>
            <w:tcBorders>
              <w:top w:val="nil"/>
              <w:left w:val="single" w:sz="4" w:space="0" w:color="auto"/>
              <w:bottom w:val="single" w:sz="4" w:space="0" w:color="auto"/>
              <w:right w:val="single" w:sz="4" w:space="0" w:color="auto"/>
            </w:tcBorders>
            <w:shd w:val="clear" w:color="000000" w:fill="92CDDC"/>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2100"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2420"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pStyle w:val="Title"/>
        <w:spacing w:before="200" w:after="120" w:line="280" w:lineRule="exact"/>
        <w:ind w:left="425" w:firstLine="567"/>
        <w:jc w:val="both"/>
        <w:rPr>
          <w:rFonts w:eastAsia="Lucida Sans Unicode"/>
          <w:b w:val="0"/>
          <w:sz w:val="22"/>
          <w:szCs w:val="22"/>
        </w:rPr>
      </w:pPr>
      <w:r w:rsidRPr="005839FB">
        <w:rPr>
          <w:rFonts w:eastAsia="Lucida Sans Unicode"/>
          <w:b w:val="0"/>
          <w:sz w:val="22"/>
          <w:szCs w:val="22"/>
        </w:rPr>
        <w:t>Adapun rincian lebih lanjut dari tabel tersebut di atas adalah sebagai berikut:</w:t>
      </w:r>
    </w:p>
    <w:p w:rsidR="00A67FD5" w:rsidRPr="005839FB" w:rsidRDefault="00A67FD5" w:rsidP="00E2663A">
      <w:pPr>
        <w:pStyle w:val="Heading6"/>
        <w:numPr>
          <w:ilvl w:val="0"/>
          <w:numId w:val="0"/>
        </w:numPr>
        <w:spacing w:before="0" w:after="120" w:line="280" w:lineRule="exact"/>
        <w:rPr>
          <w:color w:val="000000"/>
        </w:rPr>
      </w:pPr>
      <w:r w:rsidRPr="005839FB">
        <w:rPr>
          <w:color w:val="000000"/>
        </w:rPr>
        <w:t>5.3.1.8.1</w:t>
      </w:r>
      <w:r w:rsidRPr="005839FB">
        <w:rPr>
          <w:color w:val="000000"/>
        </w:rPr>
        <w:tab/>
        <w:t>Penyisihan Piutang Pendapatan</w:t>
      </w:r>
    </w:p>
    <w:p w:rsidR="00A67FD5" w:rsidRPr="005839FB" w:rsidRDefault="00A67FD5" w:rsidP="00A67FD5">
      <w:pPr>
        <w:pStyle w:val="Title"/>
        <w:spacing w:after="120" w:line="280" w:lineRule="exact"/>
        <w:ind w:left="851" w:hanging="1"/>
        <w:jc w:val="both"/>
        <w:rPr>
          <w:rFonts w:eastAsia="Lucida Sans Unicode"/>
          <w:b w:val="0"/>
          <w:sz w:val="22"/>
          <w:szCs w:val="22"/>
        </w:rPr>
      </w:pPr>
      <w:r w:rsidRPr="005839FB">
        <w:rPr>
          <w:rFonts w:eastAsia="Lucida Sans Unicode"/>
          <w:b w:val="0"/>
          <w:sz w:val="22"/>
          <w:szCs w:val="22"/>
        </w:rPr>
        <w:t xml:space="preserve">Saldo Penyisihan Piutang Pendapatan per 31 Desember </w:t>
      </w:r>
      <w:r>
        <w:rPr>
          <w:rFonts w:eastAsia="Lucida Sans Unicode"/>
          <w:b w:val="0"/>
          <w:sz w:val="22"/>
          <w:szCs w:val="22"/>
        </w:rPr>
        <w:t>2020</w:t>
      </w:r>
      <w:r w:rsidRPr="005839FB">
        <w:rPr>
          <w:rFonts w:eastAsia="Lucida Sans Unicode"/>
          <w:b w:val="0"/>
          <w:sz w:val="22"/>
          <w:szCs w:val="22"/>
        </w:rPr>
        <w:t xml:space="preserve"> </w:t>
      </w:r>
      <w:r>
        <w:rPr>
          <w:rFonts w:eastAsia="Lucida Sans Unicode"/>
          <w:b w:val="0"/>
          <w:sz w:val="22"/>
          <w:szCs w:val="22"/>
        </w:rPr>
        <w:t>dan</w:t>
      </w:r>
      <w:r w:rsidRPr="005839FB">
        <w:rPr>
          <w:rFonts w:eastAsia="Lucida Sans Unicode"/>
          <w:b w:val="0"/>
          <w:sz w:val="22"/>
          <w:szCs w:val="22"/>
        </w:rPr>
        <w:t xml:space="preserve"> </w:t>
      </w:r>
      <w:r>
        <w:rPr>
          <w:rFonts w:eastAsia="Lucida Sans Unicode"/>
          <w:b w:val="0"/>
          <w:sz w:val="22"/>
          <w:szCs w:val="22"/>
        </w:rPr>
        <w:t>2019 sebesar 0.</w:t>
      </w:r>
      <w:r w:rsidRPr="005839FB">
        <w:rPr>
          <w:rFonts w:eastAsia="Lucida Sans Unicode"/>
          <w:b w:val="0"/>
          <w:sz w:val="22"/>
          <w:szCs w:val="22"/>
        </w:rPr>
        <w:t xml:space="preserve"> </w:t>
      </w:r>
      <w:r>
        <w:rPr>
          <w:rFonts w:eastAsia="Lucida Sans Unicode"/>
          <w:b w:val="0"/>
          <w:sz w:val="22"/>
          <w:szCs w:val="22"/>
        </w:rPr>
        <w:t>dan</w:t>
      </w:r>
      <w:r w:rsidRPr="005839FB">
        <w:rPr>
          <w:rFonts w:eastAsia="Lucida Sans Unicode"/>
          <w:b w:val="0"/>
          <w:sz w:val="22"/>
          <w:szCs w:val="22"/>
        </w:rPr>
        <w:t xml:space="preserve"> </w:t>
      </w:r>
      <w:r>
        <w:rPr>
          <w:rFonts w:eastAsia="Lucida Sans Unicode"/>
          <w:b w:val="0"/>
          <w:sz w:val="22"/>
          <w:szCs w:val="22"/>
        </w:rPr>
        <w:t>0.</w:t>
      </w:r>
      <w:r w:rsidRPr="005839FB">
        <w:rPr>
          <w:rFonts w:eastAsia="Lucida Sans Unicode"/>
          <w:b w:val="0"/>
          <w:sz w:val="22"/>
          <w:szCs w:val="22"/>
        </w:rPr>
        <w:t xml:space="preserve"> dengan rincian sebagai berikut:</w:t>
      </w:r>
    </w:p>
    <w:p w:rsidR="00A67FD5" w:rsidRPr="005839FB" w:rsidRDefault="00A67FD5" w:rsidP="00A67FD5">
      <w:pPr>
        <w:pStyle w:val="Caption"/>
        <w:rPr>
          <w:lang w:val="id-ID"/>
        </w:rPr>
      </w:pPr>
      <w:bookmarkStart w:id="55" w:name="_Toc42962547"/>
      <w:r w:rsidRPr="005839FB">
        <w:t xml:space="preserve">Tabel </w:t>
      </w:r>
      <w:fldSimple w:instr=" SEQ Tabel \* ARABIC ">
        <w:r w:rsidR="00013FE8">
          <w:rPr>
            <w:noProof/>
          </w:rPr>
          <w:t>48</w:t>
        </w:r>
      </w:fldSimple>
      <w:r>
        <w:rPr>
          <w:lang w:val="id-ID"/>
        </w:rPr>
        <w:t>. Rincian Penyisihan Pi</w:t>
      </w:r>
      <w:r w:rsidRPr="005839FB">
        <w:rPr>
          <w:lang w:val="id-ID"/>
        </w:rPr>
        <w:t>utang Pendapatan</w:t>
      </w:r>
      <w:bookmarkEnd w:id="55"/>
    </w:p>
    <w:tbl>
      <w:tblPr>
        <w:tblW w:w="7027" w:type="dxa"/>
        <w:jc w:val="center"/>
        <w:tblInd w:w="108" w:type="dxa"/>
        <w:tblLook w:val="04A0" w:firstRow="1" w:lastRow="0" w:firstColumn="1" w:lastColumn="0" w:noHBand="0" w:noVBand="1"/>
      </w:tblPr>
      <w:tblGrid>
        <w:gridCol w:w="456"/>
        <w:gridCol w:w="2805"/>
        <w:gridCol w:w="1946"/>
        <w:gridCol w:w="1820"/>
      </w:tblGrid>
      <w:tr w:rsidR="00A67FD5" w:rsidRPr="00787E89" w:rsidTr="00A67FD5">
        <w:trPr>
          <w:trHeight w:val="300"/>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No</w:t>
            </w:r>
          </w:p>
        </w:tc>
        <w:tc>
          <w:tcPr>
            <w:tcW w:w="2805" w:type="dxa"/>
            <w:vMerge w:val="restart"/>
            <w:tcBorders>
              <w:top w:val="single" w:sz="4" w:space="0" w:color="auto"/>
              <w:left w:val="nil"/>
              <w:bottom w:val="single" w:sz="4" w:space="0" w:color="000000"/>
              <w:right w:val="nil"/>
            </w:tcBorders>
            <w:shd w:val="clear" w:color="000000" w:fill="92CDDC"/>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Uraian</w:t>
            </w:r>
          </w:p>
        </w:tc>
        <w:tc>
          <w:tcPr>
            <w:tcW w:w="1946" w:type="dxa"/>
            <w:tcBorders>
              <w:top w:val="single" w:sz="4" w:space="0" w:color="auto"/>
              <w:left w:val="single" w:sz="4" w:space="0" w:color="auto"/>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 xml:space="preserve">31 Des </w:t>
            </w:r>
            <w:r>
              <w:rPr>
                <w:rFonts w:ascii="Arial" w:hAnsi="Arial" w:cs="Arial"/>
                <w:b/>
                <w:bCs/>
                <w:color w:val="000000"/>
                <w:sz w:val="18"/>
                <w:szCs w:val="18"/>
                <w:lang w:eastAsia="id-ID"/>
              </w:rPr>
              <w:t>2020</w:t>
            </w:r>
          </w:p>
        </w:tc>
        <w:tc>
          <w:tcPr>
            <w:tcW w:w="1820" w:type="dxa"/>
            <w:tcBorders>
              <w:top w:val="single" w:sz="4" w:space="0" w:color="auto"/>
              <w:left w:val="nil"/>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 xml:space="preserve">31 Des </w:t>
            </w:r>
            <w:r>
              <w:rPr>
                <w:rFonts w:ascii="Arial" w:hAnsi="Arial" w:cs="Arial"/>
                <w:b/>
                <w:bCs/>
                <w:color w:val="000000"/>
                <w:sz w:val="18"/>
                <w:szCs w:val="18"/>
                <w:lang w:eastAsia="id-ID"/>
              </w:rPr>
              <w:t>2019</w:t>
            </w:r>
          </w:p>
        </w:tc>
      </w:tr>
      <w:tr w:rsidR="00A67FD5" w:rsidRPr="00787E89" w:rsidTr="00A67FD5">
        <w:trPr>
          <w:trHeight w:val="300"/>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67FD5" w:rsidRPr="00787E89" w:rsidRDefault="00A67FD5" w:rsidP="00A67FD5">
            <w:pPr>
              <w:rPr>
                <w:rFonts w:ascii="Arial" w:hAnsi="Arial" w:cs="Arial"/>
                <w:b/>
                <w:bCs/>
                <w:color w:val="000000"/>
                <w:sz w:val="18"/>
                <w:szCs w:val="18"/>
                <w:lang w:eastAsia="id-ID"/>
              </w:rPr>
            </w:pPr>
          </w:p>
        </w:tc>
        <w:tc>
          <w:tcPr>
            <w:tcW w:w="2805" w:type="dxa"/>
            <w:vMerge/>
            <w:tcBorders>
              <w:top w:val="single" w:sz="4" w:space="0" w:color="auto"/>
              <w:left w:val="nil"/>
              <w:bottom w:val="single" w:sz="4" w:space="0" w:color="000000"/>
              <w:right w:val="nil"/>
            </w:tcBorders>
            <w:vAlign w:val="center"/>
            <w:hideMark/>
          </w:tcPr>
          <w:p w:rsidR="00A67FD5" w:rsidRPr="00787E89" w:rsidRDefault="00A67FD5" w:rsidP="00A67FD5">
            <w:pPr>
              <w:rPr>
                <w:rFonts w:ascii="Arial" w:hAnsi="Arial" w:cs="Arial"/>
                <w:b/>
                <w:bCs/>
                <w:color w:val="000000"/>
                <w:sz w:val="18"/>
                <w:szCs w:val="18"/>
                <w:lang w:eastAsia="id-ID"/>
              </w:rPr>
            </w:pPr>
          </w:p>
        </w:tc>
        <w:tc>
          <w:tcPr>
            <w:tcW w:w="1946" w:type="dxa"/>
            <w:tcBorders>
              <w:top w:val="nil"/>
              <w:left w:val="single" w:sz="4" w:space="0" w:color="auto"/>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Rp</w:t>
            </w:r>
          </w:p>
        </w:tc>
        <w:tc>
          <w:tcPr>
            <w:tcW w:w="1820" w:type="dxa"/>
            <w:tcBorders>
              <w:top w:val="nil"/>
              <w:left w:val="nil"/>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Rp</w:t>
            </w:r>
          </w:p>
        </w:tc>
      </w:tr>
      <w:tr w:rsidR="00A67FD5" w:rsidRPr="005839FB" w:rsidTr="00A67FD5">
        <w:trPr>
          <w:trHeight w:val="45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w:t>
            </w:r>
          </w:p>
        </w:tc>
        <w:tc>
          <w:tcPr>
            <w:tcW w:w="2805"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Penyisihan Piutang piutang pajak daerah</w:t>
            </w:r>
          </w:p>
        </w:tc>
        <w:tc>
          <w:tcPr>
            <w:tcW w:w="194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8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w:t>
            </w:r>
          </w:p>
        </w:tc>
        <w:tc>
          <w:tcPr>
            <w:tcW w:w="2805"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Penyisihan Piutang Retribusi</w:t>
            </w:r>
          </w:p>
        </w:tc>
        <w:tc>
          <w:tcPr>
            <w:tcW w:w="194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8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3</w:t>
            </w:r>
          </w:p>
        </w:tc>
        <w:tc>
          <w:tcPr>
            <w:tcW w:w="2805"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Penyisihan Piutang Lain-lain PAD yang Sah </w:t>
            </w:r>
          </w:p>
        </w:tc>
        <w:tc>
          <w:tcPr>
            <w:tcW w:w="194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8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jc w:val="center"/>
        </w:trPr>
        <w:tc>
          <w:tcPr>
            <w:tcW w:w="3261" w:type="dxa"/>
            <w:gridSpan w:val="2"/>
            <w:tcBorders>
              <w:top w:val="nil"/>
              <w:left w:val="single" w:sz="4" w:space="0" w:color="auto"/>
              <w:bottom w:val="single" w:sz="4" w:space="0" w:color="auto"/>
              <w:right w:val="single" w:sz="4" w:space="0" w:color="auto"/>
            </w:tcBorders>
            <w:shd w:val="clear" w:color="000000" w:fill="92CDDC"/>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Total</w:t>
            </w:r>
          </w:p>
        </w:tc>
        <w:tc>
          <w:tcPr>
            <w:tcW w:w="1946"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lang w:eastAsia="id-ID"/>
              </w:rPr>
            </w:pPr>
            <w:r w:rsidRPr="00D073C4">
              <w:rPr>
                <w:rFonts w:ascii="Arial" w:hAnsi="Arial" w:cs="Arial"/>
                <w:b/>
                <w:color w:val="000000"/>
                <w:spacing w:val="-4"/>
                <w:sz w:val="16"/>
                <w:szCs w:val="16"/>
              </w:rPr>
              <w:t>NIHIL</w:t>
            </w:r>
          </w:p>
        </w:tc>
        <w:tc>
          <w:tcPr>
            <w:tcW w:w="1820"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lang w:eastAsia="id-ID"/>
              </w:rPr>
            </w:pPr>
            <w:r w:rsidRPr="00D073C4">
              <w:rPr>
                <w:rFonts w:ascii="Arial" w:hAnsi="Arial" w:cs="Arial"/>
                <w:b/>
                <w:color w:val="000000"/>
                <w:spacing w:val="-4"/>
                <w:sz w:val="16"/>
                <w:szCs w:val="16"/>
              </w:rPr>
              <w:t>NIHIL</w:t>
            </w:r>
          </w:p>
        </w:tc>
      </w:tr>
    </w:tbl>
    <w:p w:rsidR="00A67FD5" w:rsidRDefault="00A67FD5" w:rsidP="00E2663A">
      <w:pPr>
        <w:pStyle w:val="Heading6"/>
        <w:numPr>
          <w:ilvl w:val="0"/>
          <w:numId w:val="0"/>
        </w:numPr>
        <w:spacing w:before="0" w:after="0" w:line="280" w:lineRule="exact"/>
        <w:ind w:left="851"/>
        <w:rPr>
          <w:color w:val="000000"/>
          <w:lang w:val="en-US"/>
        </w:rPr>
      </w:pPr>
    </w:p>
    <w:p w:rsidR="00A67FD5" w:rsidRPr="005839FB" w:rsidRDefault="00A67FD5" w:rsidP="00E2663A">
      <w:pPr>
        <w:pStyle w:val="Heading6"/>
        <w:numPr>
          <w:ilvl w:val="0"/>
          <w:numId w:val="0"/>
        </w:numPr>
        <w:spacing w:before="0" w:after="120" w:line="280" w:lineRule="exact"/>
        <w:rPr>
          <w:color w:val="000000"/>
        </w:rPr>
      </w:pPr>
      <w:r w:rsidRPr="005839FB">
        <w:rPr>
          <w:color w:val="000000"/>
        </w:rPr>
        <w:t>5.3.1.8.2</w:t>
      </w:r>
      <w:r w:rsidRPr="005839FB">
        <w:rPr>
          <w:color w:val="000000"/>
        </w:rPr>
        <w:tab/>
        <w:t>Penyisihan Piutang Lainnya</w:t>
      </w:r>
    </w:p>
    <w:p w:rsidR="00A67FD5" w:rsidRDefault="00A67FD5" w:rsidP="00A67FD5">
      <w:pPr>
        <w:pStyle w:val="Title"/>
        <w:spacing w:after="120" w:line="280" w:lineRule="exact"/>
        <w:ind w:left="851" w:hanging="1"/>
        <w:jc w:val="both"/>
        <w:rPr>
          <w:rFonts w:eastAsia="Lucida Sans Unicode"/>
          <w:b w:val="0"/>
          <w:sz w:val="22"/>
          <w:szCs w:val="22"/>
        </w:rPr>
      </w:pPr>
      <w:r w:rsidRPr="005839FB">
        <w:rPr>
          <w:rFonts w:eastAsia="Lucida Sans Unicode"/>
          <w:b w:val="0"/>
          <w:sz w:val="22"/>
          <w:szCs w:val="22"/>
        </w:rPr>
        <w:t>Saldo Penyisihan Piut</w:t>
      </w:r>
      <w:r>
        <w:rPr>
          <w:rFonts w:eastAsia="Lucida Sans Unicode"/>
          <w:b w:val="0"/>
          <w:sz w:val="22"/>
          <w:szCs w:val="22"/>
        </w:rPr>
        <w:t>ang Lainnya per 31 Desember 2020 dan 2019 sebesar 0</w:t>
      </w:r>
      <w:r w:rsidRPr="005839FB">
        <w:rPr>
          <w:rFonts w:eastAsia="Lucida Sans Unicode"/>
          <w:b w:val="0"/>
          <w:sz w:val="22"/>
          <w:szCs w:val="22"/>
        </w:rPr>
        <w:t xml:space="preserve"> </w:t>
      </w:r>
      <w:r>
        <w:rPr>
          <w:rFonts w:eastAsia="Lucida Sans Unicode"/>
          <w:b w:val="0"/>
          <w:sz w:val="22"/>
          <w:szCs w:val="22"/>
        </w:rPr>
        <w:t>dan</w:t>
      </w:r>
      <w:r w:rsidRPr="005839FB">
        <w:rPr>
          <w:rFonts w:eastAsia="Lucida Sans Unicode"/>
          <w:b w:val="0"/>
          <w:sz w:val="22"/>
          <w:szCs w:val="22"/>
        </w:rPr>
        <w:t xml:space="preserve"> </w:t>
      </w:r>
      <w:r>
        <w:rPr>
          <w:rFonts w:eastAsia="Lucida Sans Unicode"/>
          <w:b w:val="0"/>
          <w:sz w:val="22"/>
          <w:szCs w:val="22"/>
        </w:rPr>
        <w:t>0</w:t>
      </w:r>
      <w:r w:rsidRPr="005839FB">
        <w:rPr>
          <w:rFonts w:cs="Arial"/>
          <w:b w:val="0"/>
          <w:bCs w:val="0"/>
          <w:color w:val="000000"/>
          <w:sz w:val="16"/>
          <w:szCs w:val="16"/>
        </w:rPr>
        <w:t xml:space="preserve"> </w:t>
      </w:r>
      <w:r w:rsidRPr="005839FB">
        <w:rPr>
          <w:rFonts w:eastAsia="Lucida Sans Unicode"/>
          <w:b w:val="0"/>
          <w:sz w:val="22"/>
          <w:szCs w:val="22"/>
        </w:rPr>
        <w:t>dengan rincian sebagai berikut:</w:t>
      </w:r>
    </w:p>
    <w:p w:rsidR="00A67FD5" w:rsidRDefault="00A67FD5" w:rsidP="00A67FD5">
      <w:pPr>
        <w:pStyle w:val="Caption"/>
      </w:pPr>
      <w:bookmarkStart w:id="56" w:name="_Toc42962548"/>
    </w:p>
    <w:p w:rsidR="00A67FD5" w:rsidRPr="005839FB" w:rsidRDefault="00A67FD5" w:rsidP="00A67FD5">
      <w:pPr>
        <w:pStyle w:val="Caption"/>
        <w:rPr>
          <w:lang w:val="id-ID"/>
        </w:rPr>
      </w:pPr>
      <w:r w:rsidRPr="005839FB">
        <w:t>Tabel</w:t>
      </w:r>
      <w:r>
        <w:t xml:space="preserve"> </w:t>
      </w:r>
      <w:fldSimple w:instr=" SEQ Tabel \* ARABIC ">
        <w:r w:rsidR="00013FE8">
          <w:rPr>
            <w:noProof/>
          </w:rPr>
          <w:t>49</w:t>
        </w:r>
      </w:fldSimple>
      <w:r w:rsidRPr="005839FB">
        <w:rPr>
          <w:lang w:val="id-ID"/>
        </w:rPr>
        <w:t>. Rincian Penyisihan Piutang Lainnya</w:t>
      </w:r>
      <w:bookmarkEnd w:id="56"/>
    </w:p>
    <w:tbl>
      <w:tblPr>
        <w:tblW w:w="7340" w:type="dxa"/>
        <w:tblInd w:w="675" w:type="dxa"/>
        <w:tblLook w:val="04A0" w:firstRow="1" w:lastRow="0" w:firstColumn="1" w:lastColumn="0" w:noHBand="0" w:noVBand="1"/>
      </w:tblPr>
      <w:tblGrid>
        <w:gridCol w:w="460"/>
        <w:gridCol w:w="2360"/>
        <w:gridCol w:w="2100"/>
        <w:gridCol w:w="2420"/>
      </w:tblGrid>
      <w:tr w:rsidR="00A67FD5" w:rsidRPr="00787E89" w:rsidTr="00A67FD5">
        <w:trPr>
          <w:trHeight w:val="300"/>
          <w:tblHeader/>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No</w:t>
            </w:r>
          </w:p>
        </w:tc>
        <w:tc>
          <w:tcPr>
            <w:tcW w:w="2360" w:type="dxa"/>
            <w:vMerge w:val="restart"/>
            <w:tcBorders>
              <w:top w:val="single" w:sz="4" w:space="0" w:color="auto"/>
              <w:left w:val="nil"/>
              <w:bottom w:val="single" w:sz="4" w:space="0" w:color="000000"/>
              <w:right w:val="nil"/>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2100" w:type="dxa"/>
            <w:tcBorders>
              <w:top w:val="single" w:sz="4" w:space="0" w:color="auto"/>
              <w:left w:val="single" w:sz="4" w:space="0" w:color="auto"/>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c>
          <w:tcPr>
            <w:tcW w:w="2420" w:type="dxa"/>
            <w:tcBorders>
              <w:top w:val="single" w:sz="4" w:space="0" w:color="auto"/>
              <w:left w:val="nil"/>
              <w:bottom w:val="nil"/>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r>
      <w:tr w:rsidR="00A67FD5" w:rsidRPr="00787E89" w:rsidTr="00A67FD5">
        <w:trPr>
          <w:trHeight w:val="300"/>
          <w:tblHead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2360" w:type="dxa"/>
            <w:vMerge/>
            <w:tcBorders>
              <w:top w:val="single" w:sz="4" w:space="0" w:color="auto"/>
              <w:left w:val="nil"/>
              <w:bottom w:val="single" w:sz="4" w:space="0" w:color="000000"/>
              <w:right w:val="nil"/>
            </w:tcBorders>
            <w:vAlign w:val="center"/>
            <w:hideMark/>
          </w:tcPr>
          <w:p w:rsidR="00A67FD5" w:rsidRPr="00787E89" w:rsidRDefault="00A67FD5" w:rsidP="00A67FD5">
            <w:pPr>
              <w:rPr>
                <w:rFonts w:ascii="Arial" w:hAnsi="Arial" w:cs="Arial"/>
                <w:b/>
                <w:bCs/>
                <w:color w:val="000000"/>
                <w:sz w:val="18"/>
                <w:szCs w:val="18"/>
              </w:rPr>
            </w:pPr>
          </w:p>
        </w:tc>
        <w:tc>
          <w:tcPr>
            <w:tcW w:w="2100" w:type="dxa"/>
            <w:tcBorders>
              <w:top w:val="nil"/>
              <w:left w:val="single" w:sz="4" w:space="0" w:color="auto"/>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2420" w:type="dxa"/>
            <w:tcBorders>
              <w:top w:val="nil"/>
              <w:left w:val="nil"/>
              <w:bottom w:val="single" w:sz="4" w:space="0" w:color="auto"/>
              <w:right w:val="single" w:sz="4" w:space="0" w:color="auto"/>
            </w:tcBorders>
            <w:shd w:val="clear" w:color="000000" w:fill="92CDDC"/>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5839FB" w:rsidTr="00A67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36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Penyisihan Bagian Lancar Tuntutan Ganti Kerugian</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4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36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Penyisihan Bagian Lancar Tagihan Penjualan Angsuran Kios Pasar</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4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36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Penyisihan Tunggakan </w:t>
            </w:r>
            <w:r>
              <w:rPr>
                <w:rFonts w:ascii="Arial" w:hAnsi="Arial" w:cs="Arial"/>
                <w:color w:val="000000"/>
                <w:sz w:val="16"/>
                <w:szCs w:val="16"/>
              </w:rPr>
              <w:t>Dan</w:t>
            </w:r>
            <w:r w:rsidRPr="005839FB">
              <w:rPr>
                <w:rFonts w:ascii="Arial" w:hAnsi="Arial" w:cs="Arial"/>
                <w:color w:val="000000"/>
                <w:sz w:val="16"/>
                <w:szCs w:val="16"/>
              </w:rPr>
              <w:t>a Bergulir</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4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36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Penyisihan Tunggakan Pihak Ketiga</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4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820" w:type="dxa"/>
            <w:gridSpan w:val="2"/>
            <w:tcBorders>
              <w:top w:val="nil"/>
              <w:left w:val="single" w:sz="4" w:space="0" w:color="auto"/>
              <w:bottom w:val="single" w:sz="4" w:space="0" w:color="auto"/>
              <w:right w:val="single" w:sz="4" w:space="0" w:color="auto"/>
            </w:tcBorders>
            <w:shd w:val="clear" w:color="000000" w:fill="92CDDC"/>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Total</w:t>
            </w:r>
          </w:p>
        </w:tc>
        <w:tc>
          <w:tcPr>
            <w:tcW w:w="2100"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2420" w:type="dxa"/>
            <w:tcBorders>
              <w:top w:val="nil"/>
              <w:left w:val="nil"/>
              <w:bottom w:val="single" w:sz="4" w:space="0" w:color="auto"/>
              <w:right w:val="single" w:sz="4" w:space="0" w:color="auto"/>
            </w:tcBorders>
            <w:shd w:val="clear" w:color="000000" w:fill="92CDDC"/>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E2663A">
      <w:pPr>
        <w:pStyle w:val="Heading5"/>
        <w:numPr>
          <w:ilvl w:val="0"/>
          <w:numId w:val="0"/>
        </w:numPr>
        <w:spacing w:before="360" w:after="120" w:line="280" w:lineRule="exact"/>
        <w:rPr>
          <w:rFonts w:ascii="Times New Roman" w:hAnsi="Times New Roman"/>
          <w:b w:val="0"/>
          <w:bCs w:val="0"/>
          <w:color w:val="000000"/>
        </w:rPr>
      </w:pPr>
      <w:r w:rsidRPr="005839FB">
        <w:rPr>
          <w:rFonts w:ascii="Times New Roman" w:hAnsi="Times New Roman"/>
          <w:i w:val="0"/>
          <w:color w:val="000000"/>
          <w:sz w:val="22"/>
          <w:szCs w:val="22"/>
        </w:rPr>
        <w:t>5.3.1.9</w:t>
      </w:r>
      <w:r w:rsidRPr="005839FB">
        <w:rPr>
          <w:rFonts w:ascii="Times New Roman" w:hAnsi="Times New Roman"/>
          <w:i w:val="0"/>
          <w:color w:val="000000"/>
          <w:sz w:val="22"/>
          <w:szCs w:val="22"/>
        </w:rPr>
        <w:tab/>
        <w:t>Beban</w:t>
      </w:r>
      <w:r w:rsidRPr="005839FB">
        <w:rPr>
          <w:rFonts w:ascii="Times New Roman" w:hAnsi="Times New Roman"/>
          <w:b w:val="0"/>
          <w:color w:val="000000"/>
        </w:rPr>
        <w:t xml:space="preserve"> </w:t>
      </w:r>
      <w:r w:rsidRPr="005839FB">
        <w:rPr>
          <w:rFonts w:ascii="Times New Roman" w:hAnsi="Times New Roman"/>
          <w:i w:val="0"/>
          <w:color w:val="000000"/>
          <w:sz w:val="22"/>
          <w:szCs w:val="22"/>
        </w:rPr>
        <w:t>Dibayar Dimuka</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top w:val="single" w:sz="4" w:space="0" w:color="auto"/>
              <w:left w:val="nil"/>
              <w:bottom w:val="double" w:sz="4" w:space="0" w:color="auto"/>
              <w:right w:val="nil"/>
            </w:tcBorders>
            <w:vAlign w:val="center"/>
          </w:tcPr>
          <w:p w:rsidR="00A67FD5" w:rsidRPr="00855CA2" w:rsidRDefault="00A67FD5" w:rsidP="00A67FD5">
            <w:pPr>
              <w:spacing w:line="280" w:lineRule="exact"/>
              <w:jc w:val="center"/>
              <w:rPr>
                <w:b/>
                <w:color w:val="000000"/>
              </w:rPr>
            </w:pPr>
            <w:r>
              <w:rPr>
                <w:b/>
                <w:color w:val="000000"/>
              </w:rPr>
              <w:t>0</w:t>
            </w:r>
          </w:p>
        </w:tc>
        <w:tc>
          <w:tcPr>
            <w:tcW w:w="283" w:type="dxa"/>
            <w:tcBorders>
              <w:top w:val="nil"/>
              <w:left w:val="nil"/>
              <w:bottom w:val="nil"/>
              <w:right w:val="nil"/>
            </w:tcBorders>
            <w:vAlign w:val="center"/>
          </w:tcPr>
          <w:p w:rsidR="00A67FD5" w:rsidRPr="005839FB" w:rsidRDefault="00A67FD5" w:rsidP="00A67FD5">
            <w:pPr>
              <w:spacing w:line="280" w:lineRule="exact"/>
              <w:ind w:left="1864"/>
              <w:jc w:val="right"/>
              <w:outlineLvl w:val="0"/>
              <w:rPr>
                <w:b/>
                <w:color w:val="000000"/>
              </w:rPr>
            </w:pPr>
          </w:p>
        </w:tc>
        <w:tc>
          <w:tcPr>
            <w:tcW w:w="2127" w:type="dxa"/>
            <w:tcBorders>
              <w:top w:val="single" w:sz="4" w:space="0" w:color="auto"/>
              <w:left w:val="nil"/>
              <w:bottom w:val="double" w:sz="4" w:space="0" w:color="auto"/>
              <w:right w:val="nil"/>
            </w:tcBorders>
            <w:vAlign w:val="center"/>
          </w:tcPr>
          <w:p w:rsidR="00A67FD5" w:rsidRPr="009A0E58" w:rsidRDefault="00A67FD5" w:rsidP="00A67FD5">
            <w:pPr>
              <w:spacing w:line="280" w:lineRule="exact"/>
              <w:jc w:val="center"/>
              <w:rPr>
                <w:b/>
                <w:color w:val="000000"/>
              </w:rPr>
            </w:pPr>
            <w:r>
              <w:rPr>
                <w:b/>
                <w:color w:val="000000"/>
              </w:rPr>
              <w:t>0</w:t>
            </w:r>
          </w:p>
        </w:tc>
      </w:tr>
    </w:tbl>
    <w:p w:rsidR="00A67FD5" w:rsidRPr="005839FB" w:rsidRDefault="00A67FD5" w:rsidP="00A67FD5">
      <w:pPr>
        <w:spacing w:before="120" w:line="280" w:lineRule="exact"/>
        <w:jc w:val="both"/>
        <w:rPr>
          <w:rFonts w:eastAsia="Calibri"/>
        </w:rPr>
      </w:pPr>
      <w:r w:rsidRPr="005839FB">
        <w:rPr>
          <w:rFonts w:eastAsia="Calibri"/>
        </w:rPr>
        <w:t xml:space="preserve">Beban dibayar dimuka adalah beban-beban yang belum merupakan kewajiban Pemerintah Daerah untuk membayarnya pada periode yang bersangkutan, namun Pemerintah Daerah sudah membayarnya terlebih dahulu. Karena jumlah yang dibayarkan tersebut belum </w:t>
      </w:r>
      <w:r w:rsidRPr="005839FB">
        <w:rPr>
          <w:rFonts w:eastAsia="Calibri"/>
        </w:rPr>
        <w:lastRenderedPageBreak/>
        <w:t>merupakan beban Pemerintah Daerah untuk periode yang bersangkutan, maka jumlah yang telah dibayarkan tersebut merupakan uang muka.</w:t>
      </w:r>
    </w:p>
    <w:p w:rsidR="00A67FD5" w:rsidRDefault="00A67FD5" w:rsidP="00A67FD5">
      <w:pPr>
        <w:spacing w:before="120" w:after="120" w:line="280" w:lineRule="exact"/>
        <w:jc w:val="both"/>
        <w:rPr>
          <w:rFonts w:eastAsia="Calibri"/>
        </w:rPr>
      </w:pPr>
      <w:r w:rsidRPr="005839FB">
        <w:rPr>
          <w:rFonts w:eastAsia="Calibri"/>
        </w:rPr>
        <w:t xml:space="preserve">Beban dibayar dimuka per 31 Desember </w:t>
      </w:r>
      <w:r>
        <w:rPr>
          <w:rFonts w:eastAsia="Calibri"/>
        </w:rPr>
        <w:t>2020</w:t>
      </w:r>
      <w:r w:rsidRPr="005839FB">
        <w:rPr>
          <w:rFonts w:eastAsia="Calibri"/>
        </w:rPr>
        <w:t xml:space="preserve"> </w:t>
      </w:r>
      <w:r>
        <w:rPr>
          <w:rFonts w:eastAsia="Calibri"/>
        </w:rPr>
        <w:t>dan</w:t>
      </w:r>
      <w:r w:rsidRPr="005839FB">
        <w:rPr>
          <w:rFonts w:eastAsia="Calibri"/>
        </w:rPr>
        <w:t xml:space="preserve"> </w:t>
      </w:r>
      <w:r>
        <w:rPr>
          <w:rFonts w:eastAsia="Calibri"/>
        </w:rPr>
        <w:t>2019</w:t>
      </w:r>
      <w:r w:rsidRPr="005839FB">
        <w:rPr>
          <w:rFonts w:eastAsia="Calibri"/>
        </w:rPr>
        <w:t xml:space="preserve"> a</w:t>
      </w:r>
      <w:r>
        <w:rPr>
          <w:rFonts w:eastAsia="Calibri"/>
        </w:rPr>
        <w:t>dalah sebesar 0</w:t>
      </w:r>
      <w:r w:rsidRPr="005839FB">
        <w:rPr>
          <w:rFonts w:eastAsia="Calibri"/>
        </w:rPr>
        <w:t xml:space="preserve"> </w:t>
      </w:r>
      <w:r>
        <w:rPr>
          <w:rFonts w:eastAsia="Calibri"/>
        </w:rPr>
        <w:t>dan</w:t>
      </w:r>
      <w:r w:rsidRPr="005839FB">
        <w:rPr>
          <w:rFonts w:eastAsia="Calibri"/>
        </w:rPr>
        <w:t xml:space="preserve"> </w:t>
      </w:r>
      <w:r>
        <w:rPr>
          <w:rFonts w:eastAsia="Calibri"/>
        </w:rPr>
        <w:t>0</w:t>
      </w:r>
      <w:r w:rsidRPr="005839FB">
        <w:rPr>
          <w:rFonts w:eastAsia="Calibri"/>
        </w:rPr>
        <w:t xml:space="preserve"> dengan rincian sebagai berikut :</w:t>
      </w:r>
    </w:p>
    <w:p w:rsidR="00A67FD5" w:rsidRPr="005839FB" w:rsidRDefault="00A67FD5" w:rsidP="00A67FD5">
      <w:pPr>
        <w:spacing w:before="120" w:after="120" w:line="280" w:lineRule="exact"/>
        <w:jc w:val="both"/>
        <w:rPr>
          <w:rFonts w:eastAsia="Calibri"/>
        </w:rPr>
      </w:pPr>
    </w:p>
    <w:p w:rsidR="00A67FD5" w:rsidRPr="0071313B" w:rsidRDefault="00A67FD5" w:rsidP="00A67FD5">
      <w:pPr>
        <w:pStyle w:val="Caption"/>
      </w:pPr>
      <w:bookmarkStart w:id="57" w:name="_Toc42962549"/>
      <w:r w:rsidRPr="005839FB">
        <w:t xml:space="preserve">Tabel </w:t>
      </w:r>
      <w:fldSimple w:instr=" SEQ Tabel \* ARABIC ">
        <w:r w:rsidR="00013FE8">
          <w:rPr>
            <w:noProof/>
          </w:rPr>
          <w:t>50</w:t>
        </w:r>
      </w:fldSimple>
      <w:r w:rsidRPr="005839FB">
        <w:rPr>
          <w:lang w:val="id-ID"/>
        </w:rPr>
        <w:t>. Rincian Beban Dibayar di Muka</w:t>
      </w:r>
      <w:bookmarkEnd w:id="57"/>
    </w:p>
    <w:tbl>
      <w:tblPr>
        <w:tblW w:w="9160" w:type="dxa"/>
        <w:tblInd w:w="-176" w:type="dxa"/>
        <w:tblLook w:val="04A0" w:firstRow="1" w:lastRow="0" w:firstColumn="1" w:lastColumn="0" w:noHBand="0" w:noVBand="1"/>
      </w:tblPr>
      <w:tblGrid>
        <w:gridCol w:w="2855"/>
        <w:gridCol w:w="1885"/>
        <w:gridCol w:w="1479"/>
        <w:gridCol w:w="1462"/>
        <w:gridCol w:w="1479"/>
      </w:tblGrid>
      <w:tr w:rsidR="00A67FD5" w:rsidRPr="00787E89" w:rsidTr="00A67FD5">
        <w:trPr>
          <w:trHeight w:val="450"/>
        </w:trPr>
        <w:tc>
          <w:tcPr>
            <w:tcW w:w="2855"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1885" w:type="dxa"/>
            <w:tcBorders>
              <w:top w:val="single" w:sz="4" w:space="0" w:color="auto"/>
              <w:left w:val="nil"/>
              <w:bottom w:val="nil"/>
              <w:right w:val="nil"/>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c>
          <w:tcPr>
            <w:tcW w:w="1479" w:type="dxa"/>
            <w:tcBorders>
              <w:top w:val="single" w:sz="4" w:space="0" w:color="auto"/>
              <w:left w:val="single" w:sz="4" w:space="0" w:color="auto"/>
              <w:bottom w:val="nil"/>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Penambahan Piutang </w:t>
            </w:r>
          </w:p>
        </w:tc>
        <w:tc>
          <w:tcPr>
            <w:tcW w:w="1462" w:type="dxa"/>
            <w:tcBorders>
              <w:top w:val="single" w:sz="4" w:space="0" w:color="auto"/>
              <w:left w:val="nil"/>
              <w:bottom w:val="nil"/>
              <w:right w:val="nil"/>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Pelunasan Piutang</w:t>
            </w:r>
          </w:p>
        </w:tc>
        <w:tc>
          <w:tcPr>
            <w:tcW w:w="1479" w:type="dxa"/>
            <w:tcBorders>
              <w:top w:val="single" w:sz="4" w:space="0" w:color="auto"/>
              <w:left w:val="single" w:sz="4" w:space="0" w:color="auto"/>
              <w:bottom w:val="nil"/>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r>
      <w:tr w:rsidR="00A67FD5" w:rsidRPr="00787E89" w:rsidTr="00A67FD5">
        <w:trPr>
          <w:trHeight w:val="300"/>
        </w:trPr>
        <w:tc>
          <w:tcPr>
            <w:tcW w:w="2855" w:type="dxa"/>
            <w:vMerge/>
            <w:tcBorders>
              <w:top w:val="single" w:sz="4" w:space="0" w:color="auto"/>
              <w:left w:val="single" w:sz="4" w:space="0" w:color="auto"/>
              <w:bottom w:val="single" w:sz="4" w:space="0" w:color="auto"/>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1885" w:type="dxa"/>
            <w:tcBorders>
              <w:top w:val="nil"/>
              <w:left w:val="nil"/>
              <w:bottom w:val="single" w:sz="4" w:space="0" w:color="auto"/>
              <w:right w:val="nil"/>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479" w:type="dxa"/>
            <w:tcBorders>
              <w:top w:val="nil"/>
              <w:left w:val="single" w:sz="4" w:space="0" w:color="auto"/>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462" w:type="dxa"/>
            <w:tcBorders>
              <w:top w:val="nil"/>
              <w:left w:val="nil"/>
              <w:bottom w:val="single" w:sz="4" w:space="0" w:color="auto"/>
              <w:right w:val="nil"/>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479" w:type="dxa"/>
            <w:tcBorders>
              <w:top w:val="nil"/>
              <w:left w:val="single" w:sz="4" w:space="0" w:color="auto"/>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71313B" w:rsidTr="00A67FD5">
        <w:trPr>
          <w:trHeight w:val="300"/>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A67FD5" w:rsidRPr="0071313B" w:rsidRDefault="00A67FD5" w:rsidP="00A67FD5">
            <w:pPr>
              <w:rPr>
                <w:rFonts w:ascii="Arial" w:hAnsi="Arial" w:cs="Arial"/>
                <w:color w:val="000000"/>
                <w:sz w:val="16"/>
                <w:szCs w:val="16"/>
              </w:rPr>
            </w:pPr>
            <w:r w:rsidRPr="0071313B">
              <w:rPr>
                <w:rFonts w:ascii="Arial" w:hAnsi="Arial" w:cs="Arial"/>
                <w:color w:val="000000"/>
                <w:sz w:val="16"/>
                <w:szCs w:val="16"/>
              </w:rPr>
              <w:t>Premi Asuransi Pasar</w:t>
            </w:r>
          </w:p>
        </w:tc>
        <w:tc>
          <w:tcPr>
            <w:tcW w:w="1885"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c>
          <w:tcPr>
            <w:tcW w:w="1479"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c>
          <w:tcPr>
            <w:tcW w:w="1479"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r>
      <w:tr w:rsidR="00A67FD5" w:rsidRPr="0071313B" w:rsidTr="00A67FD5">
        <w:trPr>
          <w:trHeight w:val="300"/>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A67FD5" w:rsidRPr="0071313B" w:rsidRDefault="00A67FD5" w:rsidP="00A67FD5">
            <w:pPr>
              <w:rPr>
                <w:rFonts w:ascii="Arial" w:hAnsi="Arial" w:cs="Arial"/>
                <w:color w:val="000000"/>
                <w:sz w:val="16"/>
                <w:szCs w:val="16"/>
              </w:rPr>
            </w:pPr>
            <w:r w:rsidRPr="0071313B">
              <w:rPr>
                <w:rFonts w:ascii="Arial" w:hAnsi="Arial" w:cs="Arial"/>
                <w:color w:val="000000"/>
                <w:sz w:val="16"/>
                <w:szCs w:val="16"/>
              </w:rPr>
              <w:t>Premi Asuransi Kesehatan</w:t>
            </w:r>
          </w:p>
        </w:tc>
        <w:tc>
          <w:tcPr>
            <w:tcW w:w="1885"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c>
          <w:tcPr>
            <w:tcW w:w="1479"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c>
          <w:tcPr>
            <w:tcW w:w="1479" w:type="dxa"/>
            <w:tcBorders>
              <w:top w:val="nil"/>
              <w:left w:val="nil"/>
              <w:bottom w:val="single" w:sz="4" w:space="0" w:color="auto"/>
              <w:right w:val="single" w:sz="4" w:space="0" w:color="auto"/>
            </w:tcBorders>
            <w:shd w:val="clear" w:color="auto" w:fill="auto"/>
            <w:vAlign w:val="center"/>
          </w:tcPr>
          <w:p w:rsidR="00A67FD5" w:rsidRPr="0071313B" w:rsidRDefault="00A67FD5" w:rsidP="00A67FD5">
            <w:pPr>
              <w:jc w:val="right"/>
              <w:rPr>
                <w:rFonts w:ascii="Arial" w:hAnsi="Arial" w:cs="Arial"/>
                <w:color w:val="000000"/>
                <w:sz w:val="16"/>
                <w:szCs w:val="16"/>
              </w:rPr>
            </w:pPr>
          </w:p>
        </w:tc>
      </w:tr>
      <w:tr w:rsidR="00A67FD5" w:rsidRPr="0071313B" w:rsidTr="00A67FD5">
        <w:trPr>
          <w:trHeight w:val="300"/>
        </w:trPr>
        <w:tc>
          <w:tcPr>
            <w:tcW w:w="2855" w:type="dxa"/>
            <w:tcBorders>
              <w:top w:val="nil"/>
              <w:left w:val="single" w:sz="4" w:space="0" w:color="auto"/>
              <w:bottom w:val="single" w:sz="4" w:space="0" w:color="auto"/>
              <w:right w:val="single" w:sz="4" w:space="0" w:color="auto"/>
            </w:tcBorders>
            <w:shd w:val="clear" w:color="000000" w:fill="B7DEE8"/>
            <w:vAlign w:val="center"/>
            <w:hideMark/>
          </w:tcPr>
          <w:p w:rsidR="00A67FD5" w:rsidRPr="0071313B" w:rsidRDefault="00A67FD5" w:rsidP="00A67FD5">
            <w:pPr>
              <w:jc w:val="center"/>
              <w:rPr>
                <w:rFonts w:ascii="Arial" w:hAnsi="Arial" w:cs="Arial"/>
                <w:b/>
                <w:bCs/>
                <w:color w:val="000000"/>
                <w:sz w:val="16"/>
                <w:szCs w:val="16"/>
              </w:rPr>
            </w:pPr>
            <w:r w:rsidRPr="0071313B">
              <w:rPr>
                <w:rFonts w:ascii="Arial" w:hAnsi="Arial" w:cs="Arial"/>
                <w:b/>
                <w:bCs/>
                <w:color w:val="000000"/>
                <w:sz w:val="16"/>
                <w:szCs w:val="16"/>
              </w:rPr>
              <w:t>JUMLAH</w:t>
            </w:r>
          </w:p>
        </w:tc>
        <w:tc>
          <w:tcPr>
            <w:tcW w:w="1885" w:type="dxa"/>
            <w:tcBorders>
              <w:top w:val="nil"/>
              <w:left w:val="nil"/>
              <w:bottom w:val="single" w:sz="4" w:space="0" w:color="auto"/>
              <w:right w:val="single" w:sz="4" w:space="0" w:color="auto"/>
            </w:tcBorders>
            <w:shd w:val="clear" w:color="000000" w:fill="B7DEE8"/>
            <w:vAlign w:val="center"/>
          </w:tcPr>
          <w:p w:rsidR="00A67FD5" w:rsidRPr="0071313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79" w:type="dxa"/>
            <w:tcBorders>
              <w:top w:val="nil"/>
              <w:left w:val="nil"/>
              <w:bottom w:val="single" w:sz="4" w:space="0" w:color="auto"/>
              <w:right w:val="single" w:sz="4" w:space="0" w:color="auto"/>
            </w:tcBorders>
            <w:shd w:val="clear" w:color="000000" w:fill="B7DEE8"/>
            <w:vAlign w:val="center"/>
          </w:tcPr>
          <w:p w:rsidR="00A67FD5" w:rsidRPr="0071313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62" w:type="dxa"/>
            <w:tcBorders>
              <w:top w:val="nil"/>
              <w:left w:val="nil"/>
              <w:bottom w:val="single" w:sz="4" w:space="0" w:color="auto"/>
              <w:right w:val="single" w:sz="4" w:space="0" w:color="auto"/>
            </w:tcBorders>
            <w:shd w:val="clear" w:color="000000" w:fill="B7DEE8"/>
            <w:vAlign w:val="center"/>
          </w:tcPr>
          <w:p w:rsidR="00A67FD5" w:rsidRPr="0071313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479" w:type="dxa"/>
            <w:tcBorders>
              <w:top w:val="nil"/>
              <w:left w:val="nil"/>
              <w:bottom w:val="single" w:sz="4" w:space="0" w:color="auto"/>
              <w:right w:val="single" w:sz="4" w:space="0" w:color="auto"/>
            </w:tcBorders>
            <w:shd w:val="clear" w:color="000000" w:fill="92CDDC"/>
            <w:vAlign w:val="center"/>
          </w:tcPr>
          <w:p w:rsidR="00A67FD5" w:rsidRPr="0071313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9A0E58" w:rsidRDefault="00A67FD5" w:rsidP="00A67FD5"/>
    <w:p w:rsidR="00A67FD5" w:rsidRPr="005839FB" w:rsidRDefault="00A67FD5" w:rsidP="00E2663A">
      <w:pPr>
        <w:pStyle w:val="Heading5"/>
        <w:numPr>
          <w:ilvl w:val="0"/>
          <w:numId w:val="0"/>
        </w:numPr>
        <w:spacing w:after="120" w:line="280" w:lineRule="exact"/>
        <w:ind w:left="57"/>
        <w:rPr>
          <w:rFonts w:ascii="Times New Roman" w:hAnsi="Times New Roman"/>
          <w:b w:val="0"/>
          <w:bCs w:val="0"/>
          <w:color w:val="000000"/>
        </w:rPr>
      </w:pPr>
      <w:r w:rsidRPr="005839FB">
        <w:rPr>
          <w:rFonts w:ascii="Times New Roman" w:hAnsi="Times New Roman"/>
          <w:i w:val="0"/>
          <w:color w:val="000000"/>
          <w:sz w:val="22"/>
          <w:szCs w:val="22"/>
        </w:rPr>
        <w:t>5.3.1.10</w:t>
      </w:r>
      <w:r w:rsidRPr="005839FB">
        <w:rPr>
          <w:rFonts w:ascii="Times New Roman" w:hAnsi="Times New Roman"/>
          <w:i w:val="0"/>
          <w:color w:val="000000"/>
          <w:sz w:val="22"/>
          <w:szCs w:val="22"/>
        </w:rPr>
        <w:tab/>
        <w:t>Persediaan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96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p>
        </w:tc>
        <w:tc>
          <w:tcPr>
            <w:tcW w:w="2126" w:type="dxa"/>
            <w:tcBorders>
              <w:left w:val="nil"/>
              <w:bottom w:val="double" w:sz="4" w:space="0" w:color="auto"/>
              <w:right w:val="nil"/>
            </w:tcBorders>
          </w:tcPr>
          <w:p w:rsidR="00A67FD5" w:rsidRPr="005839FB" w:rsidRDefault="00A67FD5" w:rsidP="00A67FD5">
            <w:pPr>
              <w:spacing w:line="280" w:lineRule="exact"/>
              <w:jc w:val="center"/>
              <w:rPr>
                <w:b/>
                <w:color w:val="000000"/>
              </w:rPr>
            </w:pPr>
            <w:r>
              <w:rPr>
                <w:b/>
                <w:color w:val="000000"/>
              </w:rPr>
              <w:t>183.500</w:t>
            </w:r>
          </w:p>
        </w:tc>
        <w:tc>
          <w:tcPr>
            <w:tcW w:w="283" w:type="dxa"/>
            <w:tcBorders>
              <w:top w:val="nil"/>
              <w:left w:val="nil"/>
              <w:bottom w:val="nil"/>
              <w:right w:val="nil"/>
            </w:tcBorders>
          </w:tcPr>
          <w:p w:rsidR="00A67FD5" w:rsidRPr="005839FB" w:rsidRDefault="00A67FD5" w:rsidP="00A67FD5">
            <w:pPr>
              <w:spacing w:line="280" w:lineRule="exact"/>
              <w:ind w:left="1864"/>
              <w:jc w:val="right"/>
              <w:outlineLvl w:val="0"/>
              <w:rPr>
                <w:b/>
                <w:color w:val="000000"/>
              </w:rPr>
            </w:pPr>
          </w:p>
        </w:tc>
        <w:tc>
          <w:tcPr>
            <w:tcW w:w="2127" w:type="dxa"/>
            <w:tcBorders>
              <w:left w:val="nil"/>
              <w:bottom w:val="double" w:sz="4" w:space="0" w:color="auto"/>
              <w:right w:val="nil"/>
            </w:tcBorders>
          </w:tcPr>
          <w:p w:rsidR="00A67FD5" w:rsidRPr="009B12C8" w:rsidRDefault="00A67FD5" w:rsidP="00A67FD5">
            <w:pPr>
              <w:spacing w:line="280" w:lineRule="exact"/>
              <w:jc w:val="right"/>
              <w:rPr>
                <w:b/>
                <w:color w:val="000000"/>
              </w:rPr>
            </w:pPr>
            <w:r>
              <w:rPr>
                <w:b/>
                <w:color w:val="000000"/>
              </w:rPr>
              <w:t>220.000</w:t>
            </w:r>
          </w:p>
        </w:tc>
      </w:tr>
    </w:tbl>
    <w:p w:rsidR="00A67FD5" w:rsidRPr="005839FB" w:rsidRDefault="00A67FD5" w:rsidP="00A67FD5">
      <w:pPr>
        <w:spacing w:before="120" w:after="120" w:line="280" w:lineRule="exact"/>
        <w:jc w:val="both"/>
        <w:rPr>
          <w:color w:val="000000"/>
        </w:rPr>
      </w:pPr>
      <w:r w:rsidRPr="005839FB">
        <w:rPr>
          <w:color w:val="000000"/>
        </w:rPr>
        <w:t xml:space="preserve">Saldo persediaan </w:t>
      </w:r>
      <w:r>
        <w:rPr>
          <w:color w:val="000000"/>
        </w:rPr>
        <w:t>Badan Kesatuan Bangsa dan Politik</w:t>
      </w:r>
      <w:r w:rsidRPr="005839FB">
        <w:rPr>
          <w:color w:val="000000"/>
        </w:rPr>
        <w:t xml:space="preserve"> Kota Mojokerto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adalah sebesar </w:t>
      </w:r>
      <w:r w:rsidRPr="009B12C8">
        <w:rPr>
          <w:b/>
          <w:color w:val="000000"/>
        </w:rPr>
        <w:t>Rp. 183.500</w:t>
      </w:r>
      <w:r w:rsidRPr="005839FB">
        <w:rPr>
          <w:color w:val="000000"/>
        </w:rPr>
        <w:t xml:space="preserve"> </w:t>
      </w:r>
      <w:r>
        <w:rPr>
          <w:color w:val="000000"/>
        </w:rPr>
        <w:t>dan</w:t>
      </w:r>
      <w:r w:rsidRPr="005839FB">
        <w:rPr>
          <w:color w:val="000000"/>
        </w:rPr>
        <w:t xml:space="preserve"> </w:t>
      </w:r>
      <w:r w:rsidRPr="009B12C8">
        <w:rPr>
          <w:b/>
          <w:color w:val="000000"/>
        </w:rPr>
        <w:t>Rp.220.000</w:t>
      </w:r>
      <w:r w:rsidRPr="005839FB">
        <w:rPr>
          <w:color w:val="000000"/>
        </w:rPr>
        <w:t xml:space="preserve"> dengan rincian</w:t>
      </w:r>
      <w:r w:rsidRPr="005839FB">
        <w:rPr>
          <w:b/>
          <w:color w:val="000000"/>
        </w:rPr>
        <w:t xml:space="preserve"> </w:t>
      </w:r>
      <w:r w:rsidRPr="005839FB">
        <w:rPr>
          <w:color w:val="000000"/>
        </w:rPr>
        <w:t>sebagai berikut:</w:t>
      </w:r>
    </w:p>
    <w:p w:rsidR="00A67FD5" w:rsidRDefault="00A67FD5" w:rsidP="00A67FD5">
      <w:pPr>
        <w:pStyle w:val="Caption"/>
      </w:pPr>
      <w:bookmarkStart w:id="58" w:name="_Toc42962551"/>
      <w:r w:rsidRPr="005839FB">
        <w:t xml:space="preserve">Tabel </w:t>
      </w:r>
      <w:fldSimple w:instr=" SEQ Tabel \* ARABIC ">
        <w:r w:rsidR="00013FE8">
          <w:rPr>
            <w:noProof/>
          </w:rPr>
          <w:t>51</w:t>
        </w:r>
      </w:fldSimple>
      <w:r w:rsidRPr="005839FB">
        <w:rPr>
          <w:lang w:val="id-ID"/>
        </w:rPr>
        <w:t>. Rincian Persediaan</w:t>
      </w:r>
      <w:bookmarkEnd w:id="58"/>
    </w:p>
    <w:tbl>
      <w:tblPr>
        <w:tblW w:w="7898" w:type="dxa"/>
        <w:tblInd w:w="534" w:type="dxa"/>
        <w:tblLook w:val="04A0" w:firstRow="1" w:lastRow="0" w:firstColumn="1" w:lastColumn="0" w:noHBand="0" w:noVBand="1"/>
      </w:tblPr>
      <w:tblGrid>
        <w:gridCol w:w="960"/>
        <w:gridCol w:w="2738"/>
        <w:gridCol w:w="2120"/>
        <w:gridCol w:w="2080"/>
      </w:tblGrid>
      <w:tr w:rsidR="00A67FD5" w:rsidRPr="00DB4176" w:rsidTr="00A67FD5">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8"/>
                <w:szCs w:val="18"/>
              </w:rPr>
            </w:pPr>
            <w:r w:rsidRPr="00DB4176">
              <w:rPr>
                <w:rFonts w:ascii="Arial" w:hAnsi="Arial" w:cs="Arial"/>
                <w:b/>
                <w:bCs/>
                <w:color w:val="000000"/>
                <w:sz w:val="18"/>
                <w:szCs w:val="18"/>
              </w:rPr>
              <w:t>No</w:t>
            </w:r>
          </w:p>
        </w:tc>
        <w:tc>
          <w:tcPr>
            <w:tcW w:w="2738"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8"/>
                <w:szCs w:val="18"/>
              </w:rPr>
            </w:pPr>
            <w:r w:rsidRPr="00DB4176">
              <w:rPr>
                <w:rFonts w:ascii="Arial" w:hAnsi="Arial" w:cs="Arial"/>
                <w:b/>
                <w:bCs/>
                <w:color w:val="000000"/>
                <w:sz w:val="18"/>
                <w:szCs w:val="18"/>
              </w:rPr>
              <w:t>Uraian</w:t>
            </w:r>
          </w:p>
        </w:tc>
        <w:tc>
          <w:tcPr>
            <w:tcW w:w="2120" w:type="dxa"/>
            <w:tcBorders>
              <w:top w:val="single" w:sz="8" w:space="0" w:color="auto"/>
              <w:left w:val="nil"/>
              <w:bottom w:val="nil"/>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8"/>
                <w:szCs w:val="18"/>
              </w:rPr>
            </w:pPr>
            <w:r w:rsidRPr="00DB4176">
              <w:rPr>
                <w:rFonts w:ascii="Arial" w:hAnsi="Arial" w:cs="Arial"/>
                <w:b/>
                <w:bCs/>
                <w:color w:val="000000"/>
                <w:sz w:val="18"/>
                <w:szCs w:val="18"/>
              </w:rPr>
              <w:t xml:space="preserve">31 Des </w:t>
            </w:r>
            <w:r>
              <w:rPr>
                <w:rFonts w:ascii="Arial" w:hAnsi="Arial" w:cs="Arial"/>
                <w:b/>
                <w:bCs/>
                <w:color w:val="000000"/>
                <w:sz w:val="18"/>
                <w:szCs w:val="18"/>
              </w:rPr>
              <w:t>2020</w:t>
            </w:r>
          </w:p>
        </w:tc>
        <w:tc>
          <w:tcPr>
            <w:tcW w:w="2080" w:type="dxa"/>
            <w:tcBorders>
              <w:top w:val="single" w:sz="8" w:space="0" w:color="auto"/>
              <w:left w:val="nil"/>
              <w:bottom w:val="nil"/>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8"/>
                <w:szCs w:val="18"/>
              </w:rPr>
            </w:pPr>
            <w:r w:rsidRPr="00DB4176">
              <w:rPr>
                <w:rFonts w:ascii="Arial" w:hAnsi="Arial" w:cs="Arial"/>
                <w:b/>
                <w:bCs/>
                <w:color w:val="000000"/>
                <w:sz w:val="18"/>
                <w:szCs w:val="18"/>
              </w:rPr>
              <w:t xml:space="preserve">31 Des </w:t>
            </w:r>
            <w:r>
              <w:rPr>
                <w:rFonts w:ascii="Arial" w:hAnsi="Arial" w:cs="Arial"/>
                <w:b/>
                <w:bCs/>
                <w:color w:val="000000"/>
                <w:sz w:val="18"/>
                <w:szCs w:val="18"/>
              </w:rPr>
              <w:t>2019</w:t>
            </w:r>
          </w:p>
        </w:tc>
      </w:tr>
      <w:tr w:rsidR="00A67FD5" w:rsidRPr="00DB4176" w:rsidTr="00A67FD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67FD5" w:rsidRPr="00DB4176" w:rsidRDefault="00A67FD5" w:rsidP="00A67FD5">
            <w:pPr>
              <w:rPr>
                <w:rFonts w:ascii="Arial" w:hAnsi="Arial" w:cs="Arial"/>
                <w:b/>
                <w:bCs/>
                <w:color w:val="000000"/>
                <w:sz w:val="18"/>
                <w:szCs w:val="18"/>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A67FD5" w:rsidRPr="00DB4176" w:rsidRDefault="00A67FD5" w:rsidP="00A67FD5">
            <w:pPr>
              <w:rPr>
                <w:rFonts w:ascii="Arial" w:hAnsi="Arial" w:cs="Arial"/>
                <w:b/>
                <w:bCs/>
                <w:color w:val="000000"/>
                <w:sz w:val="18"/>
                <w:szCs w:val="18"/>
              </w:rPr>
            </w:pPr>
          </w:p>
        </w:tc>
        <w:tc>
          <w:tcPr>
            <w:tcW w:w="2120" w:type="dxa"/>
            <w:tcBorders>
              <w:top w:val="nil"/>
              <w:left w:val="nil"/>
              <w:bottom w:val="single" w:sz="8" w:space="0" w:color="auto"/>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8"/>
                <w:szCs w:val="18"/>
              </w:rPr>
            </w:pPr>
            <w:r w:rsidRPr="00DB4176">
              <w:rPr>
                <w:rFonts w:ascii="Arial" w:hAnsi="Arial" w:cs="Arial"/>
                <w:b/>
                <w:bCs/>
                <w:color w:val="000000"/>
                <w:sz w:val="18"/>
                <w:szCs w:val="18"/>
              </w:rPr>
              <w:t>Rp</w:t>
            </w:r>
          </w:p>
        </w:tc>
        <w:tc>
          <w:tcPr>
            <w:tcW w:w="2080" w:type="dxa"/>
            <w:tcBorders>
              <w:top w:val="nil"/>
              <w:left w:val="nil"/>
              <w:bottom w:val="single" w:sz="8" w:space="0" w:color="auto"/>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8"/>
                <w:szCs w:val="18"/>
              </w:rPr>
            </w:pPr>
            <w:r w:rsidRPr="00DB4176">
              <w:rPr>
                <w:rFonts w:ascii="Arial" w:hAnsi="Arial" w:cs="Arial"/>
                <w:b/>
                <w:bCs/>
                <w:color w:val="000000"/>
                <w:sz w:val="18"/>
                <w:szCs w:val="18"/>
              </w:rPr>
              <w:t>Rp</w:t>
            </w:r>
          </w:p>
        </w:tc>
      </w:tr>
      <w:tr w:rsidR="00A67FD5" w:rsidRPr="00DB4176"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DB4176" w:rsidRDefault="00A67FD5" w:rsidP="00A67FD5">
            <w:pPr>
              <w:jc w:val="center"/>
              <w:rPr>
                <w:rFonts w:ascii="Arial" w:hAnsi="Arial" w:cs="Arial"/>
                <w:color w:val="000000"/>
                <w:sz w:val="16"/>
                <w:szCs w:val="16"/>
              </w:rPr>
            </w:pPr>
            <w:r w:rsidRPr="00DB4176">
              <w:rPr>
                <w:rFonts w:ascii="Arial" w:hAnsi="Arial" w:cs="Arial"/>
                <w:color w:val="000000"/>
                <w:sz w:val="16"/>
                <w:szCs w:val="16"/>
              </w:rPr>
              <w:t>1</w:t>
            </w:r>
          </w:p>
        </w:tc>
        <w:tc>
          <w:tcPr>
            <w:tcW w:w="2738" w:type="dxa"/>
            <w:tcBorders>
              <w:top w:val="nil"/>
              <w:left w:val="nil"/>
              <w:bottom w:val="single" w:sz="8" w:space="0" w:color="auto"/>
              <w:right w:val="single" w:sz="8" w:space="0" w:color="auto"/>
            </w:tcBorders>
            <w:shd w:val="clear" w:color="auto" w:fill="auto"/>
            <w:vAlign w:val="bottom"/>
            <w:hideMark/>
          </w:tcPr>
          <w:p w:rsidR="00A67FD5" w:rsidRPr="00DB4176" w:rsidRDefault="00A67FD5" w:rsidP="00A67FD5">
            <w:pPr>
              <w:rPr>
                <w:rFonts w:ascii="Arial" w:hAnsi="Arial" w:cs="Arial"/>
                <w:color w:val="000000"/>
                <w:sz w:val="16"/>
                <w:szCs w:val="16"/>
              </w:rPr>
            </w:pPr>
            <w:r w:rsidRPr="00DB4176">
              <w:rPr>
                <w:rFonts w:ascii="Arial" w:hAnsi="Arial" w:cs="Arial"/>
                <w:color w:val="000000"/>
                <w:sz w:val="16"/>
                <w:szCs w:val="16"/>
              </w:rPr>
              <w:t xml:space="preserve"> Persediaan Bahan Pakai Habis </w:t>
            </w:r>
          </w:p>
        </w:tc>
        <w:tc>
          <w:tcPr>
            <w:tcW w:w="2120" w:type="dxa"/>
            <w:tcBorders>
              <w:top w:val="nil"/>
              <w:left w:val="nil"/>
              <w:bottom w:val="single" w:sz="8" w:space="0" w:color="auto"/>
              <w:right w:val="single" w:sz="8" w:space="0" w:color="auto"/>
            </w:tcBorders>
            <w:shd w:val="clear" w:color="auto" w:fill="auto"/>
            <w:vAlign w:val="bottom"/>
          </w:tcPr>
          <w:p w:rsidR="00A67FD5" w:rsidRPr="00DB4176" w:rsidRDefault="00A67FD5" w:rsidP="00A67FD5">
            <w:pPr>
              <w:jc w:val="right"/>
              <w:rPr>
                <w:rFonts w:ascii="Arial" w:hAnsi="Arial" w:cs="Arial"/>
                <w:color w:val="000000"/>
                <w:sz w:val="16"/>
                <w:szCs w:val="16"/>
              </w:rPr>
            </w:pPr>
            <w:r>
              <w:rPr>
                <w:rFonts w:ascii="Arial" w:hAnsi="Arial" w:cs="Arial"/>
                <w:color w:val="000000"/>
                <w:sz w:val="16"/>
                <w:szCs w:val="16"/>
              </w:rPr>
              <w:t>183.500.00</w:t>
            </w:r>
          </w:p>
        </w:tc>
        <w:tc>
          <w:tcPr>
            <w:tcW w:w="2080" w:type="dxa"/>
            <w:tcBorders>
              <w:top w:val="nil"/>
              <w:left w:val="nil"/>
              <w:bottom w:val="single" w:sz="8" w:space="0" w:color="auto"/>
              <w:right w:val="single" w:sz="8" w:space="0" w:color="auto"/>
            </w:tcBorders>
            <w:shd w:val="clear" w:color="auto" w:fill="auto"/>
            <w:vAlign w:val="bottom"/>
          </w:tcPr>
          <w:p w:rsidR="00A67FD5" w:rsidRPr="00DB4176" w:rsidRDefault="00A67FD5" w:rsidP="00A67FD5">
            <w:pPr>
              <w:jc w:val="right"/>
              <w:rPr>
                <w:rFonts w:ascii="Arial" w:hAnsi="Arial" w:cs="Arial"/>
                <w:color w:val="000000"/>
                <w:sz w:val="16"/>
                <w:szCs w:val="16"/>
              </w:rPr>
            </w:pPr>
            <w:r>
              <w:rPr>
                <w:rFonts w:ascii="Arial" w:hAnsi="Arial" w:cs="Arial"/>
                <w:color w:val="000000"/>
                <w:sz w:val="16"/>
                <w:szCs w:val="16"/>
              </w:rPr>
              <w:t>220.000,00</w:t>
            </w:r>
          </w:p>
        </w:tc>
      </w:tr>
      <w:tr w:rsidR="00A67FD5" w:rsidRPr="00DB4176"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DB4176" w:rsidRDefault="00A67FD5" w:rsidP="00A67FD5">
            <w:pPr>
              <w:jc w:val="center"/>
              <w:rPr>
                <w:rFonts w:ascii="Arial" w:hAnsi="Arial" w:cs="Arial"/>
                <w:color w:val="000000"/>
                <w:sz w:val="16"/>
                <w:szCs w:val="16"/>
              </w:rPr>
            </w:pPr>
            <w:r w:rsidRPr="00DB4176">
              <w:rPr>
                <w:rFonts w:ascii="Arial" w:hAnsi="Arial" w:cs="Arial"/>
                <w:color w:val="000000"/>
                <w:sz w:val="16"/>
                <w:szCs w:val="16"/>
              </w:rPr>
              <w:t>2</w:t>
            </w:r>
          </w:p>
        </w:tc>
        <w:tc>
          <w:tcPr>
            <w:tcW w:w="2738" w:type="dxa"/>
            <w:tcBorders>
              <w:top w:val="nil"/>
              <w:left w:val="nil"/>
              <w:bottom w:val="single" w:sz="8" w:space="0" w:color="auto"/>
              <w:right w:val="single" w:sz="8" w:space="0" w:color="auto"/>
            </w:tcBorders>
            <w:shd w:val="clear" w:color="auto" w:fill="auto"/>
            <w:vAlign w:val="bottom"/>
            <w:hideMark/>
          </w:tcPr>
          <w:p w:rsidR="00A67FD5" w:rsidRPr="00DB4176" w:rsidRDefault="00A67FD5" w:rsidP="00A67FD5">
            <w:pPr>
              <w:rPr>
                <w:rFonts w:ascii="Arial" w:hAnsi="Arial" w:cs="Arial"/>
                <w:color w:val="000000"/>
                <w:sz w:val="16"/>
                <w:szCs w:val="16"/>
              </w:rPr>
            </w:pPr>
            <w:r w:rsidRPr="00DB4176">
              <w:rPr>
                <w:rFonts w:ascii="Arial" w:hAnsi="Arial" w:cs="Arial"/>
                <w:color w:val="000000"/>
                <w:sz w:val="16"/>
                <w:szCs w:val="16"/>
              </w:rPr>
              <w:t xml:space="preserve"> Persediaan Bahan/Material </w:t>
            </w:r>
          </w:p>
        </w:tc>
        <w:tc>
          <w:tcPr>
            <w:tcW w:w="2120" w:type="dxa"/>
            <w:tcBorders>
              <w:top w:val="nil"/>
              <w:left w:val="nil"/>
              <w:bottom w:val="single" w:sz="8" w:space="0" w:color="auto"/>
              <w:right w:val="single" w:sz="8" w:space="0" w:color="auto"/>
            </w:tcBorders>
            <w:shd w:val="clear" w:color="auto" w:fill="auto"/>
            <w:vAlign w:val="bottom"/>
          </w:tcPr>
          <w:p w:rsidR="00A67FD5" w:rsidRPr="00DB4176" w:rsidRDefault="00A67FD5" w:rsidP="00A67FD5">
            <w:pPr>
              <w:jc w:val="right"/>
              <w:rPr>
                <w:rFonts w:ascii="Arial" w:hAnsi="Arial" w:cs="Arial"/>
                <w:color w:val="000000"/>
                <w:sz w:val="16"/>
                <w:szCs w:val="16"/>
              </w:rPr>
            </w:pPr>
          </w:p>
        </w:tc>
        <w:tc>
          <w:tcPr>
            <w:tcW w:w="2080" w:type="dxa"/>
            <w:tcBorders>
              <w:top w:val="nil"/>
              <w:left w:val="nil"/>
              <w:bottom w:val="single" w:sz="8" w:space="0" w:color="auto"/>
              <w:right w:val="single" w:sz="8" w:space="0" w:color="auto"/>
            </w:tcBorders>
            <w:shd w:val="clear" w:color="auto" w:fill="auto"/>
            <w:vAlign w:val="bottom"/>
          </w:tcPr>
          <w:p w:rsidR="00A67FD5" w:rsidRPr="00DB4176" w:rsidRDefault="00A67FD5" w:rsidP="00A67FD5">
            <w:pPr>
              <w:jc w:val="right"/>
              <w:rPr>
                <w:rFonts w:ascii="Arial" w:hAnsi="Arial" w:cs="Arial"/>
                <w:color w:val="000000"/>
                <w:sz w:val="16"/>
                <w:szCs w:val="16"/>
              </w:rPr>
            </w:pPr>
          </w:p>
        </w:tc>
      </w:tr>
      <w:tr w:rsidR="00A67FD5" w:rsidRPr="00DB4176"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DB4176" w:rsidRDefault="00A67FD5" w:rsidP="00A67FD5">
            <w:pPr>
              <w:jc w:val="center"/>
              <w:rPr>
                <w:rFonts w:ascii="Arial" w:hAnsi="Arial" w:cs="Arial"/>
                <w:color w:val="000000"/>
                <w:sz w:val="16"/>
                <w:szCs w:val="16"/>
              </w:rPr>
            </w:pPr>
            <w:r w:rsidRPr="00DB4176">
              <w:rPr>
                <w:rFonts w:ascii="Arial" w:hAnsi="Arial" w:cs="Arial"/>
                <w:color w:val="000000"/>
                <w:sz w:val="16"/>
                <w:szCs w:val="16"/>
              </w:rPr>
              <w:t>3</w:t>
            </w:r>
          </w:p>
        </w:tc>
        <w:tc>
          <w:tcPr>
            <w:tcW w:w="2738" w:type="dxa"/>
            <w:tcBorders>
              <w:top w:val="nil"/>
              <w:left w:val="nil"/>
              <w:bottom w:val="single" w:sz="8" w:space="0" w:color="auto"/>
              <w:right w:val="single" w:sz="8" w:space="0" w:color="auto"/>
            </w:tcBorders>
            <w:shd w:val="clear" w:color="auto" w:fill="auto"/>
            <w:vAlign w:val="bottom"/>
            <w:hideMark/>
          </w:tcPr>
          <w:p w:rsidR="00A67FD5" w:rsidRPr="00DB4176" w:rsidRDefault="00A67FD5" w:rsidP="00A67FD5">
            <w:pPr>
              <w:rPr>
                <w:rFonts w:ascii="Arial" w:hAnsi="Arial" w:cs="Arial"/>
                <w:color w:val="000000"/>
                <w:sz w:val="16"/>
                <w:szCs w:val="16"/>
              </w:rPr>
            </w:pPr>
            <w:r w:rsidRPr="00DB4176">
              <w:rPr>
                <w:rFonts w:ascii="Arial" w:hAnsi="Arial" w:cs="Arial"/>
                <w:color w:val="000000"/>
                <w:sz w:val="16"/>
                <w:szCs w:val="16"/>
              </w:rPr>
              <w:t xml:space="preserve"> Persediaan Barang Lainnya </w:t>
            </w:r>
          </w:p>
        </w:tc>
        <w:tc>
          <w:tcPr>
            <w:tcW w:w="2120" w:type="dxa"/>
            <w:tcBorders>
              <w:top w:val="nil"/>
              <w:left w:val="nil"/>
              <w:bottom w:val="single" w:sz="8" w:space="0" w:color="auto"/>
              <w:right w:val="single" w:sz="8" w:space="0" w:color="auto"/>
            </w:tcBorders>
            <w:shd w:val="clear" w:color="auto" w:fill="auto"/>
            <w:vAlign w:val="bottom"/>
          </w:tcPr>
          <w:p w:rsidR="00A67FD5" w:rsidRPr="00DB4176" w:rsidRDefault="00A67FD5" w:rsidP="00A67FD5">
            <w:pPr>
              <w:jc w:val="right"/>
              <w:rPr>
                <w:rFonts w:ascii="Arial" w:hAnsi="Arial" w:cs="Arial"/>
                <w:color w:val="000000"/>
                <w:sz w:val="16"/>
                <w:szCs w:val="16"/>
              </w:rPr>
            </w:pPr>
          </w:p>
        </w:tc>
        <w:tc>
          <w:tcPr>
            <w:tcW w:w="2080" w:type="dxa"/>
            <w:tcBorders>
              <w:top w:val="nil"/>
              <w:left w:val="nil"/>
              <w:bottom w:val="single" w:sz="8" w:space="0" w:color="auto"/>
              <w:right w:val="single" w:sz="8" w:space="0" w:color="auto"/>
            </w:tcBorders>
            <w:shd w:val="clear" w:color="auto" w:fill="auto"/>
            <w:vAlign w:val="bottom"/>
          </w:tcPr>
          <w:p w:rsidR="00A67FD5" w:rsidRPr="00DB4176" w:rsidRDefault="00A67FD5" w:rsidP="00A67FD5">
            <w:pPr>
              <w:jc w:val="right"/>
              <w:rPr>
                <w:rFonts w:ascii="Arial" w:hAnsi="Arial" w:cs="Arial"/>
                <w:color w:val="000000"/>
                <w:sz w:val="16"/>
                <w:szCs w:val="16"/>
              </w:rPr>
            </w:pPr>
          </w:p>
        </w:tc>
      </w:tr>
      <w:tr w:rsidR="00A67FD5" w:rsidRPr="00DB4176" w:rsidTr="00A67FD5">
        <w:trPr>
          <w:trHeight w:val="300"/>
        </w:trPr>
        <w:tc>
          <w:tcPr>
            <w:tcW w:w="960" w:type="dxa"/>
            <w:tcBorders>
              <w:top w:val="nil"/>
              <w:left w:val="single" w:sz="8" w:space="0" w:color="auto"/>
              <w:bottom w:val="single" w:sz="8" w:space="0" w:color="auto"/>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6"/>
                <w:szCs w:val="16"/>
              </w:rPr>
            </w:pPr>
            <w:r w:rsidRPr="00DB4176">
              <w:rPr>
                <w:rFonts w:ascii="Arial" w:hAnsi="Arial" w:cs="Arial"/>
                <w:b/>
                <w:bCs/>
                <w:color w:val="000000"/>
                <w:sz w:val="16"/>
                <w:szCs w:val="16"/>
              </w:rPr>
              <w:t> </w:t>
            </w:r>
          </w:p>
        </w:tc>
        <w:tc>
          <w:tcPr>
            <w:tcW w:w="2738" w:type="dxa"/>
            <w:tcBorders>
              <w:top w:val="nil"/>
              <w:left w:val="nil"/>
              <w:bottom w:val="single" w:sz="8" w:space="0" w:color="auto"/>
              <w:right w:val="single" w:sz="8" w:space="0" w:color="auto"/>
            </w:tcBorders>
            <w:shd w:val="clear" w:color="000000" w:fill="B7DEE8"/>
            <w:vAlign w:val="bottom"/>
            <w:hideMark/>
          </w:tcPr>
          <w:p w:rsidR="00A67FD5" w:rsidRPr="00DB4176" w:rsidRDefault="00A67FD5" w:rsidP="00A67FD5">
            <w:pPr>
              <w:jc w:val="center"/>
              <w:rPr>
                <w:rFonts w:ascii="Arial" w:hAnsi="Arial" w:cs="Arial"/>
                <w:b/>
                <w:bCs/>
                <w:color w:val="000000"/>
                <w:sz w:val="16"/>
                <w:szCs w:val="16"/>
              </w:rPr>
            </w:pPr>
            <w:r w:rsidRPr="00DB4176">
              <w:rPr>
                <w:rFonts w:ascii="Arial" w:hAnsi="Arial" w:cs="Arial"/>
                <w:b/>
                <w:bCs/>
                <w:color w:val="000000"/>
                <w:sz w:val="16"/>
                <w:szCs w:val="16"/>
              </w:rPr>
              <w:t>JUMLAH</w:t>
            </w:r>
          </w:p>
        </w:tc>
        <w:tc>
          <w:tcPr>
            <w:tcW w:w="2120" w:type="dxa"/>
            <w:tcBorders>
              <w:top w:val="nil"/>
              <w:left w:val="nil"/>
              <w:bottom w:val="single" w:sz="8" w:space="0" w:color="auto"/>
              <w:right w:val="single" w:sz="8" w:space="0" w:color="auto"/>
            </w:tcBorders>
            <w:shd w:val="clear" w:color="000000" w:fill="B7DEE8"/>
            <w:vAlign w:val="bottom"/>
          </w:tcPr>
          <w:p w:rsidR="00A67FD5" w:rsidRPr="00DB4176" w:rsidRDefault="00A67FD5" w:rsidP="00A67FD5">
            <w:pPr>
              <w:jc w:val="right"/>
              <w:rPr>
                <w:rFonts w:ascii="Arial" w:hAnsi="Arial" w:cs="Arial"/>
                <w:b/>
                <w:bCs/>
                <w:color w:val="000000"/>
                <w:sz w:val="16"/>
                <w:szCs w:val="16"/>
              </w:rPr>
            </w:pPr>
            <w:r>
              <w:rPr>
                <w:rFonts w:ascii="Arial" w:hAnsi="Arial" w:cs="Arial"/>
                <w:b/>
                <w:bCs/>
                <w:color w:val="000000"/>
                <w:sz w:val="16"/>
                <w:szCs w:val="16"/>
              </w:rPr>
              <w:t>183.500.00</w:t>
            </w:r>
          </w:p>
        </w:tc>
        <w:tc>
          <w:tcPr>
            <w:tcW w:w="2080" w:type="dxa"/>
            <w:tcBorders>
              <w:top w:val="nil"/>
              <w:left w:val="nil"/>
              <w:bottom w:val="single" w:sz="8" w:space="0" w:color="auto"/>
              <w:right w:val="single" w:sz="8" w:space="0" w:color="auto"/>
            </w:tcBorders>
            <w:shd w:val="clear" w:color="000000" w:fill="B7DEE8"/>
            <w:vAlign w:val="bottom"/>
          </w:tcPr>
          <w:p w:rsidR="00A67FD5" w:rsidRPr="00DB4176" w:rsidRDefault="00A67FD5" w:rsidP="00A67FD5">
            <w:pPr>
              <w:jc w:val="right"/>
              <w:rPr>
                <w:rFonts w:ascii="Arial" w:hAnsi="Arial" w:cs="Arial"/>
                <w:b/>
                <w:bCs/>
                <w:color w:val="000000"/>
                <w:sz w:val="16"/>
                <w:szCs w:val="16"/>
              </w:rPr>
            </w:pPr>
            <w:r>
              <w:rPr>
                <w:rFonts w:ascii="Arial" w:hAnsi="Arial" w:cs="Arial"/>
                <w:b/>
                <w:bCs/>
                <w:color w:val="000000"/>
                <w:sz w:val="16"/>
                <w:szCs w:val="16"/>
              </w:rPr>
              <w:t>220.000,00</w:t>
            </w:r>
          </w:p>
        </w:tc>
      </w:tr>
    </w:tbl>
    <w:p w:rsidR="00A67FD5" w:rsidRDefault="00A67FD5" w:rsidP="00A67FD5">
      <w:pPr>
        <w:pStyle w:val="Heading6"/>
        <w:tabs>
          <w:tab w:val="clear" w:pos="3960"/>
        </w:tabs>
        <w:spacing w:before="0" w:after="120" w:line="280" w:lineRule="exact"/>
        <w:ind w:left="0"/>
        <w:rPr>
          <w:b w:val="0"/>
          <w:color w:val="000000"/>
          <w:lang w:val="en-US"/>
        </w:rPr>
      </w:pPr>
    </w:p>
    <w:p w:rsidR="00A67FD5" w:rsidRPr="000D52D8" w:rsidRDefault="00A67FD5" w:rsidP="00A67FD5">
      <w:pPr>
        <w:pStyle w:val="Heading6"/>
        <w:tabs>
          <w:tab w:val="clear" w:pos="3960"/>
        </w:tabs>
        <w:spacing w:before="0" w:after="120" w:line="280" w:lineRule="exact"/>
        <w:ind w:left="0"/>
        <w:rPr>
          <w:b w:val="0"/>
          <w:color w:val="000000"/>
          <w:lang w:val="en-US"/>
        </w:rPr>
      </w:pPr>
      <w:r w:rsidRPr="000D52D8">
        <w:rPr>
          <w:b w:val="0"/>
          <w:color w:val="000000"/>
          <w:lang w:val="en-US"/>
        </w:rPr>
        <w:t>Dari nilai persediaan sebesar Rp 0 Terdapat persediaan yang berasal dari Belanja Tidak Terduga sebesar Rp 0 Dengan rincian sebagai berikut:</w:t>
      </w:r>
    </w:p>
    <w:p w:rsidR="00A67FD5" w:rsidRPr="000D52D8" w:rsidRDefault="00A67FD5" w:rsidP="00A67FD5">
      <w:pPr>
        <w:pStyle w:val="Caption"/>
        <w:rPr>
          <w:color w:val="000000"/>
        </w:rPr>
      </w:pPr>
      <w:r w:rsidRPr="000D52D8">
        <w:rPr>
          <w:color w:val="000000"/>
        </w:rPr>
        <w:t xml:space="preserve">Tabel </w:t>
      </w:r>
      <w:r w:rsidRPr="000D52D8">
        <w:rPr>
          <w:color w:val="000000"/>
        </w:rPr>
        <w:fldChar w:fldCharType="begin"/>
      </w:r>
      <w:r w:rsidRPr="000D52D8">
        <w:rPr>
          <w:color w:val="000000"/>
        </w:rPr>
        <w:instrText xml:space="preserve"> SEQ Tabel \* ARABIC </w:instrText>
      </w:r>
      <w:r w:rsidRPr="000D52D8">
        <w:rPr>
          <w:color w:val="000000"/>
        </w:rPr>
        <w:fldChar w:fldCharType="separate"/>
      </w:r>
      <w:r w:rsidR="00013FE8">
        <w:rPr>
          <w:noProof/>
          <w:color w:val="000000"/>
        </w:rPr>
        <w:t>52</w:t>
      </w:r>
      <w:r w:rsidRPr="000D52D8">
        <w:rPr>
          <w:color w:val="000000"/>
        </w:rPr>
        <w:fldChar w:fldCharType="end"/>
      </w:r>
      <w:r w:rsidRPr="000D52D8">
        <w:rPr>
          <w:color w:val="000000"/>
          <w:lang w:val="id-ID"/>
        </w:rPr>
        <w:t>. Rincian Persediaan</w:t>
      </w:r>
      <w:r w:rsidRPr="000D52D8">
        <w:rPr>
          <w:color w:val="000000"/>
        </w:rPr>
        <w:t xml:space="preserve"> dari Belanja Tidak Terduga</w:t>
      </w:r>
    </w:p>
    <w:tbl>
      <w:tblPr>
        <w:tblW w:w="7898" w:type="dxa"/>
        <w:tblInd w:w="534" w:type="dxa"/>
        <w:tblLook w:val="04A0" w:firstRow="1" w:lastRow="0" w:firstColumn="1" w:lastColumn="0" w:noHBand="0" w:noVBand="1"/>
      </w:tblPr>
      <w:tblGrid>
        <w:gridCol w:w="960"/>
        <w:gridCol w:w="2738"/>
        <w:gridCol w:w="2120"/>
        <w:gridCol w:w="2080"/>
      </w:tblGrid>
      <w:tr w:rsidR="00A67FD5" w:rsidRPr="000D52D8" w:rsidTr="00A67FD5">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No</w:t>
            </w:r>
          </w:p>
        </w:tc>
        <w:tc>
          <w:tcPr>
            <w:tcW w:w="2738"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Uraian</w:t>
            </w:r>
          </w:p>
        </w:tc>
        <w:tc>
          <w:tcPr>
            <w:tcW w:w="2120" w:type="dxa"/>
            <w:tcBorders>
              <w:top w:val="single" w:sz="8" w:space="0" w:color="auto"/>
              <w:left w:val="nil"/>
              <w:bottom w:val="nil"/>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31 Des 2020</w:t>
            </w:r>
          </w:p>
        </w:tc>
        <w:tc>
          <w:tcPr>
            <w:tcW w:w="2080" w:type="dxa"/>
            <w:tcBorders>
              <w:top w:val="single" w:sz="8" w:space="0" w:color="auto"/>
              <w:left w:val="nil"/>
              <w:bottom w:val="nil"/>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31 Des 2019</w:t>
            </w:r>
          </w:p>
        </w:tc>
      </w:tr>
      <w:tr w:rsidR="00A67FD5" w:rsidRPr="000D52D8" w:rsidTr="00A67FD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67FD5" w:rsidRPr="000D52D8" w:rsidRDefault="00A67FD5" w:rsidP="00A67FD5">
            <w:pPr>
              <w:rPr>
                <w:rFonts w:ascii="Arial" w:hAnsi="Arial" w:cs="Arial"/>
                <w:b/>
                <w:bCs/>
                <w:color w:val="000000"/>
                <w:sz w:val="18"/>
                <w:szCs w:val="18"/>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A67FD5" w:rsidRPr="000D52D8" w:rsidRDefault="00A67FD5" w:rsidP="00A67FD5">
            <w:pPr>
              <w:rPr>
                <w:rFonts w:ascii="Arial" w:hAnsi="Arial" w:cs="Arial"/>
                <w:b/>
                <w:bCs/>
                <w:color w:val="000000"/>
                <w:sz w:val="18"/>
                <w:szCs w:val="18"/>
              </w:rPr>
            </w:pPr>
          </w:p>
        </w:tc>
        <w:tc>
          <w:tcPr>
            <w:tcW w:w="2120"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Rp</w:t>
            </w:r>
          </w:p>
        </w:tc>
        <w:tc>
          <w:tcPr>
            <w:tcW w:w="2080"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Rp</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1</w:t>
            </w:r>
          </w:p>
        </w:tc>
        <w:tc>
          <w:tcPr>
            <w:tcW w:w="2738" w:type="dxa"/>
            <w:tcBorders>
              <w:top w:val="nil"/>
              <w:left w:val="nil"/>
              <w:bottom w:val="single" w:sz="8" w:space="0" w:color="auto"/>
              <w:right w:val="single" w:sz="8" w:space="0" w:color="auto"/>
            </w:tcBorders>
            <w:shd w:val="clear" w:color="auto" w:fill="auto"/>
            <w:vAlign w:val="bottom"/>
            <w:hideMark/>
          </w:tcPr>
          <w:p w:rsidR="00A67FD5" w:rsidRPr="000D52D8" w:rsidRDefault="00A67FD5" w:rsidP="00A67FD5">
            <w:pPr>
              <w:rPr>
                <w:rFonts w:ascii="Arial" w:hAnsi="Arial" w:cs="Arial"/>
                <w:color w:val="000000"/>
                <w:sz w:val="16"/>
                <w:szCs w:val="16"/>
              </w:rPr>
            </w:pPr>
            <w:r w:rsidRPr="000D52D8">
              <w:rPr>
                <w:rFonts w:ascii="Arial" w:hAnsi="Arial" w:cs="Arial"/>
                <w:color w:val="000000"/>
                <w:sz w:val="16"/>
                <w:szCs w:val="16"/>
              </w:rPr>
              <w:t xml:space="preserve"> Persediaan Bahan Pakai Habis </w:t>
            </w:r>
          </w:p>
        </w:tc>
        <w:tc>
          <w:tcPr>
            <w:tcW w:w="212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center"/>
              <w:rPr>
                <w:rFonts w:ascii="Arial" w:hAnsi="Arial" w:cs="Arial"/>
                <w:b/>
                <w:color w:val="000000"/>
                <w:sz w:val="16"/>
                <w:szCs w:val="16"/>
              </w:rPr>
            </w:pPr>
            <w:r w:rsidRPr="007451A4">
              <w:rPr>
                <w:rFonts w:ascii="Arial" w:hAnsi="Arial" w:cs="Arial"/>
                <w:b/>
                <w:color w:val="000000"/>
                <w:sz w:val="16"/>
                <w:szCs w:val="16"/>
              </w:rPr>
              <w:t>NIHIL</w:t>
            </w:r>
          </w:p>
        </w:tc>
        <w:tc>
          <w:tcPr>
            <w:tcW w:w="2080" w:type="dxa"/>
            <w:tcBorders>
              <w:top w:val="nil"/>
              <w:left w:val="nil"/>
              <w:bottom w:val="single" w:sz="8" w:space="0" w:color="auto"/>
              <w:right w:val="single" w:sz="8" w:space="0" w:color="auto"/>
            </w:tcBorders>
            <w:shd w:val="clear" w:color="auto" w:fill="auto"/>
          </w:tcPr>
          <w:p w:rsidR="00A67FD5" w:rsidRDefault="00A67FD5" w:rsidP="00A67FD5">
            <w:pPr>
              <w:jc w:val="center"/>
            </w:pPr>
            <w:r w:rsidRPr="000D52D8">
              <w:rPr>
                <w:rFonts w:ascii="Arial" w:hAnsi="Arial" w:cs="Arial"/>
                <w:b/>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2</w:t>
            </w:r>
          </w:p>
        </w:tc>
        <w:tc>
          <w:tcPr>
            <w:tcW w:w="2738" w:type="dxa"/>
            <w:tcBorders>
              <w:top w:val="nil"/>
              <w:left w:val="nil"/>
              <w:bottom w:val="single" w:sz="8" w:space="0" w:color="auto"/>
              <w:right w:val="single" w:sz="8" w:space="0" w:color="auto"/>
            </w:tcBorders>
            <w:shd w:val="clear" w:color="auto" w:fill="auto"/>
            <w:vAlign w:val="bottom"/>
            <w:hideMark/>
          </w:tcPr>
          <w:p w:rsidR="00A67FD5" w:rsidRPr="000D52D8" w:rsidRDefault="00A67FD5" w:rsidP="00A67FD5">
            <w:pPr>
              <w:rPr>
                <w:rFonts w:ascii="Arial" w:hAnsi="Arial" w:cs="Arial"/>
                <w:color w:val="000000"/>
                <w:sz w:val="16"/>
                <w:szCs w:val="16"/>
              </w:rPr>
            </w:pPr>
            <w:r w:rsidRPr="000D52D8">
              <w:rPr>
                <w:rFonts w:ascii="Arial" w:hAnsi="Arial" w:cs="Arial"/>
                <w:color w:val="000000"/>
                <w:sz w:val="16"/>
                <w:szCs w:val="16"/>
              </w:rPr>
              <w:t xml:space="preserve"> Persediaan Bahan/Material </w:t>
            </w:r>
          </w:p>
        </w:tc>
        <w:tc>
          <w:tcPr>
            <w:tcW w:w="2120" w:type="dxa"/>
            <w:tcBorders>
              <w:top w:val="nil"/>
              <w:left w:val="nil"/>
              <w:bottom w:val="single" w:sz="8" w:space="0" w:color="auto"/>
              <w:right w:val="single" w:sz="8" w:space="0" w:color="auto"/>
            </w:tcBorders>
            <w:shd w:val="clear" w:color="auto" w:fill="auto"/>
          </w:tcPr>
          <w:p w:rsidR="00A67FD5" w:rsidRDefault="00A67FD5" w:rsidP="00A67FD5">
            <w:pPr>
              <w:jc w:val="center"/>
            </w:pPr>
            <w:r w:rsidRPr="007451A4">
              <w:rPr>
                <w:rFonts w:ascii="Arial" w:hAnsi="Arial" w:cs="Arial"/>
                <w:b/>
                <w:color w:val="000000"/>
                <w:sz w:val="16"/>
                <w:szCs w:val="16"/>
              </w:rPr>
              <w:t>NIHIL</w:t>
            </w:r>
          </w:p>
        </w:tc>
        <w:tc>
          <w:tcPr>
            <w:tcW w:w="2080" w:type="dxa"/>
            <w:tcBorders>
              <w:top w:val="nil"/>
              <w:left w:val="nil"/>
              <w:bottom w:val="single" w:sz="8" w:space="0" w:color="auto"/>
              <w:right w:val="single" w:sz="8" w:space="0" w:color="auto"/>
            </w:tcBorders>
            <w:shd w:val="clear" w:color="auto" w:fill="auto"/>
          </w:tcPr>
          <w:p w:rsidR="00A67FD5" w:rsidRDefault="00A67FD5" w:rsidP="00A67FD5">
            <w:pPr>
              <w:jc w:val="center"/>
            </w:pPr>
            <w:r w:rsidRPr="000D52D8">
              <w:rPr>
                <w:rFonts w:ascii="Arial" w:hAnsi="Arial" w:cs="Arial"/>
                <w:b/>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3</w:t>
            </w:r>
          </w:p>
        </w:tc>
        <w:tc>
          <w:tcPr>
            <w:tcW w:w="2738" w:type="dxa"/>
            <w:tcBorders>
              <w:top w:val="nil"/>
              <w:left w:val="nil"/>
              <w:bottom w:val="single" w:sz="8" w:space="0" w:color="auto"/>
              <w:right w:val="single" w:sz="8" w:space="0" w:color="auto"/>
            </w:tcBorders>
            <w:shd w:val="clear" w:color="auto" w:fill="auto"/>
            <w:vAlign w:val="bottom"/>
            <w:hideMark/>
          </w:tcPr>
          <w:p w:rsidR="00A67FD5" w:rsidRPr="000D52D8" w:rsidRDefault="00A67FD5" w:rsidP="00A67FD5">
            <w:pPr>
              <w:rPr>
                <w:rFonts w:ascii="Arial" w:hAnsi="Arial" w:cs="Arial"/>
                <w:color w:val="000000"/>
                <w:sz w:val="16"/>
                <w:szCs w:val="16"/>
              </w:rPr>
            </w:pPr>
            <w:r w:rsidRPr="000D52D8">
              <w:rPr>
                <w:rFonts w:ascii="Arial" w:hAnsi="Arial" w:cs="Arial"/>
                <w:color w:val="000000"/>
                <w:sz w:val="16"/>
                <w:szCs w:val="16"/>
              </w:rPr>
              <w:t xml:space="preserve"> Persediaan Barang Lainnya </w:t>
            </w:r>
          </w:p>
        </w:tc>
        <w:tc>
          <w:tcPr>
            <w:tcW w:w="2120" w:type="dxa"/>
            <w:tcBorders>
              <w:top w:val="nil"/>
              <w:left w:val="nil"/>
              <w:bottom w:val="single" w:sz="8" w:space="0" w:color="auto"/>
              <w:right w:val="single" w:sz="8" w:space="0" w:color="auto"/>
            </w:tcBorders>
            <w:shd w:val="clear" w:color="auto" w:fill="auto"/>
          </w:tcPr>
          <w:p w:rsidR="00A67FD5" w:rsidRDefault="00A67FD5" w:rsidP="00A67FD5">
            <w:pPr>
              <w:jc w:val="center"/>
            </w:pPr>
            <w:r w:rsidRPr="007451A4">
              <w:rPr>
                <w:rFonts w:ascii="Arial" w:hAnsi="Arial" w:cs="Arial"/>
                <w:b/>
                <w:color w:val="000000"/>
                <w:sz w:val="16"/>
                <w:szCs w:val="16"/>
              </w:rPr>
              <w:t>NIHIL</w:t>
            </w:r>
          </w:p>
        </w:tc>
        <w:tc>
          <w:tcPr>
            <w:tcW w:w="2080" w:type="dxa"/>
            <w:tcBorders>
              <w:top w:val="nil"/>
              <w:left w:val="nil"/>
              <w:bottom w:val="single" w:sz="8" w:space="0" w:color="auto"/>
              <w:right w:val="single" w:sz="8" w:space="0" w:color="auto"/>
            </w:tcBorders>
            <w:shd w:val="clear" w:color="auto" w:fill="auto"/>
          </w:tcPr>
          <w:p w:rsidR="00A67FD5" w:rsidRDefault="00A67FD5" w:rsidP="00A67FD5">
            <w:pPr>
              <w:jc w:val="center"/>
            </w:pPr>
            <w:r w:rsidRPr="000D52D8">
              <w:rPr>
                <w:rFonts w:ascii="Arial" w:hAnsi="Arial" w:cs="Arial"/>
                <w:b/>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6"/>
                <w:szCs w:val="16"/>
              </w:rPr>
            </w:pPr>
            <w:r w:rsidRPr="000D52D8">
              <w:rPr>
                <w:rFonts w:ascii="Arial" w:hAnsi="Arial" w:cs="Arial"/>
                <w:b/>
                <w:bCs/>
                <w:color w:val="000000"/>
                <w:sz w:val="16"/>
                <w:szCs w:val="16"/>
              </w:rPr>
              <w:t> </w:t>
            </w:r>
          </w:p>
        </w:tc>
        <w:tc>
          <w:tcPr>
            <w:tcW w:w="2738"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6"/>
                <w:szCs w:val="16"/>
              </w:rPr>
            </w:pPr>
            <w:r w:rsidRPr="000D52D8">
              <w:rPr>
                <w:rFonts w:ascii="Arial" w:hAnsi="Arial" w:cs="Arial"/>
                <w:b/>
                <w:bCs/>
                <w:color w:val="000000"/>
                <w:sz w:val="16"/>
                <w:szCs w:val="16"/>
              </w:rPr>
              <w:t>JUMLAH</w:t>
            </w:r>
          </w:p>
        </w:tc>
        <w:tc>
          <w:tcPr>
            <w:tcW w:w="2120" w:type="dxa"/>
            <w:tcBorders>
              <w:top w:val="nil"/>
              <w:left w:val="nil"/>
              <w:bottom w:val="single" w:sz="8" w:space="0" w:color="auto"/>
              <w:right w:val="single" w:sz="8" w:space="0" w:color="auto"/>
            </w:tcBorders>
            <w:shd w:val="clear" w:color="000000" w:fill="B7DEE8"/>
            <w:vAlign w:val="bottom"/>
          </w:tcPr>
          <w:p w:rsidR="00A67FD5" w:rsidRPr="000D52D8" w:rsidRDefault="00A67FD5" w:rsidP="00A67FD5">
            <w:pPr>
              <w:jc w:val="center"/>
              <w:rPr>
                <w:rFonts w:ascii="Arial" w:hAnsi="Arial" w:cs="Arial"/>
                <w:b/>
                <w:bCs/>
                <w:color w:val="000000"/>
                <w:sz w:val="16"/>
                <w:szCs w:val="16"/>
              </w:rPr>
            </w:pPr>
            <w:r w:rsidRPr="007451A4">
              <w:rPr>
                <w:rFonts w:ascii="Arial" w:hAnsi="Arial" w:cs="Arial"/>
                <w:b/>
                <w:color w:val="000000"/>
                <w:sz w:val="16"/>
                <w:szCs w:val="16"/>
              </w:rPr>
              <w:t>NIHIL</w:t>
            </w:r>
          </w:p>
        </w:tc>
        <w:tc>
          <w:tcPr>
            <w:tcW w:w="2080" w:type="dxa"/>
            <w:tcBorders>
              <w:top w:val="nil"/>
              <w:left w:val="nil"/>
              <w:bottom w:val="single" w:sz="8" w:space="0" w:color="auto"/>
              <w:right w:val="single" w:sz="8" w:space="0" w:color="auto"/>
            </w:tcBorders>
            <w:shd w:val="clear" w:color="000000" w:fill="B7DEE8"/>
          </w:tcPr>
          <w:p w:rsidR="00A67FD5" w:rsidRDefault="00A67FD5" w:rsidP="00A67FD5">
            <w:pPr>
              <w:jc w:val="center"/>
            </w:pPr>
            <w:r w:rsidRPr="000D52D8">
              <w:rPr>
                <w:rFonts w:ascii="Arial" w:hAnsi="Arial" w:cs="Arial"/>
                <w:b/>
                <w:color w:val="000000"/>
                <w:sz w:val="16"/>
                <w:szCs w:val="16"/>
              </w:rPr>
              <w:t>NIHIL</w:t>
            </w:r>
          </w:p>
        </w:tc>
      </w:tr>
    </w:tbl>
    <w:p w:rsidR="00A67FD5" w:rsidRPr="00AA6886" w:rsidRDefault="00A67FD5" w:rsidP="00A67FD5"/>
    <w:p w:rsidR="00A67FD5" w:rsidRDefault="00A67FD5" w:rsidP="00A67FD5">
      <w:pPr>
        <w:rPr>
          <w:color w:val="000000"/>
          <w:lang w:val="en-US"/>
        </w:rPr>
      </w:pPr>
      <w:r w:rsidRPr="000D52D8">
        <w:rPr>
          <w:color w:val="000000"/>
        </w:rPr>
        <w:t>Pada TA 2020 terdapat persediaan dari bantuan pihak ketiga yang digunakan untuk penanganan COVID-19. Sampai dengan per 31 Desember 2020 persediaan tersebut adalah sebagai berikut:</w:t>
      </w:r>
    </w:p>
    <w:p w:rsidR="00E2663A" w:rsidRDefault="00E2663A" w:rsidP="00A67FD5">
      <w:pPr>
        <w:rPr>
          <w:color w:val="000000"/>
          <w:lang w:val="en-US"/>
        </w:rPr>
      </w:pPr>
    </w:p>
    <w:p w:rsidR="00E2663A" w:rsidRPr="00E2663A" w:rsidRDefault="00E2663A" w:rsidP="00A67FD5">
      <w:pPr>
        <w:rPr>
          <w:color w:val="000000"/>
          <w:lang w:val="en-US"/>
        </w:rPr>
      </w:pPr>
    </w:p>
    <w:p w:rsidR="00A67FD5" w:rsidRPr="000D52D8" w:rsidRDefault="00A67FD5" w:rsidP="00A67FD5">
      <w:pPr>
        <w:pStyle w:val="Caption"/>
        <w:rPr>
          <w:color w:val="000000"/>
        </w:rPr>
      </w:pPr>
      <w:r w:rsidRPr="000D52D8">
        <w:rPr>
          <w:color w:val="000000"/>
        </w:rPr>
        <w:lastRenderedPageBreak/>
        <w:t xml:space="preserve">Tabel </w:t>
      </w:r>
      <w:r w:rsidRPr="000D52D8">
        <w:rPr>
          <w:color w:val="000000"/>
        </w:rPr>
        <w:fldChar w:fldCharType="begin"/>
      </w:r>
      <w:r w:rsidRPr="000D52D8">
        <w:rPr>
          <w:color w:val="000000"/>
        </w:rPr>
        <w:instrText xml:space="preserve"> SEQ Tabel \* ARABIC </w:instrText>
      </w:r>
      <w:r w:rsidRPr="000D52D8">
        <w:rPr>
          <w:color w:val="000000"/>
        </w:rPr>
        <w:fldChar w:fldCharType="separate"/>
      </w:r>
      <w:r w:rsidR="00013FE8">
        <w:rPr>
          <w:noProof/>
          <w:color w:val="000000"/>
        </w:rPr>
        <w:t>53</w:t>
      </w:r>
      <w:r w:rsidRPr="000D52D8">
        <w:rPr>
          <w:color w:val="000000"/>
        </w:rPr>
        <w:fldChar w:fldCharType="end"/>
      </w:r>
      <w:r w:rsidRPr="000D52D8">
        <w:rPr>
          <w:color w:val="000000"/>
          <w:lang w:val="id-ID"/>
        </w:rPr>
        <w:t>. Rincian Persediaan</w:t>
      </w:r>
      <w:r w:rsidRPr="000D52D8">
        <w:rPr>
          <w:color w:val="000000"/>
        </w:rPr>
        <w:t xml:space="preserve"> dari Pihak Ketiga</w:t>
      </w:r>
    </w:p>
    <w:tbl>
      <w:tblPr>
        <w:tblW w:w="5818" w:type="dxa"/>
        <w:tblInd w:w="1242" w:type="dxa"/>
        <w:tblLook w:val="04A0" w:firstRow="1" w:lastRow="0" w:firstColumn="1" w:lastColumn="0" w:noHBand="0" w:noVBand="1"/>
      </w:tblPr>
      <w:tblGrid>
        <w:gridCol w:w="960"/>
        <w:gridCol w:w="2738"/>
        <w:gridCol w:w="2120"/>
      </w:tblGrid>
      <w:tr w:rsidR="00A67FD5" w:rsidRPr="000D52D8" w:rsidTr="00A67FD5">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No</w:t>
            </w:r>
          </w:p>
        </w:tc>
        <w:tc>
          <w:tcPr>
            <w:tcW w:w="2738"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Uraian</w:t>
            </w:r>
          </w:p>
        </w:tc>
        <w:tc>
          <w:tcPr>
            <w:tcW w:w="2120" w:type="dxa"/>
            <w:tcBorders>
              <w:top w:val="single" w:sz="8" w:space="0" w:color="auto"/>
              <w:left w:val="nil"/>
              <w:bottom w:val="nil"/>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Jumlah</w:t>
            </w:r>
          </w:p>
        </w:tc>
      </w:tr>
      <w:tr w:rsidR="00A67FD5" w:rsidRPr="000D52D8" w:rsidTr="00A67FD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67FD5" w:rsidRPr="000D52D8" w:rsidRDefault="00A67FD5" w:rsidP="00A67FD5">
            <w:pPr>
              <w:rPr>
                <w:rFonts w:ascii="Arial" w:hAnsi="Arial" w:cs="Arial"/>
                <w:b/>
                <w:bCs/>
                <w:color w:val="000000"/>
                <w:sz w:val="18"/>
                <w:szCs w:val="18"/>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A67FD5" w:rsidRPr="000D52D8" w:rsidRDefault="00A67FD5" w:rsidP="00A67FD5">
            <w:pPr>
              <w:rPr>
                <w:rFonts w:ascii="Arial" w:hAnsi="Arial" w:cs="Arial"/>
                <w:b/>
                <w:bCs/>
                <w:color w:val="000000"/>
                <w:sz w:val="18"/>
                <w:szCs w:val="18"/>
              </w:rPr>
            </w:pPr>
          </w:p>
        </w:tc>
        <w:tc>
          <w:tcPr>
            <w:tcW w:w="2120"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Rp</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1</w:t>
            </w:r>
          </w:p>
        </w:tc>
        <w:tc>
          <w:tcPr>
            <w:tcW w:w="2738"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rPr>
                <w:rFonts w:ascii="Arial" w:hAnsi="Arial" w:cs="Arial"/>
                <w:color w:val="000000"/>
                <w:sz w:val="16"/>
                <w:szCs w:val="16"/>
              </w:rPr>
            </w:pPr>
            <w:r w:rsidRPr="007451A4">
              <w:rPr>
                <w:rFonts w:ascii="Arial" w:hAnsi="Arial" w:cs="Arial"/>
                <w:b/>
                <w:color w:val="000000"/>
                <w:sz w:val="16"/>
                <w:szCs w:val="16"/>
              </w:rPr>
              <w:t>NIHIL</w:t>
            </w:r>
          </w:p>
        </w:tc>
        <w:tc>
          <w:tcPr>
            <w:tcW w:w="2120" w:type="dxa"/>
            <w:tcBorders>
              <w:top w:val="nil"/>
              <w:left w:val="nil"/>
              <w:bottom w:val="single" w:sz="8" w:space="0" w:color="auto"/>
              <w:right w:val="single" w:sz="8" w:space="0" w:color="auto"/>
            </w:tcBorders>
            <w:shd w:val="clear" w:color="auto" w:fill="auto"/>
          </w:tcPr>
          <w:p w:rsidR="00A67FD5" w:rsidRDefault="00A67FD5" w:rsidP="00A67FD5">
            <w:r w:rsidRPr="000D52D8">
              <w:rPr>
                <w:rFonts w:ascii="Arial" w:hAnsi="Arial" w:cs="Arial"/>
                <w:b/>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2</w:t>
            </w:r>
          </w:p>
        </w:tc>
        <w:tc>
          <w:tcPr>
            <w:tcW w:w="2738" w:type="dxa"/>
            <w:tcBorders>
              <w:top w:val="nil"/>
              <w:left w:val="nil"/>
              <w:bottom w:val="single" w:sz="8" w:space="0" w:color="auto"/>
              <w:right w:val="single" w:sz="8" w:space="0" w:color="auto"/>
            </w:tcBorders>
            <w:shd w:val="clear" w:color="auto" w:fill="auto"/>
          </w:tcPr>
          <w:p w:rsidR="00A67FD5" w:rsidRDefault="00A67FD5" w:rsidP="00A67FD5">
            <w:r w:rsidRPr="000D52D8">
              <w:rPr>
                <w:rFonts w:ascii="Arial" w:hAnsi="Arial" w:cs="Arial"/>
                <w:b/>
                <w:color w:val="000000"/>
                <w:sz w:val="16"/>
                <w:szCs w:val="16"/>
              </w:rPr>
              <w:t>NIHIL</w:t>
            </w:r>
          </w:p>
        </w:tc>
        <w:tc>
          <w:tcPr>
            <w:tcW w:w="2120" w:type="dxa"/>
            <w:tcBorders>
              <w:top w:val="nil"/>
              <w:left w:val="nil"/>
              <w:bottom w:val="single" w:sz="8" w:space="0" w:color="auto"/>
              <w:right w:val="single" w:sz="8" w:space="0" w:color="auto"/>
            </w:tcBorders>
            <w:shd w:val="clear" w:color="auto" w:fill="auto"/>
          </w:tcPr>
          <w:p w:rsidR="00A67FD5" w:rsidRDefault="00A67FD5" w:rsidP="00A67FD5">
            <w:r w:rsidRPr="000D52D8">
              <w:rPr>
                <w:rFonts w:ascii="Arial" w:hAnsi="Arial" w:cs="Arial"/>
                <w:b/>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3</w:t>
            </w:r>
          </w:p>
        </w:tc>
        <w:tc>
          <w:tcPr>
            <w:tcW w:w="2738" w:type="dxa"/>
            <w:tcBorders>
              <w:top w:val="nil"/>
              <w:left w:val="nil"/>
              <w:bottom w:val="single" w:sz="8" w:space="0" w:color="auto"/>
              <w:right w:val="single" w:sz="8" w:space="0" w:color="auto"/>
            </w:tcBorders>
            <w:shd w:val="clear" w:color="auto" w:fill="auto"/>
          </w:tcPr>
          <w:p w:rsidR="00A67FD5" w:rsidRDefault="00A67FD5" w:rsidP="00A67FD5">
            <w:r w:rsidRPr="000D52D8">
              <w:rPr>
                <w:rFonts w:ascii="Arial" w:hAnsi="Arial" w:cs="Arial"/>
                <w:b/>
                <w:color w:val="000000"/>
                <w:sz w:val="16"/>
                <w:szCs w:val="16"/>
              </w:rPr>
              <w:t>NIHIL</w:t>
            </w:r>
          </w:p>
        </w:tc>
        <w:tc>
          <w:tcPr>
            <w:tcW w:w="2120" w:type="dxa"/>
            <w:tcBorders>
              <w:top w:val="nil"/>
              <w:left w:val="nil"/>
              <w:bottom w:val="single" w:sz="8" w:space="0" w:color="auto"/>
              <w:right w:val="single" w:sz="8" w:space="0" w:color="auto"/>
            </w:tcBorders>
            <w:shd w:val="clear" w:color="auto" w:fill="auto"/>
          </w:tcPr>
          <w:p w:rsidR="00A67FD5" w:rsidRDefault="00A67FD5" w:rsidP="00A67FD5">
            <w:r w:rsidRPr="000D52D8">
              <w:rPr>
                <w:rFonts w:ascii="Arial" w:hAnsi="Arial" w:cs="Arial"/>
                <w:b/>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6"/>
                <w:szCs w:val="16"/>
              </w:rPr>
            </w:pPr>
            <w:r w:rsidRPr="000D52D8">
              <w:rPr>
                <w:rFonts w:ascii="Arial" w:hAnsi="Arial" w:cs="Arial"/>
                <w:b/>
                <w:bCs/>
                <w:color w:val="000000"/>
                <w:sz w:val="16"/>
                <w:szCs w:val="16"/>
              </w:rPr>
              <w:t> </w:t>
            </w:r>
          </w:p>
        </w:tc>
        <w:tc>
          <w:tcPr>
            <w:tcW w:w="2738"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6"/>
                <w:szCs w:val="16"/>
              </w:rPr>
            </w:pPr>
            <w:r w:rsidRPr="000D52D8">
              <w:rPr>
                <w:rFonts w:ascii="Arial" w:hAnsi="Arial" w:cs="Arial"/>
                <w:b/>
                <w:bCs/>
                <w:color w:val="000000"/>
                <w:sz w:val="16"/>
                <w:szCs w:val="16"/>
              </w:rPr>
              <w:t>Total</w:t>
            </w:r>
          </w:p>
        </w:tc>
        <w:tc>
          <w:tcPr>
            <w:tcW w:w="2120" w:type="dxa"/>
            <w:tcBorders>
              <w:top w:val="nil"/>
              <w:left w:val="nil"/>
              <w:bottom w:val="single" w:sz="8" w:space="0" w:color="auto"/>
              <w:right w:val="single" w:sz="8" w:space="0" w:color="auto"/>
            </w:tcBorders>
            <w:shd w:val="clear" w:color="000000" w:fill="B7DEE8"/>
            <w:vAlign w:val="bottom"/>
          </w:tcPr>
          <w:p w:rsidR="00A67FD5" w:rsidRPr="000D52D8" w:rsidRDefault="00A67FD5" w:rsidP="00A67FD5">
            <w:pPr>
              <w:rPr>
                <w:rFonts w:ascii="Arial" w:hAnsi="Arial" w:cs="Arial"/>
                <w:b/>
                <w:bCs/>
                <w:color w:val="000000"/>
                <w:sz w:val="16"/>
                <w:szCs w:val="16"/>
              </w:rPr>
            </w:pPr>
            <w:r w:rsidRPr="000D52D8">
              <w:rPr>
                <w:rFonts w:ascii="Arial" w:hAnsi="Arial" w:cs="Arial"/>
                <w:b/>
                <w:bCs/>
                <w:color w:val="000000"/>
                <w:sz w:val="16"/>
                <w:szCs w:val="16"/>
              </w:rPr>
              <w:t>0</w:t>
            </w:r>
          </w:p>
        </w:tc>
      </w:tr>
    </w:tbl>
    <w:p w:rsidR="00A67FD5" w:rsidRDefault="00A67FD5" w:rsidP="00A67FD5">
      <w:pPr>
        <w:rPr>
          <w:rFonts w:ascii="Arial" w:hAnsi="Arial" w:cs="Arial"/>
        </w:rPr>
      </w:pPr>
    </w:p>
    <w:p w:rsidR="00A67FD5" w:rsidRPr="005839FB" w:rsidRDefault="00A67FD5" w:rsidP="00E2663A">
      <w:pPr>
        <w:pStyle w:val="Heading6"/>
        <w:numPr>
          <w:ilvl w:val="0"/>
          <w:numId w:val="0"/>
        </w:numPr>
        <w:spacing w:before="0" w:after="120" w:line="280" w:lineRule="exact"/>
        <w:rPr>
          <w:color w:val="000000"/>
        </w:rPr>
      </w:pPr>
      <w:r w:rsidRPr="005839FB">
        <w:rPr>
          <w:color w:val="000000"/>
        </w:rPr>
        <w:t>5.3.1.10.1</w:t>
      </w:r>
      <w:r w:rsidRPr="005839FB">
        <w:rPr>
          <w:color w:val="000000"/>
        </w:rPr>
        <w:tab/>
        <w:t>Persediaan Bahan Pakai Habis</w:t>
      </w:r>
    </w:p>
    <w:p w:rsidR="00A67FD5" w:rsidRDefault="00A67FD5" w:rsidP="00A67FD5">
      <w:pPr>
        <w:spacing w:after="120" w:line="280" w:lineRule="exact"/>
        <w:ind w:left="992"/>
        <w:jc w:val="both"/>
        <w:rPr>
          <w:rFonts w:eastAsia="SimSun"/>
          <w:color w:val="000000"/>
          <w:lang w:eastAsia="zh-CN"/>
        </w:rPr>
      </w:pPr>
      <w:r w:rsidRPr="005839FB">
        <w:t xml:space="preserve">Saldo Persediaan Bahan Pakai Habis per 31 Desember </w:t>
      </w:r>
      <w:r>
        <w:t>2020</w:t>
      </w:r>
      <w:r w:rsidRPr="005839FB">
        <w:t xml:space="preserve"> </w:t>
      </w:r>
      <w:r>
        <w:t>dan</w:t>
      </w:r>
      <w:r w:rsidRPr="005839FB">
        <w:t xml:space="preserve"> </w:t>
      </w:r>
      <w:r>
        <w:t>2019 masing-masing sebesar 183.500.</w:t>
      </w:r>
      <w:r w:rsidRPr="0038077B">
        <w:rPr>
          <w:rFonts w:eastAsia="SimSun"/>
          <w:color w:val="000000"/>
          <w:lang w:eastAsia="zh-CN"/>
        </w:rPr>
        <w:t xml:space="preserve"> </w:t>
      </w:r>
      <w:r>
        <w:rPr>
          <w:rFonts w:eastAsia="SimSun"/>
          <w:color w:val="000000"/>
          <w:lang w:eastAsia="zh-CN"/>
        </w:rPr>
        <w:t>dan 220.000</w:t>
      </w:r>
      <w:r w:rsidRPr="0038077B">
        <w:rPr>
          <w:rFonts w:eastAsia="SimSun"/>
          <w:color w:val="000000"/>
          <w:lang w:eastAsia="zh-CN"/>
        </w:rPr>
        <w:t xml:space="preserve"> </w:t>
      </w:r>
      <w:r w:rsidRPr="005839FB">
        <w:rPr>
          <w:rFonts w:eastAsia="SimSun"/>
          <w:color w:val="000000"/>
          <w:lang w:eastAsia="zh-CN"/>
        </w:rPr>
        <w:t>terdiri dari :</w:t>
      </w:r>
    </w:p>
    <w:p w:rsidR="00A67FD5" w:rsidRPr="00095DBF" w:rsidRDefault="00A67FD5" w:rsidP="00A67FD5">
      <w:pPr>
        <w:spacing w:after="120" w:line="280" w:lineRule="exact"/>
        <w:ind w:left="992"/>
        <w:jc w:val="both"/>
        <w:rPr>
          <w:rFonts w:eastAsia="SimSun"/>
          <w:color w:val="000000"/>
          <w:lang w:eastAsia="zh-CN"/>
        </w:rPr>
      </w:pPr>
    </w:p>
    <w:p w:rsidR="00A67FD5" w:rsidRPr="005839FB" w:rsidRDefault="00A67FD5" w:rsidP="00A67FD5">
      <w:pPr>
        <w:pStyle w:val="Caption"/>
        <w:rPr>
          <w:rFonts w:eastAsia="SimSun"/>
          <w:color w:val="000000"/>
          <w:lang w:val="id-ID" w:eastAsia="zh-CN"/>
        </w:rPr>
      </w:pPr>
      <w:bookmarkStart w:id="59" w:name="_Toc42962552"/>
      <w:r w:rsidRPr="005839FB">
        <w:t xml:space="preserve">Tabel </w:t>
      </w:r>
      <w:fldSimple w:instr=" SEQ Tabel \* ARABIC ">
        <w:r w:rsidR="00013FE8">
          <w:rPr>
            <w:noProof/>
          </w:rPr>
          <w:t>54</w:t>
        </w:r>
      </w:fldSimple>
      <w:r w:rsidRPr="005839FB">
        <w:rPr>
          <w:lang w:val="id-ID"/>
        </w:rPr>
        <w:t>. Rician Persediaan Bahan Pakai Habis</w:t>
      </w:r>
      <w:bookmarkEnd w:id="59"/>
    </w:p>
    <w:tbl>
      <w:tblPr>
        <w:tblW w:w="6379" w:type="dxa"/>
        <w:tblInd w:w="817" w:type="dxa"/>
        <w:tblLook w:val="04A0" w:firstRow="1" w:lastRow="0" w:firstColumn="1" w:lastColumn="0" w:noHBand="0" w:noVBand="1"/>
      </w:tblPr>
      <w:tblGrid>
        <w:gridCol w:w="2700"/>
        <w:gridCol w:w="1978"/>
        <w:gridCol w:w="1701"/>
      </w:tblGrid>
      <w:tr w:rsidR="00A67FD5" w:rsidRPr="00787E89" w:rsidTr="00A67FD5">
        <w:trPr>
          <w:trHeight w:val="300"/>
          <w:tblHeader/>
        </w:trPr>
        <w:tc>
          <w:tcPr>
            <w:tcW w:w="270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Uraian</w:t>
            </w:r>
          </w:p>
        </w:tc>
        <w:tc>
          <w:tcPr>
            <w:tcW w:w="1978" w:type="dxa"/>
            <w:tcBorders>
              <w:top w:val="single" w:sz="4" w:space="0" w:color="auto"/>
              <w:left w:val="single" w:sz="4" w:space="0" w:color="auto"/>
              <w:bottom w:val="nil"/>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 xml:space="preserve">31 Des </w:t>
            </w:r>
            <w:r>
              <w:rPr>
                <w:rFonts w:ascii="Arial" w:hAnsi="Arial" w:cs="Arial"/>
                <w:b/>
                <w:bCs/>
                <w:color w:val="000000"/>
                <w:sz w:val="18"/>
                <w:szCs w:val="18"/>
                <w:lang w:eastAsia="id-ID"/>
              </w:rPr>
              <w:t>2020</w:t>
            </w:r>
          </w:p>
        </w:tc>
        <w:tc>
          <w:tcPr>
            <w:tcW w:w="1701" w:type="dxa"/>
            <w:tcBorders>
              <w:top w:val="single" w:sz="4" w:space="0" w:color="auto"/>
              <w:left w:val="nil"/>
              <w:bottom w:val="nil"/>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 xml:space="preserve">31 Des </w:t>
            </w:r>
            <w:r>
              <w:rPr>
                <w:rFonts w:ascii="Arial" w:hAnsi="Arial" w:cs="Arial"/>
                <w:b/>
                <w:bCs/>
                <w:color w:val="000000"/>
                <w:sz w:val="18"/>
                <w:szCs w:val="18"/>
                <w:lang w:eastAsia="id-ID"/>
              </w:rPr>
              <w:t>2019</w:t>
            </w:r>
          </w:p>
        </w:tc>
      </w:tr>
      <w:tr w:rsidR="00A67FD5" w:rsidRPr="00787E89" w:rsidTr="00A67FD5">
        <w:trPr>
          <w:trHeight w:val="300"/>
          <w:tblHeader/>
        </w:trPr>
        <w:tc>
          <w:tcPr>
            <w:tcW w:w="2700" w:type="dxa"/>
            <w:vMerge/>
            <w:tcBorders>
              <w:top w:val="single" w:sz="4" w:space="0" w:color="000000"/>
              <w:left w:val="single" w:sz="4" w:space="0" w:color="auto"/>
              <w:bottom w:val="single" w:sz="4" w:space="0" w:color="auto"/>
              <w:right w:val="nil"/>
            </w:tcBorders>
            <w:vAlign w:val="center"/>
            <w:hideMark/>
          </w:tcPr>
          <w:p w:rsidR="00A67FD5" w:rsidRPr="00787E89" w:rsidRDefault="00A67FD5" w:rsidP="00A67FD5">
            <w:pPr>
              <w:rPr>
                <w:rFonts w:ascii="Arial" w:hAnsi="Arial" w:cs="Arial"/>
                <w:b/>
                <w:bCs/>
                <w:color w:val="000000"/>
                <w:sz w:val="18"/>
                <w:szCs w:val="18"/>
                <w:lang w:eastAsia="id-ID"/>
              </w:rPr>
            </w:pPr>
          </w:p>
        </w:tc>
        <w:tc>
          <w:tcPr>
            <w:tcW w:w="1978" w:type="dxa"/>
            <w:tcBorders>
              <w:top w:val="nil"/>
              <w:left w:val="single" w:sz="4" w:space="0" w:color="auto"/>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Rp</w:t>
            </w:r>
          </w:p>
        </w:tc>
        <w:tc>
          <w:tcPr>
            <w:tcW w:w="1701" w:type="dxa"/>
            <w:tcBorders>
              <w:top w:val="nil"/>
              <w:left w:val="nil"/>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lang w:eastAsia="id-ID"/>
              </w:rPr>
            </w:pPr>
            <w:r w:rsidRPr="00787E89">
              <w:rPr>
                <w:rFonts w:ascii="Arial" w:hAnsi="Arial" w:cs="Arial"/>
                <w:b/>
                <w:bCs/>
                <w:color w:val="000000"/>
                <w:sz w:val="18"/>
                <w:szCs w:val="18"/>
                <w:lang w:eastAsia="id-ID"/>
              </w:rPr>
              <w:t>Rp</w:t>
            </w:r>
          </w:p>
        </w:tc>
      </w:tr>
      <w:tr w:rsidR="00A67FD5" w:rsidRPr="005839FB" w:rsidTr="00A67FD5">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Alat Tulis Kantor</w:t>
            </w:r>
          </w:p>
        </w:tc>
        <w:tc>
          <w:tcPr>
            <w:tcW w:w="1978" w:type="dxa"/>
            <w:tcBorders>
              <w:top w:val="nil"/>
              <w:left w:val="nil"/>
              <w:bottom w:val="single" w:sz="4" w:space="0" w:color="auto"/>
              <w:right w:val="single" w:sz="4" w:space="0" w:color="auto"/>
            </w:tcBorders>
            <w:shd w:val="clear" w:color="auto" w:fill="auto"/>
            <w:vAlign w:val="center"/>
          </w:tcPr>
          <w:p w:rsidR="00A67FD5" w:rsidRPr="00095DBF"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96.000</w:t>
            </w:r>
          </w:p>
        </w:tc>
        <w:tc>
          <w:tcPr>
            <w:tcW w:w="1701" w:type="dxa"/>
            <w:tcBorders>
              <w:top w:val="nil"/>
              <w:left w:val="nil"/>
              <w:bottom w:val="single" w:sz="4" w:space="0" w:color="auto"/>
              <w:right w:val="single" w:sz="4" w:space="0" w:color="auto"/>
            </w:tcBorders>
            <w:shd w:val="clear" w:color="000000" w:fill="FFFFFF"/>
            <w:vAlign w:val="center"/>
          </w:tcPr>
          <w:p w:rsidR="00A67FD5" w:rsidRPr="00095DBF"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100.000</w:t>
            </w: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Alat Listrik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Elektronik</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Persediaan Perangko, materai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benda pos lainnya</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Peralatan Kebersihan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Bahan Pembersih</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Kertas/ StopMap/ AmplopKop</w:t>
            </w:r>
          </w:p>
        </w:tc>
        <w:tc>
          <w:tcPr>
            <w:tcW w:w="1978" w:type="dxa"/>
            <w:tcBorders>
              <w:top w:val="nil"/>
              <w:left w:val="nil"/>
              <w:bottom w:val="single" w:sz="4" w:space="0" w:color="auto"/>
              <w:right w:val="single" w:sz="4" w:space="0" w:color="auto"/>
            </w:tcBorders>
            <w:shd w:val="clear" w:color="auto" w:fill="auto"/>
            <w:vAlign w:val="center"/>
          </w:tcPr>
          <w:p w:rsidR="00A67FD5" w:rsidRPr="00095DBF"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87.500</w:t>
            </w:r>
          </w:p>
        </w:tc>
        <w:tc>
          <w:tcPr>
            <w:tcW w:w="1701" w:type="dxa"/>
            <w:tcBorders>
              <w:top w:val="nil"/>
              <w:left w:val="nil"/>
              <w:bottom w:val="single" w:sz="4" w:space="0" w:color="auto"/>
              <w:right w:val="single" w:sz="4" w:space="0" w:color="auto"/>
            </w:tcBorders>
            <w:shd w:val="clear" w:color="000000" w:fill="FFFFFF"/>
            <w:vAlign w:val="center"/>
          </w:tcPr>
          <w:p w:rsidR="00A67FD5" w:rsidRPr="00095DBF"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120.000</w:t>
            </w: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Karcis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Stiker</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Blangko</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Buku Uji Kir Kendaraan</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Plat Uji Kir Kendaraan</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000000" w:fill="FFFFFF"/>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Suku Ca</w:t>
            </w:r>
            <w:r>
              <w:rPr>
                <w:rFonts w:ascii="Arial" w:hAnsi="Arial" w:cs="Arial"/>
                <w:color w:val="000000"/>
                <w:sz w:val="16"/>
                <w:szCs w:val="16"/>
                <w:lang w:eastAsia="id-ID"/>
              </w:rPr>
              <w:t>dan</w:t>
            </w:r>
            <w:r w:rsidRPr="005839FB">
              <w:rPr>
                <w:rFonts w:ascii="Arial" w:hAnsi="Arial" w:cs="Arial"/>
                <w:color w:val="000000"/>
                <w:sz w:val="16"/>
                <w:szCs w:val="16"/>
                <w:lang w:eastAsia="id-ID"/>
              </w:rPr>
              <w:t>g Sarana Mobilitas Darat</w:t>
            </w:r>
          </w:p>
        </w:tc>
        <w:tc>
          <w:tcPr>
            <w:tcW w:w="1978"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70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270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b/>
                <w:bCs/>
                <w:color w:val="000000"/>
                <w:sz w:val="16"/>
                <w:szCs w:val="16"/>
                <w:lang w:eastAsia="id-ID"/>
              </w:rPr>
            </w:pPr>
            <w:r w:rsidRPr="005839FB">
              <w:rPr>
                <w:b/>
                <w:bCs/>
                <w:color w:val="000000"/>
                <w:sz w:val="16"/>
                <w:szCs w:val="16"/>
                <w:lang w:eastAsia="id-ID"/>
              </w:rPr>
              <w:t>JUMLAH</w:t>
            </w:r>
          </w:p>
        </w:tc>
        <w:tc>
          <w:tcPr>
            <w:tcW w:w="1978" w:type="dxa"/>
            <w:tcBorders>
              <w:top w:val="nil"/>
              <w:left w:val="nil"/>
              <w:bottom w:val="single" w:sz="4" w:space="0" w:color="auto"/>
              <w:right w:val="single" w:sz="4" w:space="0" w:color="auto"/>
            </w:tcBorders>
            <w:shd w:val="clear" w:color="000000" w:fill="B7DEE8"/>
            <w:vAlign w:val="center"/>
          </w:tcPr>
          <w:p w:rsidR="00A67FD5" w:rsidRPr="00095DBF" w:rsidRDefault="00A67FD5" w:rsidP="00A67FD5">
            <w:pPr>
              <w:jc w:val="right"/>
              <w:rPr>
                <w:b/>
                <w:bCs/>
                <w:color w:val="000000"/>
                <w:sz w:val="16"/>
                <w:szCs w:val="16"/>
                <w:lang w:eastAsia="id-ID"/>
              </w:rPr>
            </w:pPr>
            <w:r>
              <w:rPr>
                <w:b/>
                <w:bCs/>
                <w:color w:val="000000"/>
                <w:sz w:val="16"/>
                <w:szCs w:val="16"/>
                <w:lang w:eastAsia="id-ID"/>
              </w:rPr>
              <w:t>183.500</w:t>
            </w:r>
          </w:p>
        </w:tc>
        <w:tc>
          <w:tcPr>
            <w:tcW w:w="1701" w:type="dxa"/>
            <w:tcBorders>
              <w:top w:val="nil"/>
              <w:left w:val="nil"/>
              <w:bottom w:val="single" w:sz="4" w:space="0" w:color="auto"/>
              <w:right w:val="single" w:sz="4" w:space="0" w:color="auto"/>
            </w:tcBorders>
            <w:shd w:val="clear" w:color="000000" w:fill="B7DEE8"/>
            <w:vAlign w:val="center"/>
          </w:tcPr>
          <w:p w:rsidR="00A67FD5" w:rsidRPr="00095DBF" w:rsidRDefault="00A67FD5" w:rsidP="00A67FD5">
            <w:pPr>
              <w:jc w:val="right"/>
              <w:rPr>
                <w:b/>
                <w:bCs/>
                <w:color w:val="000000"/>
                <w:sz w:val="16"/>
                <w:szCs w:val="16"/>
                <w:lang w:eastAsia="id-ID"/>
              </w:rPr>
            </w:pPr>
            <w:r>
              <w:rPr>
                <w:b/>
                <w:bCs/>
                <w:color w:val="000000"/>
                <w:sz w:val="16"/>
                <w:szCs w:val="16"/>
                <w:lang w:eastAsia="id-ID"/>
              </w:rPr>
              <w:t>220.000</w:t>
            </w:r>
          </w:p>
        </w:tc>
      </w:tr>
    </w:tbl>
    <w:p w:rsidR="00A67FD5" w:rsidRDefault="00A67FD5" w:rsidP="00E2663A">
      <w:pPr>
        <w:pStyle w:val="Heading6"/>
        <w:numPr>
          <w:ilvl w:val="0"/>
          <w:numId w:val="0"/>
        </w:numPr>
        <w:spacing w:before="0" w:after="120" w:line="280" w:lineRule="exact"/>
        <w:ind w:left="992"/>
        <w:rPr>
          <w:color w:val="000000"/>
          <w:lang w:val="en-US"/>
        </w:rPr>
      </w:pPr>
    </w:p>
    <w:p w:rsidR="00A67FD5" w:rsidRPr="005839FB" w:rsidRDefault="00A67FD5" w:rsidP="00E2663A">
      <w:pPr>
        <w:pStyle w:val="Heading6"/>
        <w:numPr>
          <w:ilvl w:val="0"/>
          <w:numId w:val="0"/>
        </w:numPr>
        <w:spacing w:before="0" w:after="120" w:line="280" w:lineRule="exact"/>
        <w:rPr>
          <w:color w:val="000000"/>
        </w:rPr>
      </w:pPr>
      <w:r w:rsidRPr="005839FB">
        <w:rPr>
          <w:color w:val="000000"/>
        </w:rPr>
        <w:t>5.3.1.10.2</w:t>
      </w:r>
      <w:r w:rsidRPr="005839FB">
        <w:rPr>
          <w:color w:val="000000"/>
        </w:rPr>
        <w:tab/>
        <w:t xml:space="preserve">Persediaan Bahan Material </w:t>
      </w:r>
    </w:p>
    <w:p w:rsidR="00A67FD5" w:rsidRDefault="00A67FD5" w:rsidP="00A67FD5">
      <w:pPr>
        <w:spacing w:after="120" w:line="280" w:lineRule="exact"/>
        <w:ind w:left="992"/>
        <w:jc w:val="both"/>
        <w:rPr>
          <w:rFonts w:eastAsia="SimSun"/>
          <w:color w:val="000000"/>
          <w:lang w:eastAsia="zh-CN"/>
        </w:rPr>
      </w:pPr>
      <w:r w:rsidRPr="005839FB">
        <w:t xml:space="preserve">Saldo Persediaan Bahan/Material per 31 Desember </w:t>
      </w:r>
      <w:r>
        <w:t>2020</w:t>
      </w:r>
      <w:r w:rsidRPr="005839FB">
        <w:t xml:space="preserve"> </w:t>
      </w:r>
      <w:r>
        <w:t>dan</w:t>
      </w:r>
      <w:r w:rsidRPr="005839FB">
        <w:t xml:space="preserve"> </w:t>
      </w:r>
      <w:r>
        <w:t>2019</w:t>
      </w:r>
      <w:r w:rsidRPr="005839FB">
        <w:t xml:space="preserve"> masing-masing sebesar </w:t>
      </w:r>
      <w:r>
        <w:t>0.</w:t>
      </w:r>
      <w:r w:rsidRPr="005839FB">
        <w:rPr>
          <w:rFonts w:ascii="Arial" w:hAnsi="Arial" w:cs="Arial"/>
          <w:b/>
          <w:bCs/>
          <w:color w:val="000000"/>
          <w:sz w:val="16"/>
          <w:szCs w:val="16"/>
        </w:rPr>
        <w:t xml:space="preserve"> </w:t>
      </w:r>
      <w:r>
        <w:t>dan</w:t>
      </w:r>
      <w:r w:rsidRPr="005839FB">
        <w:t xml:space="preserve"> </w:t>
      </w:r>
      <w:r>
        <w:t xml:space="preserve">0 </w:t>
      </w:r>
      <w:r w:rsidRPr="005839FB">
        <w:rPr>
          <w:rFonts w:ascii="Arial" w:hAnsi="Arial" w:cs="Arial"/>
          <w:b/>
          <w:bCs/>
          <w:color w:val="000000"/>
          <w:sz w:val="16"/>
          <w:szCs w:val="16"/>
        </w:rPr>
        <w:t xml:space="preserve"> </w:t>
      </w:r>
      <w:r w:rsidRPr="005839FB">
        <w:rPr>
          <w:rFonts w:eastAsia="SimSun"/>
          <w:color w:val="000000"/>
          <w:lang w:eastAsia="zh-CN"/>
        </w:rPr>
        <w:t>terdiri dari :</w:t>
      </w:r>
    </w:p>
    <w:p w:rsidR="00A67FD5" w:rsidRPr="005839FB" w:rsidRDefault="00A67FD5" w:rsidP="00A67FD5">
      <w:pPr>
        <w:pStyle w:val="Caption"/>
        <w:rPr>
          <w:rFonts w:eastAsia="SimSun"/>
          <w:color w:val="000000"/>
          <w:lang w:val="id-ID" w:eastAsia="zh-CN"/>
        </w:rPr>
      </w:pPr>
      <w:bookmarkStart w:id="60" w:name="_Toc42962553"/>
      <w:r w:rsidRPr="005839FB">
        <w:t>Tabel</w:t>
      </w:r>
      <w:r>
        <w:t xml:space="preserve"> </w:t>
      </w:r>
      <w:fldSimple w:instr=" SEQ Tabel \* ARABIC ">
        <w:r w:rsidR="00013FE8">
          <w:rPr>
            <w:noProof/>
          </w:rPr>
          <w:t>55</w:t>
        </w:r>
      </w:fldSimple>
      <w:r w:rsidRPr="005839FB">
        <w:rPr>
          <w:lang w:val="id-ID"/>
        </w:rPr>
        <w:t>. Rincian Persediaan Bahan Material</w:t>
      </w:r>
      <w:bookmarkEnd w:id="60"/>
    </w:p>
    <w:tbl>
      <w:tblPr>
        <w:tblW w:w="6521" w:type="dxa"/>
        <w:tblInd w:w="817" w:type="dxa"/>
        <w:tblLook w:val="04A0" w:firstRow="1" w:lastRow="0" w:firstColumn="1" w:lastColumn="0" w:noHBand="0" w:noVBand="1"/>
      </w:tblPr>
      <w:tblGrid>
        <w:gridCol w:w="2360"/>
        <w:gridCol w:w="2100"/>
        <w:gridCol w:w="2061"/>
      </w:tblGrid>
      <w:tr w:rsidR="00A67FD5" w:rsidRPr="00787E89" w:rsidTr="00A67FD5">
        <w:trPr>
          <w:trHeight w:val="300"/>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2100" w:type="dxa"/>
            <w:tcBorders>
              <w:top w:val="single" w:sz="4" w:space="0" w:color="auto"/>
              <w:left w:val="nil"/>
              <w:bottom w:val="nil"/>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2020</w:t>
            </w:r>
          </w:p>
        </w:tc>
        <w:tc>
          <w:tcPr>
            <w:tcW w:w="2061" w:type="dxa"/>
            <w:tcBorders>
              <w:top w:val="single" w:sz="4" w:space="0" w:color="auto"/>
              <w:left w:val="nil"/>
              <w:bottom w:val="nil"/>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 xml:space="preserve">31 Des </w:t>
            </w:r>
            <w:r>
              <w:rPr>
                <w:rFonts w:ascii="Arial" w:hAnsi="Arial" w:cs="Arial"/>
                <w:b/>
                <w:bCs/>
                <w:color w:val="000000"/>
                <w:sz w:val="18"/>
                <w:szCs w:val="18"/>
              </w:rPr>
              <w:t>2019</w:t>
            </w:r>
          </w:p>
        </w:tc>
      </w:tr>
      <w:tr w:rsidR="00A67FD5" w:rsidRPr="00787E89" w:rsidTr="00A67FD5">
        <w:trPr>
          <w:trHeight w:val="30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2100" w:type="dxa"/>
            <w:tcBorders>
              <w:top w:val="nil"/>
              <w:left w:val="nil"/>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2061" w:type="dxa"/>
            <w:tcBorders>
              <w:top w:val="nil"/>
              <w:left w:val="nil"/>
              <w:bottom w:val="single" w:sz="4" w:space="0" w:color="auto"/>
              <w:right w:val="single" w:sz="4" w:space="0" w:color="auto"/>
            </w:tcBorders>
            <w:shd w:val="clear" w:color="000000" w:fill="B7DEE8"/>
            <w:vAlign w:val="center"/>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Bahan baku bangunan</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b/>
                <w:bCs/>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Bahan Obat-obatan </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Bahan Kimia </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Bahan Makanan Pokok </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ASPAL</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Pakan Ternak</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Alat-alat Kesehatan </w:t>
            </w:r>
          </w:p>
        </w:tc>
        <w:tc>
          <w:tcPr>
            <w:tcW w:w="21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206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360" w:type="dxa"/>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2100" w:type="dxa"/>
            <w:tcBorders>
              <w:top w:val="nil"/>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2061" w:type="dxa"/>
            <w:tcBorders>
              <w:top w:val="nil"/>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ind w:left="851"/>
        <w:jc w:val="both"/>
        <w:rPr>
          <w:bCs/>
          <w:color w:val="000000"/>
        </w:rPr>
      </w:pPr>
    </w:p>
    <w:p w:rsidR="00A67FD5" w:rsidRPr="005839FB" w:rsidRDefault="00A67FD5" w:rsidP="00E2663A">
      <w:pPr>
        <w:pStyle w:val="Heading6"/>
        <w:numPr>
          <w:ilvl w:val="0"/>
          <w:numId w:val="0"/>
        </w:numPr>
        <w:spacing w:before="0" w:after="120" w:line="280" w:lineRule="exact"/>
        <w:rPr>
          <w:color w:val="000000"/>
        </w:rPr>
      </w:pPr>
      <w:r w:rsidRPr="005839FB">
        <w:rPr>
          <w:color w:val="000000"/>
        </w:rPr>
        <w:lastRenderedPageBreak/>
        <w:t>5.3.1.10.3</w:t>
      </w:r>
      <w:r w:rsidRPr="005839FB">
        <w:rPr>
          <w:color w:val="000000"/>
        </w:rPr>
        <w:tab/>
        <w:t xml:space="preserve">Persediaan Barang Lainnya </w:t>
      </w:r>
    </w:p>
    <w:p w:rsidR="00A67FD5" w:rsidRDefault="00A67FD5" w:rsidP="00A67FD5">
      <w:pPr>
        <w:ind w:left="993"/>
        <w:jc w:val="both"/>
      </w:pPr>
      <w:r w:rsidRPr="005839FB">
        <w:t>Persediaan barang lainnya yang tercatat</w:t>
      </w:r>
      <w:r>
        <w:t xml:space="preserve"> pada neraca Tahun Anggaran 2020</w:t>
      </w:r>
      <w:r w:rsidRPr="005839FB">
        <w:t xml:space="preserve"> merupakan </w:t>
      </w:r>
      <w:r>
        <w:t xml:space="preserve"> 0</w:t>
      </w:r>
    </w:p>
    <w:p w:rsidR="00A67FD5" w:rsidRPr="005839FB" w:rsidRDefault="00A67FD5" w:rsidP="00344FE3">
      <w:pPr>
        <w:widowControl/>
        <w:numPr>
          <w:ilvl w:val="0"/>
          <w:numId w:val="138"/>
        </w:numPr>
        <w:suppressAutoHyphens w:val="0"/>
        <w:spacing w:before="360" w:after="120" w:line="280" w:lineRule="exact"/>
        <w:ind w:left="0" w:hanging="142"/>
        <w:jc w:val="both"/>
        <w:outlineLvl w:val="3"/>
        <w:rPr>
          <w:b/>
          <w:color w:val="000000"/>
          <w:spacing w:val="-1"/>
        </w:rPr>
      </w:pPr>
      <w:r w:rsidRPr="005839FB">
        <w:rPr>
          <w:b/>
          <w:color w:val="000000"/>
          <w:spacing w:val="-1"/>
        </w:rPr>
        <w:t>Investasi Jangka Panjang</w:t>
      </w:r>
    </w:p>
    <w:tbl>
      <w:tblPr>
        <w:tblW w:w="7938" w:type="dxa"/>
        <w:tblInd w:w="108" w:type="dxa"/>
        <w:tblLook w:val="01E0" w:firstRow="1" w:lastRow="1" w:firstColumn="1" w:lastColumn="1" w:noHBand="0" w:noVBand="0"/>
      </w:tblPr>
      <w:tblGrid>
        <w:gridCol w:w="3119"/>
        <w:gridCol w:w="2268"/>
        <w:gridCol w:w="283"/>
        <w:gridCol w:w="2268"/>
      </w:tblGrid>
      <w:tr w:rsidR="00A67FD5" w:rsidRPr="005839FB" w:rsidTr="00A67FD5">
        <w:trPr>
          <w:trHeight w:val="635"/>
        </w:trPr>
        <w:tc>
          <w:tcPr>
            <w:tcW w:w="3119" w:type="dxa"/>
          </w:tcPr>
          <w:p w:rsidR="00A67FD5" w:rsidRPr="005839FB" w:rsidRDefault="00A67FD5" w:rsidP="00A67FD5">
            <w:pPr>
              <w:ind w:left="-108"/>
              <w:jc w:val="both"/>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tcBorders>
              <w:top w:val="nil"/>
              <w:left w:val="nil"/>
              <w:bottom w:val="nil"/>
              <w:right w:val="nil"/>
            </w:tcBorders>
            <w:vAlign w:val="bottom"/>
          </w:tcPr>
          <w:p w:rsidR="00A67FD5" w:rsidRPr="005839FB" w:rsidRDefault="00A67FD5" w:rsidP="00A67FD5">
            <w:pPr>
              <w:pStyle w:val="ListParagraph"/>
              <w:spacing w:before="40"/>
              <w:ind w:left="0"/>
              <w:rPr>
                <w:b/>
                <w:color w:val="000000"/>
              </w:rPr>
            </w:pPr>
          </w:p>
        </w:tc>
        <w:tc>
          <w:tcPr>
            <w:tcW w:w="2268" w:type="dxa"/>
            <w:tcBorders>
              <w:left w:val="nil"/>
              <w:bottom w:val="double" w:sz="4" w:space="0" w:color="auto"/>
              <w:right w:val="nil"/>
            </w:tcBorders>
            <w:vAlign w:val="center"/>
          </w:tcPr>
          <w:p w:rsidR="00A67FD5" w:rsidRPr="007451A4" w:rsidRDefault="00A67FD5" w:rsidP="00A67FD5">
            <w:pPr>
              <w:jc w:val="right"/>
              <w:rPr>
                <w:b/>
                <w:color w:val="000000"/>
              </w:rPr>
            </w:pPr>
            <w:r>
              <w:rPr>
                <w:b/>
                <w:color w:val="000000"/>
              </w:rPr>
              <w:t>0</w:t>
            </w:r>
          </w:p>
        </w:tc>
        <w:tc>
          <w:tcPr>
            <w:tcW w:w="283" w:type="dxa"/>
            <w:tcBorders>
              <w:top w:val="nil"/>
              <w:left w:val="nil"/>
              <w:bottom w:val="nil"/>
              <w:right w:val="nil"/>
            </w:tcBorders>
            <w:vAlign w:val="center"/>
          </w:tcPr>
          <w:p w:rsidR="00A67FD5" w:rsidRPr="005839FB" w:rsidRDefault="00A67FD5" w:rsidP="00A67FD5">
            <w:pPr>
              <w:ind w:left="1864"/>
              <w:jc w:val="right"/>
              <w:outlineLvl w:val="0"/>
              <w:rPr>
                <w:b/>
                <w:color w:val="000000"/>
              </w:rPr>
            </w:pPr>
          </w:p>
        </w:tc>
        <w:tc>
          <w:tcPr>
            <w:tcW w:w="2268" w:type="dxa"/>
            <w:tcBorders>
              <w:left w:val="nil"/>
              <w:bottom w:val="double" w:sz="4" w:space="0" w:color="auto"/>
              <w:right w:val="nil"/>
            </w:tcBorders>
            <w:vAlign w:val="center"/>
          </w:tcPr>
          <w:p w:rsidR="00A67FD5" w:rsidRPr="005839FB" w:rsidRDefault="00A67FD5" w:rsidP="00A67FD5">
            <w:pPr>
              <w:jc w:val="right"/>
              <w:rPr>
                <w:b/>
                <w:color w:val="000000"/>
              </w:rPr>
            </w:pPr>
            <w:r>
              <w:rPr>
                <w:b/>
                <w:color w:val="000000"/>
              </w:rPr>
              <w:t>0</w:t>
            </w:r>
          </w:p>
        </w:tc>
      </w:tr>
    </w:tbl>
    <w:p w:rsidR="00A67FD5" w:rsidRDefault="00A67FD5" w:rsidP="00A67FD5">
      <w:pPr>
        <w:pStyle w:val="ListParagraph"/>
        <w:spacing w:before="60" w:after="60" w:line="280" w:lineRule="exact"/>
        <w:ind w:left="0"/>
        <w:contextualSpacing w:val="0"/>
        <w:jc w:val="both"/>
        <w:rPr>
          <w:bCs/>
          <w:color w:val="000000"/>
          <w:lang w:val="en-US"/>
        </w:rPr>
      </w:pPr>
      <w:r w:rsidRPr="005839FB">
        <w:rPr>
          <w:bCs/>
          <w:color w:val="000000"/>
        </w:rPr>
        <w:t xml:space="preserve">Saldo Investasi Jangka Panjang per 31 Desember </w:t>
      </w:r>
      <w:r>
        <w:rPr>
          <w:bCs/>
          <w:color w:val="000000"/>
        </w:rPr>
        <w:t>2020</w:t>
      </w:r>
      <w:r w:rsidRPr="005839FB">
        <w:rPr>
          <w:bCs/>
          <w:color w:val="000000"/>
        </w:rPr>
        <w:t xml:space="preserve"> </w:t>
      </w:r>
      <w:r>
        <w:rPr>
          <w:bCs/>
          <w:color w:val="000000"/>
        </w:rPr>
        <w:t>dan</w:t>
      </w:r>
      <w:r w:rsidRPr="005839FB">
        <w:rPr>
          <w:bCs/>
          <w:color w:val="000000"/>
        </w:rPr>
        <w:t xml:space="preserve"> </w:t>
      </w:r>
      <w:r>
        <w:rPr>
          <w:bCs/>
          <w:color w:val="000000"/>
        </w:rPr>
        <w:t>2019</w:t>
      </w:r>
      <w:r w:rsidRPr="005839FB">
        <w:rPr>
          <w:bCs/>
          <w:color w:val="000000"/>
        </w:rPr>
        <w:t xml:space="preserve"> sebesar </w:t>
      </w:r>
      <w:r>
        <w:rPr>
          <w:bCs/>
          <w:color w:val="000000"/>
          <w:lang w:val="en-US"/>
        </w:rPr>
        <w:t>0.</w:t>
      </w:r>
      <w:r w:rsidRPr="005839FB">
        <w:rPr>
          <w:bCs/>
          <w:color w:val="000000"/>
        </w:rPr>
        <w:t xml:space="preserve"> </w:t>
      </w:r>
      <w:r>
        <w:rPr>
          <w:bCs/>
          <w:color w:val="000000"/>
        </w:rPr>
        <w:t>dan</w:t>
      </w:r>
      <w:r w:rsidRPr="005839FB">
        <w:rPr>
          <w:bCs/>
          <w:color w:val="000000"/>
        </w:rPr>
        <w:t xml:space="preserve"> </w:t>
      </w:r>
      <w:r>
        <w:rPr>
          <w:bCs/>
          <w:color w:val="000000"/>
          <w:lang w:val="en-US"/>
        </w:rPr>
        <w:t>0.</w:t>
      </w:r>
      <w:r w:rsidRPr="005839FB">
        <w:rPr>
          <w:bCs/>
          <w:color w:val="000000"/>
        </w:rPr>
        <w:t xml:space="preserve"> merupakan Investasi Permanen. </w:t>
      </w:r>
    </w:p>
    <w:p w:rsidR="00A67FD5" w:rsidRPr="005839FB" w:rsidRDefault="00A67FD5" w:rsidP="00E2663A">
      <w:pPr>
        <w:pStyle w:val="Heading5"/>
        <w:numPr>
          <w:ilvl w:val="0"/>
          <w:numId w:val="0"/>
        </w:numPr>
        <w:spacing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5.3.2.1</w:t>
      </w:r>
      <w:r w:rsidRPr="005839FB">
        <w:rPr>
          <w:rFonts w:ascii="Times New Roman" w:hAnsi="Times New Roman"/>
          <w:bCs w:val="0"/>
          <w:i w:val="0"/>
          <w:color w:val="000000"/>
          <w:sz w:val="22"/>
          <w:szCs w:val="22"/>
        </w:rPr>
        <w:tab/>
        <w:t>Investasi Permanen</w:t>
      </w:r>
    </w:p>
    <w:p w:rsidR="00A67FD5" w:rsidRPr="005839FB" w:rsidRDefault="00A67FD5" w:rsidP="00A67FD5">
      <w:pPr>
        <w:pStyle w:val="ListParagraph"/>
        <w:spacing w:line="280" w:lineRule="exact"/>
        <w:ind w:left="0"/>
        <w:contextualSpacing w:val="0"/>
        <w:jc w:val="both"/>
        <w:rPr>
          <w:bCs/>
          <w:color w:val="000000"/>
        </w:rPr>
      </w:pPr>
      <w:r w:rsidRPr="005839FB">
        <w:rPr>
          <w:rFonts w:eastAsia="Calibri"/>
        </w:rPr>
        <w:t xml:space="preserve">Saldo Investasi Permanen per 31 Desember </w:t>
      </w:r>
      <w:r>
        <w:rPr>
          <w:rFonts w:eastAsia="Calibri"/>
        </w:rPr>
        <w:t>2020</w:t>
      </w:r>
      <w:r w:rsidRPr="005839FB">
        <w:rPr>
          <w:rFonts w:eastAsia="Calibri"/>
        </w:rPr>
        <w:t xml:space="preserve"> </w:t>
      </w:r>
      <w:r>
        <w:rPr>
          <w:rFonts w:eastAsia="Calibri"/>
        </w:rPr>
        <w:t>dan</w:t>
      </w:r>
      <w:r w:rsidRPr="005839FB">
        <w:rPr>
          <w:rFonts w:eastAsia="Calibri"/>
        </w:rPr>
        <w:t xml:space="preserve"> </w:t>
      </w:r>
      <w:r>
        <w:rPr>
          <w:rFonts w:eastAsia="Calibri"/>
        </w:rPr>
        <w:t>2019</w:t>
      </w:r>
      <w:r w:rsidRPr="005839FB">
        <w:rPr>
          <w:rFonts w:eastAsia="Calibri"/>
        </w:rPr>
        <w:t xml:space="preserve"> sebesar </w:t>
      </w:r>
      <w:r>
        <w:rPr>
          <w:rFonts w:eastAsia="Calibri"/>
          <w:lang w:val="en-US"/>
        </w:rPr>
        <w:t>0</w:t>
      </w:r>
      <w:r>
        <w:rPr>
          <w:bCs/>
          <w:color w:val="000000"/>
          <w:lang w:val="en-US"/>
        </w:rPr>
        <w:t>.</w:t>
      </w:r>
      <w:r w:rsidRPr="005839FB">
        <w:rPr>
          <w:bCs/>
          <w:color w:val="000000"/>
        </w:rPr>
        <w:t xml:space="preserve"> </w:t>
      </w:r>
      <w:r>
        <w:rPr>
          <w:bCs/>
          <w:color w:val="000000"/>
        </w:rPr>
        <w:t>dan</w:t>
      </w:r>
      <w:r w:rsidRPr="005839FB">
        <w:rPr>
          <w:bCs/>
          <w:color w:val="000000"/>
        </w:rPr>
        <w:t xml:space="preserve"> </w:t>
      </w:r>
      <w:r>
        <w:rPr>
          <w:bCs/>
          <w:color w:val="000000"/>
          <w:lang w:val="en-US"/>
        </w:rPr>
        <w:t>0</w:t>
      </w:r>
      <w:r w:rsidRPr="005839FB">
        <w:rPr>
          <w:bCs/>
          <w:color w:val="000000"/>
        </w:rPr>
        <w:t xml:space="preserve"> m</w:t>
      </w:r>
      <w:r w:rsidRPr="005839FB">
        <w:rPr>
          <w:rFonts w:eastAsia="Calibri"/>
        </w:rPr>
        <w:t>erupakan nilai buku penyertaan modal Pemerintah Kota Mojokerto pada Ba</w:t>
      </w:r>
      <w:r>
        <w:rPr>
          <w:rFonts w:eastAsia="Calibri"/>
        </w:rPr>
        <w:t>dan</w:t>
      </w:r>
      <w:r w:rsidRPr="005839FB">
        <w:rPr>
          <w:rFonts w:eastAsia="Calibri"/>
        </w:rPr>
        <w:t xml:space="preserve"> Usaha dengan rincian sebagai berikut:</w:t>
      </w:r>
    </w:p>
    <w:p w:rsidR="00A67FD5" w:rsidRDefault="00A67FD5" w:rsidP="00A67FD5">
      <w:pPr>
        <w:pStyle w:val="Caption"/>
      </w:pPr>
      <w:bookmarkStart w:id="61" w:name="_Toc42962555"/>
      <w:r w:rsidRPr="005839FB">
        <w:t xml:space="preserve">Tabel </w:t>
      </w:r>
      <w:fldSimple w:instr=" SEQ Tabel \* ARABIC ">
        <w:r w:rsidR="00013FE8">
          <w:rPr>
            <w:noProof/>
          </w:rPr>
          <w:t>56</w:t>
        </w:r>
      </w:fldSimple>
      <w:r w:rsidRPr="005839FB">
        <w:rPr>
          <w:lang w:val="id-ID"/>
        </w:rPr>
        <w:t>. Rincian Penyertaan Modal</w:t>
      </w:r>
      <w:bookmarkEnd w:id="61"/>
    </w:p>
    <w:tbl>
      <w:tblPr>
        <w:tblW w:w="6344" w:type="dxa"/>
        <w:tblInd w:w="1384" w:type="dxa"/>
        <w:tblLook w:val="04A0" w:firstRow="1" w:lastRow="0" w:firstColumn="1" w:lastColumn="0" w:noHBand="0" w:noVBand="1"/>
      </w:tblPr>
      <w:tblGrid>
        <w:gridCol w:w="456"/>
        <w:gridCol w:w="2396"/>
        <w:gridCol w:w="1688"/>
        <w:gridCol w:w="1804"/>
      </w:tblGrid>
      <w:tr w:rsidR="00A67FD5" w:rsidRPr="00787E89" w:rsidTr="00A67FD5">
        <w:trPr>
          <w:trHeight w:val="288"/>
        </w:trPr>
        <w:tc>
          <w:tcPr>
            <w:tcW w:w="456" w:type="dxa"/>
            <w:vMerge w:val="restart"/>
            <w:tcBorders>
              <w:top w:val="single" w:sz="4" w:space="0" w:color="auto"/>
              <w:left w:val="single" w:sz="4" w:space="0" w:color="auto"/>
              <w:bottom w:val="single" w:sz="4" w:space="0" w:color="auto"/>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No</w:t>
            </w:r>
          </w:p>
        </w:tc>
        <w:tc>
          <w:tcPr>
            <w:tcW w:w="2396" w:type="dxa"/>
            <w:vMerge w:val="restart"/>
            <w:tcBorders>
              <w:top w:val="single" w:sz="4" w:space="0" w:color="auto"/>
              <w:left w:val="single" w:sz="4" w:space="0" w:color="auto"/>
              <w:bottom w:val="single" w:sz="4" w:space="0" w:color="auto"/>
              <w:right w:val="nil"/>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Uraian</w:t>
            </w:r>
          </w:p>
        </w:tc>
        <w:tc>
          <w:tcPr>
            <w:tcW w:w="1688" w:type="dxa"/>
            <w:tcBorders>
              <w:top w:val="single" w:sz="4" w:space="0" w:color="auto"/>
              <w:left w:val="single" w:sz="4" w:space="0" w:color="auto"/>
              <w:bottom w:val="nil"/>
              <w:right w:val="nil"/>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lang w:eastAsia="id-ID"/>
              </w:rPr>
              <w:t>31-Des-19</w:t>
            </w:r>
          </w:p>
        </w:tc>
        <w:tc>
          <w:tcPr>
            <w:tcW w:w="1804" w:type="dxa"/>
            <w:tcBorders>
              <w:top w:val="single" w:sz="4" w:space="0" w:color="auto"/>
              <w:left w:val="single" w:sz="4" w:space="0" w:color="auto"/>
              <w:bottom w:val="nil"/>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lang w:eastAsia="id-ID"/>
              </w:rPr>
              <w:t>31-Des-18</w:t>
            </w:r>
          </w:p>
        </w:tc>
      </w:tr>
      <w:tr w:rsidR="00A67FD5" w:rsidRPr="00787E89" w:rsidTr="00A67FD5">
        <w:trPr>
          <w:trHeight w:val="288"/>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67FD5" w:rsidRPr="00787E89" w:rsidRDefault="00A67FD5" w:rsidP="00A67FD5">
            <w:pPr>
              <w:rPr>
                <w:rFonts w:ascii="Arial" w:hAnsi="Arial" w:cs="Arial"/>
                <w:b/>
                <w:bCs/>
                <w:color w:val="000000"/>
                <w:sz w:val="18"/>
                <w:szCs w:val="18"/>
              </w:rPr>
            </w:pPr>
          </w:p>
        </w:tc>
        <w:tc>
          <w:tcPr>
            <w:tcW w:w="2396" w:type="dxa"/>
            <w:vMerge/>
            <w:tcBorders>
              <w:top w:val="single" w:sz="4" w:space="0" w:color="auto"/>
              <w:left w:val="single" w:sz="4" w:space="0" w:color="auto"/>
              <w:bottom w:val="single" w:sz="4" w:space="0" w:color="auto"/>
              <w:right w:val="nil"/>
            </w:tcBorders>
            <w:vAlign w:val="center"/>
            <w:hideMark/>
          </w:tcPr>
          <w:p w:rsidR="00A67FD5" w:rsidRPr="00787E89" w:rsidRDefault="00A67FD5" w:rsidP="00A67FD5">
            <w:pPr>
              <w:rPr>
                <w:rFonts w:ascii="Arial" w:hAnsi="Arial" w:cs="Arial"/>
                <w:b/>
                <w:bCs/>
                <w:color w:val="000000"/>
                <w:sz w:val="18"/>
                <w:szCs w:val="18"/>
              </w:rPr>
            </w:pPr>
          </w:p>
        </w:tc>
        <w:tc>
          <w:tcPr>
            <w:tcW w:w="1688" w:type="dxa"/>
            <w:tcBorders>
              <w:top w:val="nil"/>
              <w:left w:val="single" w:sz="4" w:space="0" w:color="auto"/>
              <w:bottom w:val="single" w:sz="4" w:space="0" w:color="auto"/>
              <w:right w:val="nil"/>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c>
          <w:tcPr>
            <w:tcW w:w="1804" w:type="dxa"/>
            <w:tcBorders>
              <w:top w:val="nil"/>
              <w:left w:val="single" w:sz="4" w:space="0" w:color="auto"/>
              <w:bottom w:val="single" w:sz="4" w:space="0" w:color="auto"/>
              <w:right w:val="single" w:sz="4" w:space="0" w:color="auto"/>
            </w:tcBorders>
            <w:shd w:val="clear" w:color="000000" w:fill="92CDDC"/>
            <w:vAlign w:val="bottom"/>
            <w:hideMark/>
          </w:tcPr>
          <w:p w:rsidR="00A67FD5" w:rsidRPr="00787E89" w:rsidRDefault="00A67FD5" w:rsidP="00A67FD5">
            <w:pPr>
              <w:jc w:val="center"/>
              <w:rPr>
                <w:rFonts w:ascii="Arial" w:hAnsi="Arial" w:cs="Arial"/>
                <w:b/>
                <w:bCs/>
                <w:color w:val="000000"/>
                <w:sz w:val="18"/>
                <w:szCs w:val="18"/>
              </w:rPr>
            </w:pPr>
            <w:r w:rsidRPr="00787E89">
              <w:rPr>
                <w:rFonts w:ascii="Arial" w:hAnsi="Arial" w:cs="Arial"/>
                <w:b/>
                <w:bCs/>
                <w:color w:val="000000"/>
                <w:sz w:val="18"/>
                <w:szCs w:val="18"/>
              </w:rPr>
              <w:t>(Rp)</w:t>
            </w:r>
          </w:p>
        </w:tc>
      </w:tr>
      <w:tr w:rsidR="00A67FD5" w:rsidRPr="00787E89" w:rsidTr="00A67FD5">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67FD5" w:rsidRPr="00787E89" w:rsidRDefault="00A67FD5" w:rsidP="00A67FD5">
            <w:pPr>
              <w:jc w:val="center"/>
              <w:rPr>
                <w:rFonts w:ascii="Arial" w:hAnsi="Arial" w:cs="Arial"/>
                <w:color w:val="000000"/>
                <w:sz w:val="18"/>
                <w:szCs w:val="18"/>
              </w:rPr>
            </w:pPr>
            <w:r w:rsidRPr="00787E89">
              <w:rPr>
                <w:rFonts w:ascii="Arial" w:hAnsi="Arial" w:cs="Arial"/>
                <w:color w:val="000000"/>
                <w:sz w:val="18"/>
                <w:szCs w:val="18"/>
                <w:lang w:eastAsia="id-ID"/>
              </w:rPr>
              <w:t>1</w:t>
            </w:r>
          </w:p>
        </w:tc>
        <w:tc>
          <w:tcPr>
            <w:tcW w:w="2396" w:type="dxa"/>
            <w:tcBorders>
              <w:top w:val="nil"/>
              <w:left w:val="nil"/>
              <w:bottom w:val="single" w:sz="4" w:space="0" w:color="auto"/>
              <w:right w:val="single" w:sz="4" w:space="0" w:color="auto"/>
            </w:tcBorders>
            <w:shd w:val="clear" w:color="auto" w:fill="auto"/>
            <w:vAlign w:val="bottom"/>
            <w:hideMark/>
          </w:tcPr>
          <w:p w:rsidR="00A67FD5" w:rsidRPr="00787E89" w:rsidRDefault="00A67FD5" w:rsidP="00A67FD5">
            <w:pPr>
              <w:rPr>
                <w:rFonts w:ascii="Arial" w:hAnsi="Arial" w:cs="Arial"/>
                <w:color w:val="000000"/>
                <w:sz w:val="18"/>
                <w:szCs w:val="18"/>
              </w:rPr>
            </w:pPr>
            <w:r w:rsidRPr="00787E89">
              <w:rPr>
                <w:rFonts w:ascii="Arial" w:hAnsi="Arial" w:cs="Arial"/>
                <w:color w:val="000000"/>
                <w:sz w:val="18"/>
                <w:szCs w:val="18"/>
                <w:lang w:eastAsia="id-ID"/>
              </w:rPr>
              <w:t>PDAM Maja Tirta</w:t>
            </w:r>
          </w:p>
        </w:tc>
        <w:tc>
          <w:tcPr>
            <w:tcW w:w="1688" w:type="dxa"/>
            <w:tcBorders>
              <w:top w:val="nil"/>
              <w:left w:val="nil"/>
              <w:bottom w:val="single" w:sz="4" w:space="0" w:color="auto"/>
              <w:right w:val="single" w:sz="4" w:space="0" w:color="auto"/>
            </w:tcBorders>
            <w:shd w:val="clear" w:color="auto" w:fill="auto"/>
          </w:tcPr>
          <w:p w:rsidR="00A67FD5" w:rsidRDefault="00A67FD5" w:rsidP="00A67FD5">
            <w:r w:rsidRPr="00B07C49">
              <w:rPr>
                <w:rFonts w:ascii="Arial" w:hAnsi="Arial" w:cs="Arial"/>
                <w:b/>
                <w:color w:val="000000"/>
                <w:spacing w:val="-4"/>
                <w:sz w:val="16"/>
                <w:szCs w:val="16"/>
              </w:rPr>
              <w:t>NIHIL</w:t>
            </w:r>
          </w:p>
        </w:tc>
        <w:tc>
          <w:tcPr>
            <w:tcW w:w="1804" w:type="dxa"/>
            <w:tcBorders>
              <w:top w:val="nil"/>
              <w:left w:val="nil"/>
              <w:bottom w:val="single" w:sz="4" w:space="0" w:color="auto"/>
              <w:right w:val="single" w:sz="4" w:space="0" w:color="auto"/>
            </w:tcBorders>
            <w:shd w:val="clear" w:color="auto" w:fill="auto"/>
          </w:tcPr>
          <w:p w:rsidR="00A67FD5" w:rsidRDefault="00A67FD5" w:rsidP="00A67FD5">
            <w:r w:rsidRPr="00B07C49">
              <w:rPr>
                <w:rFonts w:ascii="Arial" w:hAnsi="Arial" w:cs="Arial"/>
                <w:b/>
                <w:color w:val="000000"/>
                <w:spacing w:val="-4"/>
                <w:sz w:val="16"/>
                <w:szCs w:val="16"/>
              </w:rPr>
              <w:t>NIHIL</w:t>
            </w:r>
          </w:p>
        </w:tc>
      </w:tr>
      <w:tr w:rsidR="00A67FD5" w:rsidRPr="00CC011B" w:rsidTr="00A67FD5">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67FD5" w:rsidRPr="00CC011B" w:rsidRDefault="00A67FD5" w:rsidP="00A67FD5">
            <w:pPr>
              <w:jc w:val="center"/>
              <w:rPr>
                <w:rFonts w:ascii="Arial" w:hAnsi="Arial" w:cs="Arial"/>
                <w:color w:val="000000"/>
                <w:sz w:val="16"/>
                <w:szCs w:val="16"/>
              </w:rPr>
            </w:pPr>
            <w:r w:rsidRPr="00CC011B">
              <w:rPr>
                <w:rFonts w:ascii="Arial" w:hAnsi="Arial" w:cs="Arial"/>
                <w:color w:val="000000"/>
                <w:sz w:val="16"/>
                <w:szCs w:val="16"/>
                <w:lang w:eastAsia="id-ID"/>
              </w:rPr>
              <w:t>2</w:t>
            </w:r>
          </w:p>
        </w:tc>
        <w:tc>
          <w:tcPr>
            <w:tcW w:w="2396" w:type="dxa"/>
            <w:tcBorders>
              <w:top w:val="nil"/>
              <w:left w:val="nil"/>
              <w:bottom w:val="single" w:sz="4" w:space="0" w:color="auto"/>
              <w:right w:val="single" w:sz="4" w:space="0" w:color="auto"/>
            </w:tcBorders>
            <w:shd w:val="clear" w:color="auto" w:fill="auto"/>
            <w:vAlign w:val="bottom"/>
            <w:hideMark/>
          </w:tcPr>
          <w:p w:rsidR="00A67FD5" w:rsidRPr="00CC011B" w:rsidRDefault="00A67FD5" w:rsidP="00A67FD5">
            <w:pPr>
              <w:rPr>
                <w:rFonts w:ascii="Arial" w:hAnsi="Arial" w:cs="Arial"/>
                <w:color w:val="000000"/>
                <w:sz w:val="16"/>
                <w:szCs w:val="16"/>
              </w:rPr>
            </w:pPr>
            <w:r w:rsidRPr="00CC011B">
              <w:rPr>
                <w:rFonts w:ascii="Arial" w:hAnsi="Arial" w:cs="Arial"/>
                <w:color w:val="000000"/>
                <w:sz w:val="16"/>
                <w:szCs w:val="16"/>
                <w:lang w:eastAsia="id-ID"/>
              </w:rPr>
              <w:t>PT. Bank Jatim</w:t>
            </w:r>
          </w:p>
        </w:tc>
        <w:tc>
          <w:tcPr>
            <w:tcW w:w="1688" w:type="dxa"/>
            <w:tcBorders>
              <w:top w:val="nil"/>
              <w:left w:val="nil"/>
              <w:bottom w:val="single" w:sz="4" w:space="0" w:color="auto"/>
              <w:right w:val="single" w:sz="4" w:space="0" w:color="auto"/>
            </w:tcBorders>
            <w:shd w:val="clear" w:color="auto" w:fill="auto"/>
          </w:tcPr>
          <w:p w:rsidR="00A67FD5" w:rsidRDefault="00A67FD5" w:rsidP="00A67FD5">
            <w:r w:rsidRPr="00B07C49">
              <w:rPr>
                <w:rFonts w:ascii="Arial" w:hAnsi="Arial" w:cs="Arial"/>
                <w:b/>
                <w:color w:val="000000"/>
                <w:spacing w:val="-4"/>
                <w:sz w:val="16"/>
                <w:szCs w:val="16"/>
              </w:rPr>
              <w:t>NIHIL</w:t>
            </w:r>
          </w:p>
        </w:tc>
        <w:tc>
          <w:tcPr>
            <w:tcW w:w="1804" w:type="dxa"/>
            <w:tcBorders>
              <w:top w:val="nil"/>
              <w:left w:val="nil"/>
              <w:bottom w:val="single" w:sz="4" w:space="0" w:color="auto"/>
              <w:right w:val="single" w:sz="4" w:space="0" w:color="auto"/>
            </w:tcBorders>
            <w:shd w:val="clear" w:color="auto" w:fill="auto"/>
          </w:tcPr>
          <w:p w:rsidR="00A67FD5" w:rsidRDefault="00A67FD5" w:rsidP="00A67FD5">
            <w:r w:rsidRPr="00B07C49">
              <w:rPr>
                <w:rFonts w:ascii="Arial" w:hAnsi="Arial" w:cs="Arial"/>
                <w:b/>
                <w:color w:val="000000"/>
                <w:spacing w:val="-4"/>
                <w:sz w:val="16"/>
                <w:szCs w:val="16"/>
              </w:rPr>
              <w:t>NIHIL</w:t>
            </w:r>
          </w:p>
        </w:tc>
      </w:tr>
      <w:tr w:rsidR="00A67FD5" w:rsidRPr="00CC011B" w:rsidTr="00A67FD5">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67FD5" w:rsidRPr="00CC011B" w:rsidRDefault="00A67FD5" w:rsidP="00A67FD5">
            <w:pPr>
              <w:jc w:val="center"/>
              <w:rPr>
                <w:rFonts w:ascii="Arial" w:hAnsi="Arial" w:cs="Arial"/>
                <w:color w:val="000000"/>
                <w:sz w:val="16"/>
                <w:szCs w:val="16"/>
              </w:rPr>
            </w:pPr>
            <w:r w:rsidRPr="00CC011B">
              <w:rPr>
                <w:rFonts w:ascii="Arial" w:hAnsi="Arial" w:cs="Arial"/>
                <w:color w:val="000000"/>
                <w:sz w:val="16"/>
                <w:szCs w:val="16"/>
                <w:lang w:eastAsia="id-ID"/>
              </w:rPr>
              <w:t>3</w:t>
            </w:r>
          </w:p>
        </w:tc>
        <w:tc>
          <w:tcPr>
            <w:tcW w:w="2396" w:type="dxa"/>
            <w:tcBorders>
              <w:top w:val="nil"/>
              <w:left w:val="nil"/>
              <w:bottom w:val="single" w:sz="4" w:space="0" w:color="auto"/>
              <w:right w:val="single" w:sz="4" w:space="0" w:color="auto"/>
            </w:tcBorders>
            <w:shd w:val="clear" w:color="auto" w:fill="auto"/>
            <w:vAlign w:val="bottom"/>
            <w:hideMark/>
          </w:tcPr>
          <w:p w:rsidR="00A67FD5" w:rsidRPr="00CC011B" w:rsidRDefault="00A67FD5" w:rsidP="00A67FD5">
            <w:pPr>
              <w:rPr>
                <w:rFonts w:ascii="Arial" w:hAnsi="Arial" w:cs="Arial"/>
                <w:color w:val="000000"/>
                <w:sz w:val="16"/>
                <w:szCs w:val="16"/>
              </w:rPr>
            </w:pPr>
            <w:r w:rsidRPr="00CC011B">
              <w:rPr>
                <w:rFonts w:ascii="Arial" w:hAnsi="Arial" w:cs="Arial"/>
                <w:color w:val="000000"/>
                <w:sz w:val="16"/>
                <w:szCs w:val="16"/>
                <w:lang w:eastAsia="id-ID"/>
              </w:rPr>
              <w:t>PT. Bank Pembiayaan Rakyat Syariah</w:t>
            </w:r>
          </w:p>
        </w:tc>
        <w:tc>
          <w:tcPr>
            <w:tcW w:w="1688" w:type="dxa"/>
            <w:tcBorders>
              <w:top w:val="nil"/>
              <w:left w:val="nil"/>
              <w:bottom w:val="single" w:sz="4" w:space="0" w:color="auto"/>
              <w:right w:val="single" w:sz="4" w:space="0" w:color="auto"/>
            </w:tcBorders>
            <w:shd w:val="clear" w:color="auto" w:fill="auto"/>
          </w:tcPr>
          <w:p w:rsidR="00A67FD5" w:rsidRDefault="00A67FD5" w:rsidP="00A67FD5">
            <w:r w:rsidRPr="00B07C49">
              <w:rPr>
                <w:rFonts w:ascii="Arial" w:hAnsi="Arial" w:cs="Arial"/>
                <w:b/>
                <w:color w:val="000000"/>
                <w:spacing w:val="-4"/>
                <w:sz w:val="16"/>
                <w:szCs w:val="16"/>
              </w:rPr>
              <w:t>NIHIL</w:t>
            </w:r>
          </w:p>
        </w:tc>
        <w:tc>
          <w:tcPr>
            <w:tcW w:w="1804" w:type="dxa"/>
            <w:tcBorders>
              <w:top w:val="nil"/>
              <w:left w:val="nil"/>
              <w:bottom w:val="single" w:sz="4" w:space="0" w:color="auto"/>
              <w:right w:val="single" w:sz="4" w:space="0" w:color="auto"/>
            </w:tcBorders>
            <w:shd w:val="clear" w:color="auto" w:fill="auto"/>
          </w:tcPr>
          <w:p w:rsidR="00A67FD5" w:rsidRDefault="00A67FD5" w:rsidP="00A67FD5">
            <w:r w:rsidRPr="00B07C49">
              <w:rPr>
                <w:rFonts w:ascii="Arial" w:hAnsi="Arial" w:cs="Arial"/>
                <w:b/>
                <w:color w:val="000000"/>
                <w:spacing w:val="-4"/>
                <w:sz w:val="16"/>
                <w:szCs w:val="16"/>
              </w:rPr>
              <w:t>NIHIL</w:t>
            </w:r>
          </w:p>
        </w:tc>
      </w:tr>
      <w:tr w:rsidR="00A67FD5" w:rsidRPr="00CC011B" w:rsidTr="00A67FD5">
        <w:trPr>
          <w:trHeight w:val="288"/>
        </w:trPr>
        <w:tc>
          <w:tcPr>
            <w:tcW w:w="2852" w:type="dxa"/>
            <w:gridSpan w:val="2"/>
            <w:tcBorders>
              <w:top w:val="single" w:sz="4" w:space="0" w:color="auto"/>
              <w:left w:val="single" w:sz="4" w:space="0" w:color="auto"/>
              <w:bottom w:val="single" w:sz="4" w:space="0" w:color="auto"/>
              <w:right w:val="single" w:sz="4" w:space="0" w:color="auto"/>
            </w:tcBorders>
            <w:shd w:val="clear" w:color="000000" w:fill="92CDDC"/>
            <w:vAlign w:val="bottom"/>
            <w:hideMark/>
          </w:tcPr>
          <w:p w:rsidR="00A67FD5" w:rsidRPr="00CC011B" w:rsidRDefault="00A67FD5" w:rsidP="00A67FD5">
            <w:pPr>
              <w:jc w:val="center"/>
              <w:rPr>
                <w:rFonts w:ascii="Arial" w:hAnsi="Arial" w:cs="Arial"/>
                <w:b/>
                <w:bCs/>
                <w:color w:val="000000"/>
                <w:sz w:val="16"/>
                <w:szCs w:val="16"/>
              </w:rPr>
            </w:pPr>
            <w:r w:rsidRPr="00CC011B">
              <w:rPr>
                <w:rFonts w:ascii="Arial" w:hAnsi="Arial" w:cs="Arial"/>
                <w:b/>
                <w:bCs/>
                <w:color w:val="000000"/>
                <w:sz w:val="16"/>
                <w:szCs w:val="16"/>
              </w:rPr>
              <w:t>JUMLAH</w:t>
            </w:r>
          </w:p>
        </w:tc>
        <w:tc>
          <w:tcPr>
            <w:tcW w:w="1688" w:type="dxa"/>
            <w:tcBorders>
              <w:top w:val="nil"/>
              <w:left w:val="nil"/>
              <w:bottom w:val="single" w:sz="4" w:space="0" w:color="auto"/>
              <w:right w:val="single" w:sz="4" w:space="0" w:color="auto"/>
            </w:tcBorders>
            <w:shd w:val="clear" w:color="000000" w:fill="92CDDC"/>
            <w:vAlign w:val="bottom"/>
          </w:tcPr>
          <w:p w:rsidR="00A67FD5" w:rsidRPr="00CC011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c>
          <w:tcPr>
            <w:tcW w:w="1804" w:type="dxa"/>
            <w:tcBorders>
              <w:top w:val="nil"/>
              <w:left w:val="nil"/>
              <w:bottom w:val="single" w:sz="4" w:space="0" w:color="auto"/>
              <w:right w:val="single" w:sz="4" w:space="0" w:color="auto"/>
            </w:tcBorders>
            <w:shd w:val="clear" w:color="000000" w:fill="92CDDC"/>
            <w:vAlign w:val="bottom"/>
          </w:tcPr>
          <w:p w:rsidR="00A67FD5" w:rsidRPr="00CC011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pStyle w:val="ListParagraph"/>
        <w:spacing w:before="120" w:line="280" w:lineRule="exact"/>
        <w:ind w:left="0"/>
        <w:contextualSpacing w:val="0"/>
        <w:jc w:val="both"/>
        <w:rPr>
          <w:bCs/>
          <w:color w:val="000000"/>
        </w:rPr>
      </w:pPr>
      <w:r w:rsidRPr="005839FB">
        <w:rPr>
          <w:bCs/>
          <w:color w:val="000000"/>
        </w:rPr>
        <w:t>Uraian lebih lanjut tabel tersebut di atas adalah sebagai berikut :</w:t>
      </w:r>
    </w:p>
    <w:p w:rsidR="00A67FD5" w:rsidRPr="005839FB" w:rsidRDefault="00A67FD5" w:rsidP="00344FE3">
      <w:pPr>
        <w:widowControl/>
        <w:numPr>
          <w:ilvl w:val="0"/>
          <w:numId w:val="138"/>
        </w:numPr>
        <w:suppressAutoHyphens w:val="0"/>
        <w:spacing w:before="120" w:after="120" w:line="280" w:lineRule="exact"/>
        <w:ind w:left="0" w:hanging="142"/>
        <w:jc w:val="both"/>
        <w:outlineLvl w:val="3"/>
        <w:rPr>
          <w:b/>
          <w:color w:val="000000"/>
          <w:spacing w:val="-1"/>
        </w:rPr>
      </w:pPr>
      <w:r w:rsidRPr="005839FB">
        <w:rPr>
          <w:b/>
          <w:color w:val="000000"/>
          <w:spacing w:val="-1"/>
        </w:rPr>
        <w:t>Aset Tetap</w:t>
      </w:r>
    </w:p>
    <w:tbl>
      <w:tblPr>
        <w:tblW w:w="7938" w:type="dxa"/>
        <w:tblInd w:w="108" w:type="dxa"/>
        <w:tblLook w:val="01E0" w:firstRow="1" w:lastRow="1" w:firstColumn="1" w:lastColumn="1" w:noHBand="0" w:noVBand="0"/>
      </w:tblPr>
      <w:tblGrid>
        <w:gridCol w:w="3119"/>
        <w:gridCol w:w="2268"/>
        <w:gridCol w:w="283"/>
        <w:gridCol w:w="2268"/>
      </w:tblGrid>
      <w:tr w:rsidR="00A67FD5" w:rsidRPr="005839FB" w:rsidTr="00A67FD5">
        <w:trPr>
          <w:trHeight w:val="635"/>
        </w:trPr>
        <w:tc>
          <w:tcPr>
            <w:tcW w:w="3119" w:type="dxa"/>
          </w:tcPr>
          <w:p w:rsidR="00A67FD5" w:rsidRPr="005839FB" w:rsidRDefault="00A67FD5" w:rsidP="00A67FD5">
            <w:pPr>
              <w:ind w:left="-108"/>
              <w:jc w:val="both"/>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31 Desember 20</w:t>
            </w:r>
            <w:r>
              <w:rPr>
                <w:b/>
                <w:color w:val="000000"/>
              </w:rPr>
              <w:t>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r w:rsidRPr="005839FB">
              <w:rPr>
                <w:b/>
                <w:color w:val="000000"/>
                <w:lang w:val="en-US"/>
              </w:rPr>
              <w:t xml:space="preserve">   </w:t>
            </w:r>
          </w:p>
        </w:tc>
        <w:tc>
          <w:tcPr>
            <w:tcW w:w="2268" w:type="dxa"/>
            <w:tcBorders>
              <w:left w:val="nil"/>
              <w:bottom w:val="double" w:sz="4" w:space="0" w:color="auto"/>
              <w:right w:val="nil"/>
            </w:tcBorders>
            <w:vAlign w:val="center"/>
          </w:tcPr>
          <w:p w:rsidR="00A67FD5" w:rsidRPr="005839FB" w:rsidRDefault="00A67FD5" w:rsidP="00A67FD5">
            <w:pPr>
              <w:spacing w:before="40" w:line="280" w:lineRule="exact"/>
              <w:jc w:val="right"/>
              <w:rPr>
                <w:b/>
                <w:color w:val="000000"/>
              </w:rPr>
            </w:pPr>
            <w:r>
              <w:rPr>
                <w:b/>
                <w:color w:val="000000"/>
              </w:rPr>
              <w:t>3.454.375.147,00</w:t>
            </w:r>
          </w:p>
        </w:tc>
        <w:tc>
          <w:tcPr>
            <w:tcW w:w="283" w:type="dxa"/>
            <w:tcBorders>
              <w:top w:val="nil"/>
              <w:left w:val="nil"/>
              <w:bottom w:val="nil"/>
              <w:right w:val="nil"/>
            </w:tcBorders>
            <w:vAlign w:val="center"/>
          </w:tcPr>
          <w:p w:rsidR="00A67FD5" w:rsidRPr="005839FB" w:rsidRDefault="00A67FD5" w:rsidP="00A67FD5">
            <w:pPr>
              <w:spacing w:before="40" w:line="280" w:lineRule="exact"/>
              <w:ind w:left="1864"/>
              <w:jc w:val="right"/>
              <w:outlineLvl w:val="0"/>
              <w:rPr>
                <w:b/>
                <w:color w:val="000000"/>
              </w:rPr>
            </w:pPr>
          </w:p>
        </w:tc>
        <w:tc>
          <w:tcPr>
            <w:tcW w:w="2268" w:type="dxa"/>
            <w:tcBorders>
              <w:left w:val="nil"/>
              <w:bottom w:val="double" w:sz="4" w:space="0" w:color="auto"/>
              <w:right w:val="nil"/>
            </w:tcBorders>
            <w:vAlign w:val="center"/>
          </w:tcPr>
          <w:p w:rsidR="00A67FD5" w:rsidRPr="002B2990" w:rsidRDefault="00A67FD5" w:rsidP="00A67FD5">
            <w:pPr>
              <w:spacing w:before="40" w:line="280" w:lineRule="exact"/>
              <w:jc w:val="right"/>
              <w:rPr>
                <w:b/>
                <w:color w:val="000000"/>
              </w:rPr>
            </w:pPr>
            <w:r>
              <w:rPr>
                <w:b/>
                <w:color w:val="000000"/>
              </w:rPr>
              <w:t>3.600.173.175,00</w:t>
            </w:r>
          </w:p>
        </w:tc>
      </w:tr>
    </w:tbl>
    <w:p w:rsidR="00A67FD5" w:rsidRPr="005839FB" w:rsidRDefault="00A67FD5" w:rsidP="00A67FD5">
      <w:pPr>
        <w:pStyle w:val="ListParagraph"/>
        <w:spacing w:before="120" w:after="120" w:line="280" w:lineRule="exact"/>
        <w:ind w:left="0"/>
        <w:contextualSpacing w:val="0"/>
        <w:jc w:val="both"/>
        <w:rPr>
          <w:color w:val="000000"/>
          <w:lang w:val="en-US"/>
        </w:rPr>
      </w:pPr>
      <w:r w:rsidRPr="005839FB">
        <w:rPr>
          <w:color w:val="000000"/>
        </w:rPr>
        <w:t>Nilai buku aset tetap per 31 Desember 20</w:t>
      </w:r>
      <w:r>
        <w:rPr>
          <w:color w:val="000000"/>
          <w:lang w:val="en-US"/>
        </w:rPr>
        <w:t>20</w:t>
      </w:r>
      <w:r w:rsidRPr="005839FB">
        <w:rPr>
          <w:color w:val="000000"/>
        </w:rPr>
        <w:t xml:space="preserve"> </w:t>
      </w:r>
      <w:r>
        <w:rPr>
          <w:color w:val="000000"/>
        </w:rPr>
        <w:t>dan</w:t>
      </w:r>
      <w:r w:rsidRPr="005839FB">
        <w:rPr>
          <w:color w:val="000000"/>
        </w:rPr>
        <w:t xml:space="preserve"> </w:t>
      </w:r>
      <w:r>
        <w:rPr>
          <w:color w:val="000000"/>
          <w:lang w:val="en-US"/>
        </w:rPr>
        <w:t>2019</w:t>
      </w:r>
      <w:r w:rsidRPr="005839FB">
        <w:rPr>
          <w:color w:val="000000"/>
        </w:rPr>
        <w:t xml:space="preserve"> sebesar </w:t>
      </w:r>
      <w:r w:rsidRPr="005839FB">
        <w:rPr>
          <w:color w:val="000000"/>
          <w:lang w:val="en-US"/>
        </w:rPr>
        <w:t>Rp</w:t>
      </w:r>
      <w:r>
        <w:rPr>
          <w:color w:val="000000"/>
          <w:lang w:val="en-US"/>
        </w:rPr>
        <w:t xml:space="preserve"> 3.454.375.147</w:t>
      </w:r>
      <w:r w:rsidRPr="0095797B">
        <w:rPr>
          <w:color w:val="000000"/>
        </w:rPr>
        <w:t>,</w:t>
      </w:r>
      <w:r>
        <w:rPr>
          <w:color w:val="000000"/>
          <w:lang w:val="en-US"/>
        </w:rPr>
        <w:t xml:space="preserve">00 </w:t>
      </w:r>
      <w:r>
        <w:rPr>
          <w:color w:val="000000"/>
        </w:rPr>
        <w:t>dan</w:t>
      </w:r>
      <w:r w:rsidRPr="005839FB">
        <w:rPr>
          <w:color w:val="000000"/>
        </w:rPr>
        <w:t xml:space="preserve"> </w:t>
      </w:r>
      <w:r>
        <w:rPr>
          <w:color w:val="000000"/>
          <w:lang w:val="en-US"/>
        </w:rPr>
        <w:t>Rp.3.600.173.175,00</w:t>
      </w:r>
      <w:r w:rsidRPr="005839FB">
        <w:rPr>
          <w:color w:val="000000"/>
        </w:rPr>
        <w:t xml:space="preserve"> terdiri atas : </w:t>
      </w:r>
    </w:p>
    <w:p w:rsidR="00A67FD5" w:rsidRPr="003B00C8" w:rsidRDefault="00A67FD5" w:rsidP="00A67FD5">
      <w:pPr>
        <w:pStyle w:val="Caption"/>
        <w:rPr>
          <w:rFonts w:cs="Arial"/>
          <w:color w:val="000000"/>
          <w:szCs w:val="18"/>
        </w:rPr>
      </w:pPr>
      <w:bookmarkStart w:id="62" w:name="_Toc42962561"/>
      <w:r w:rsidRPr="003B00C8">
        <w:rPr>
          <w:szCs w:val="18"/>
        </w:rPr>
        <w:t xml:space="preserve">Tabel </w:t>
      </w:r>
      <w:r w:rsidRPr="003B00C8">
        <w:rPr>
          <w:szCs w:val="18"/>
        </w:rPr>
        <w:fldChar w:fldCharType="begin"/>
      </w:r>
      <w:r w:rsidRPr="003B00C8">
        <w:rPr>
          <w:szCs w:val="18"/>
        </w:rPr>
        <w:instrText xml:space="preserve"> SEQ Tabel \* ARABIC </w:instrText>
      </w:r>
      <w:r w:rsidRPr="003B00C8">
        <w:rPr>
          <w:szCs w:val="18"/>
        </w:rPr>
        <w:fldChar w:fldCharType="separate"/>
      </w:r>
      <w:r w:rsidR="00013FE8">
        <w:rPr>
          <w:noProof/>
          <w:szCs w:val="18"/>
        </w:rPr>
        <w:t>57</w:t>
      </w:r>
      <w:r w:rsidRPr="003B00C8">
        <w:rPr>
          <w:szCs w:val="18"/>
        </w:rPr>
        <w:fldChar w:fldCharType="end"/>
      </w:r>
      <w:r w:rsidRPr="003B00C8">
        <w:rPr>
          <w:szCs w:val="18"/>
        </w:rPr>
        <w:t>. Rincian Aset Tetap</w:t>
      </w:r>
      <w:bookmarkEnd w:id="62"/>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33"/>
        <w:gridCol w:w="1896"/>
        <w:gridCol w:w="1838"/>
      </w:tblGrid>
      <w:tr w:rsidR="00A67FD5" w:rsidRPr="005839FB" w:rsidTr="00A67FD5">
        <w:trPr>
          <w:trHeight w:val="465"/>
          <w:tblHeader/>
        </w:trPr>
        <w:tc>
          <w:tcPr>
            <w:tcW w:w="562" w:type="dxa"/>
            <w:shd w:val="clear" w:color="auto" w:fill="B6DDE8"/>
            <w:vAlign w:val="center"/>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No</w:t>
            </w:r>
          </w:p>
        </w:tc>
        <w:tc>
          <w:tcPr>
            <w:tcW w:w="2933" w:type="dxa"/>
            <w:shd w:val="clear" w:color="auto" w:fill="B6DDE8"/>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Uraian</w:t>
            </w:r>
          </w:p>
        </w:tc>
        <w:tc>
          <w:tcPr>
            <w:tcW w:w="1896"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31 Desember 20</w:t>
            </w:r>
            <w:r>
              <w:rPr>
                <w:rFonts w:ascii="Arial" w:hAnsi="Arial" w:cs="Arial"/>
                <w:b/>
                <w:bCs/>
                <w:color w:val="000000"/>
                <w:sz w:val="16"/>
                <w:szCs w:val="16"/>
              </w:rPr>
              <w:t>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838"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2019</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1.</w:t>
            </w:r>
          </w:p>
        </w:tc>
        <w:tc>
          <w:tcPr>
            <w:tcW w:w="2933" w:type="dxa"/>
            <w:shd w:val="clear" w:color="auto" w:fill="auto"/>
            <w:vAlign w:val="center"/>
            <w:hideMark/>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Tanah</w:t>
            </w:r>
          </w:p>
        </w:tc>
        <w:tc>
          <w:tcPr>
            <w:tcW w:w="1896" w:type="dxa"/>
            <w:shd w:val="clear" w:color="auto" w:fill="auto"/>
            <w:vAlign w:val="center"/>
            <w:hideMark/>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222.750.000</w:t>
            </w:r>
            <w:r w:rsidRPr="005839FB">
              <w:rPr>
                <w:rFonts w:ascii="Arial" w:hAnsi="Arial" w:cs="Arial"/>
                <w:color w:val="000000"/>
                <w:sz w:val="16"/>
                <w:szCs w:val="16"/>
                <w:lang w:eastAsia="id-ID"/>
              </w:rPr>
              <w:t>,</w:t>
            </w:r>
            <w:r>
              <w:rPr>
                <w:rFonts w:ascii="Arial" w:hAnsi="Arial" w:cs="Arial"/>
                <w:color w:val="000000"/>
                <w:sz w:val="16"/>
                <w:szCs w:val="16"/>
                <w:lang w:eastAsia="id-ID"/>
              </w:rPr>
              <w:t>00</w:t>
            </w:r>
            <w:r w:rsidRPr="005839FB">
              <w:rPr>
                <w:rFonts w:ascii="Arial" w:hAnsi="Arial" w:cs="Arial"/>
                <w:color w:val="000000"/>
                <w:sz w:val="16"/>
                <w:szCs w:val="16"/>
                <w:lang w:eastAsia="id-ID"/>
              </w:rPr>
              <w:t xml:space="preserve"> </w:t>
            </w: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222.750.000,00</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2.</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 xml:space="preserve">Peralatan </w:t>
            </w:r>
            <w:r>
              <w:rPr>
                <w:rFonts w:ascii="Arial" w:hAnsi="Arial" w:cs="Arial"/>
                <w:color w:val="000000"/>
                <w:sz w:val="16"/>
                <w:szCs w:val="16"/>
              </w:rPr>
              <w:t>dan</w:t>
            </w:r>
            <w:r w:rsidRPr="005839FB">
              <w:rPr>
                <w:rFonts w:ascii="Arial" w:hAnsi="Arial" w:cs="Arial"/>
                <w:color w:val="000000"/>
                <w:sz w:val="16"/>
                <w:szCs w:val="16"/>
              </w:rPr>
              <w:t xml:space="preserve"> Mesin</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1.578.267.383</w:t>
            </w:r>
            <w:r w:rsidRPr="005839FB">
              <w:rPr>
                <w:rFonts w:ascii="Arial" w:hAnsi="Arial" w:cs="Arial"/>
                <w:color w:val="000000"/>
                <w:sz w:val="16"/>
                <w:szCs w:val="16"/>
                <w:lang w:eastAsia="id-ID"/>
              </w:rPr>
              <w:t>,</w:t>
            </w:r>
            <w:r>
              <w:rPr>
                <w:rFonts w:ascii="Arial" w:hAnsi="Arial" w:cs="Arial"/>
                <w:color w:val="000000"/>
                <w:sz w:val="16"/>
                <w:szCs w:val="16"/>
                <w:lang w:eastAsia="id-ID"/>
              </w:rPr>
              <w:t>00</w:t>
            </w:r>
            <w:r w:rsidRPr="005839FB">
              <w:rPr>
                <w:rFonts w:ascii="Arial" w:hAnsi="Arial" w:cs="Arial"/>
                <w:color w:val="000000"/>
                <w:sz w:val="16"/>
                <w:szCs w:val="16"/>
                <w:lang w:eastAsia="id-ID"/>
              </w:rPr>
              <w:t xml:space="preserve"> </w:t>
            </w: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1.552.767.383,00</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3.</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 xml:space="preserve">Gedung </w:t>
            </w:r>
            <w:r>
              <w:rPr>
                <w:rFonts w:ascii="Arial" w:hAnsi="Arial" w:cs="Arial"/>
                <w:color w:val="000000"/>
                <w:sz w:val="16"/>
                <w:szCs w:val="16"/>
              </w:rPr>
              <w:t>dan</w:t>
            </w:r>
            <w:r w:rsidRPr="005839FB">
              <w:rPr>
                <w:rFonts w:ascii="Arial" w:hAnsi="Arial" w:cs="Arial"/>
                <w:color w:val="000000"/>
                <w:sz w:val="16"/>
                <w:szCs w:val="16"/>
              </w:rPr>
              <w:t xml:space="preserve"> Bangunan</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3.060.494.965</w:t>
            </w:r>
            <w:r w:rsidRPr="005839FB">
              <w:rPr>
                <w:rFonts w:ascii="Arial" w:hAnsi="Arial" w:cs="Arial"/>
                <w:color w:val="000000"/>
                <w:sz w:val="16"/>
                <w:szCs w:val="16"/>
                <w:lang w:eastAsia="id-ID"/>
              </w:rPr>
              <w:t>,</w:t>
            </w:r>
            <w:r>
              <w:rPr>
                <w:rFonts w:ascii="Arial" w:hAnsi="Arial" w:cs="Arial"/>
                <w:color w:val="000000"/>
                <w:sz w:val="16"/>
                <w:szCs w:val="16"/>
                <w:lang w:eastAsia="id-ID"/>
              </w:rPr>
              <w:t>00</w:t>
            </w:r>
            <w:r w:rsidRPr="005839FB">
              <w:rPr>
                <w:rFonts w:ascii="Arial" w:hAnsi="Arial" w:cs="Arial"/>
                <w:color w:val="000000"/>
                <w:sz w:val="16"/>
                <w:szCs w:val="16"/>
                <w:lang w:eastAsia="id-ID"/>
              </w:rPr>
              <w:t xml:space="preserve"> </w:t>
            </w: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3.060.494.965</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4.</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 xml:space="preserve">Jalan, Irigasi </w:t>
            </w:r>
            <w:r>
              <w:rPr>
                <w:rFonts w:ascii="Arial" w:hAnsi="Arial" w:cs="Arial"/>
                <w:color w:val="000000"/>
                <w:sz w:val="16"/>
                <w:szCs w:val="16"/>
              </w:rPr>
              <w:t>dan</w:t>
            </w:r>
            <w:r w:rsidRPr="005839FB">
              <w:rPr>
                <w:rFonts w:ascii="Arial" w:hAnsi="Arial" w:cs="Arial"/>
                <w:color w:val="000000"/>
                <w:sz w:val="16"/>
                <w:szCs w:val="16"/>
              </w:rPr>
              <w:t xml:space="preserve"> Jaringan</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0,00</w:t>
            </w:r>
            <w:r w:rsidRPr="005839FB">
              <w:rPr>
                <w:rFonts w:ascii="Arial" w:hAnsi="Arial" w:cs="Arial"/>
                <w:color w:val="000000"/>
                <w:sz w:val="16"/>
                <w:szCs w:val="16"/>
                <w:lang w:eastAsia="id-ID"/>
              </w:rPr>
              <w:t xml:space="preserve"> </w:t>
            </w: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0,00</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5.</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Aset Tetap Lainnya</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107.064.590</w:t>
            </w:r>
            <w:r w:rsidRPr="005839FB">
              <w:rPr>
                <w:rFonts w:ascii="Arial" w:hAnsi="Arial" w:cs="Arial"/>
                <w:color w:val="000000"/>
                <w:sz w:val="16"/>
                <w:szCs w:val="16"/>
                <w:lang w:eastAsia="id-ID"/>
              </w:rPr>
              <w:t>,</w:t>
            </w:r>
            <w:r>
              <w:rPr>
                <w:rFonts w:ascii="Arial" w:hAnsi="Arial" w:cs="Arial"/>
                <w:color w:val="000000"/>
                <w:sz w:val="16"/>
                <w:szCs w:val="16"/>
                <w:lang w:eastAsia="id-ID"/>
              </w:rPr>
              <w:t>00</w:t>
            </w:r>
            <w:r w:rsidRPr="005839FB">
              <w:rPr>
                <w:rFonts w:ascii="Arial" w:hAnsi="Arial" w:cs="Arial"/>
                <w:color w:val="000000"/>
                <w:sz w:val="16"/>
                <w:szCs w:val="16"/>
                <w:lang w:eastAsia="id-ID"/>
              </w:rPr>
              <w:t xml:space="preserve"> </w:t>
            </w: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91.985.240,00</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6.</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Kontruksi Dalam Pengerjaan</w:t>
            </w:r>
          </w:p>
        </w:tc>
        <w:tc>
          <w:tcPr>
            <w:tcW w:w="1896" w:type="dxa"/>
            <w:shd w:val="clear" w:color="auto" w:fill="auto"/>
            <w:vAlign w:val="center"/>
          </w:tcPr>
          <w:p w:rsidR="00A67FD5" w:rsidRPr="00BC70C2" w:rsidRDefault="00A67FD5" w:rsidP="00A67FD5">
            <w:pPr>
              <w:jc w:val="right"/>
              <w:rPr>
                <w:rFonts w:ascii="Arial" w:hAnsi="Arial" w:cs="Arial"/>
                <w:sz w:val="16"/>
                <w:szCs w:val="16"/>
                <w:lang w:eastAsia="id-ID"/>
              </w:rPr>
            </w:pPr>
            <w:r>
              <w:rPr>
                <w:rFonts w:ascii="Arial" w:hAnsi="Arial" w:cs="Arial"/>
                <w:sz w:val="16"/>
                <w:szCs w:val="16"/>
                <w:lang w:eastAsia="id-ID"/>
              </w:rPr>
              <w:t>0</w:t>
            </w:r>
            <w:r w:rsidRPr="00BC70C2">
              <w:rPr>
                <w:rFonts w:ascii="Arial" w:hAnsi="Arial" w:cs="Arial"/>
                <w:sz w:val="16"/>
                <w:szCs w:val="16"/>
                <w:lang w:eastAsia="id-ID"/>
              </w:rPr>
              <w:t>,</w:t>
            </w:r>
            <w:r>
              <w:rPr>
                <w:rFonts w:ascii="Arial" w:hAnsi="Arial" w:cs="Arial"/>
                <w:sz w:val="16"/>
                <w:szCs w:val="16"/>
                <w:lang w:eastAsia="id-ID"/>
              </w:rPr>
              <w:t>00</w:t>
            </w:r>
            <w:r w:rsidRPr="00BC70C2">
              <w:rPr>
                <w:rFonts w:ascii="Arial" w:hAnsi="Arial" w:cs="Arial"/>
                <w:sz w:val="16"/>
                <w:szCs w:val="16"/>
                <w:lang w:eastAsia="id-ID"/>
              </w:rPr>
              <w:t xml:space="preserve"> </w:t>
            </w:r>
          </w:p>
        </w:tc>
        <w:tc>
          <w:tcPr>
            <w:tcW w:w="1838" w:type="dxa"/>
            <w:shd w:val="clear" w:color="auto" w:fill="auto"/>
            <w:vAlign w:val="center"/>
          </w:tcPr>
          <w:p w:rsidR="00A67FD5" w:rsidRPr="00BC70C2" w:rsidRDefault="00A67FD5" w:rsidP="00A67FD5">
            <w:pPr>
              <w:jc w:val="right"/>
              <w:rPr>
                <w:rFonts w:ascii="Arial" w:hAnsi="Arial" w:cs="Arial"/>
                <w:sz w:val="16"/>
                <w:szCs w:val="16"/>
                <w:lang w:eastAsia="id-ID"/>
              </w:rPr>
            </w:pPr>
            <w:r>
              <w:rPr>
                <w:rFonts w:ascii="Arial" w:hAnsi="Arial" w:cs="Arial"/>
                <w:sz w:val="16"/>
                <w:szCs w:val="16"/>
                <w:lang w:eastAsia="id-ID"/>
              </w:rPr>
              <w:t>0,00</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7.</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Akumulasi Penyusutan</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 xml:space="preserve"> (1.514.201.791,,00)</w:t>
            </w: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(1.327.824.413,00)</w:t>
            </w:r>
          </w:p>
        </w:tc>
      </w:tr>
      <w:tr w:rsidR="00A67FD5" w:rsidRPr="005839FB" w:rsidTr="00A67FD5">
        <w:trPr>
          <w:trHeight w:val="300"/>
        </w:trPr>
        <w:tc>
          <w:tcPr>
            <w:tcW w:w="562" w:type="dxa"/>
            <w:shd w:val="clear" w:color="auto" w:fill="B6DDE8"/>
          </w:tcPr>
          <w:p w:rsidR="00A67FD5" w:rsidRPr="005839FB" w:rsidRDefault="00A67FD5" w:rsidP="00A67FD5">
            <w:pPr>
              <w:ind w:left="34"/>
              <w:rPr>
                <w:rFonts w:ascii="Arial" w:hAnsi="Arial" w:cs="Arial"/>
                <w:b/>
                <w:bCs/>
                <w:color w:val="000000"/>
                <w:sz w:val="16"/>
                <w:szCs w:val="16"/>
              </w:rPr>
            </w:pPr>
          </w:p>
        </w:tc>
        <w:tc>
          <w:tcPr>
            <w:tcW w:w="2933" w:type="dxa"/>
            <w:shd w:val="clear" w:color="auto" w:fill="B6DDE8"/>
            <w:vAlign w:val="center"/>
            <w:hideMark/>
          </w:tcPr>
          <w:p w:rsidR="00A67FD5" w:rsidRPr="005839FB" w:rsidRDefault="00A67FD5" w:rsidP="00A67FD5">
            <w:pPr>
              <w:ind w:left="34"/>
              <w:rPr>
                <w:rFonts w:ascii="Arial" w:hAnsi="Arial" w:cs="Arial"/>
                <w:b/>
                <w:bCs/>
                <w:color w:val="000000"/>
                <w:sz w:val="16"/>
                <w:szCs w:val="16"/>
              </w:rPr>
            </w:pPr>
            <w:r w:rsidRPr="005839FB">
              <w:rPr>
                <w:rFonts w:ascii="Arial" w:hAnsi="Arial" w:cs="Arial"/>
                <w:b/>
                <w:bCs/>
                <w:color w:val="000000"/>
                <w:sz w:val="16"/>
                <w:szCs w:val="16"/>
              </w:rPr>
              <w:t xml:space="preserve">Nilai Buku </w:t>
            </w:r>
          </w:p>
        </w:tc>
        <w:tc>
          <w:tcPr>
            <w:tcW w:w="1896"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3.454.375.147</w:t>
            </w:r>
            <w:r w:rsidRPr="005839FB">
              <w:rPr>
                <w:rFonts w:ascii="Arial" w:hAnsi="Arial" w:cs="Arial"/>
                <w:b/>
                <w:color w:val="000000"/>
                <w:sz w:val="16"/>
                <w:szCs w:val="16"/>
              </w:rPr>
              <w:t>,</w:t>
            </w:r>
            <w:r>
              <w:rPr>
                <w:rFonts w:ascii="Arial" w:hAnsi="Arial" w:cs="Arial"/>
                <w:b/>
                <w:color w:val="000000"/>
                <w:sz w:val="16"/>
                <w:szCs w:val="16"/>
              </w:rPr>
              <w:t>00</w:t>
            </w:r>
          </w:p>
        </w:tc>
        <w:tc>
          <w:tcPr>
            <w:tcW w:w="1838"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3.600.173.175,00</w:t>
            </w:r>
          </w:p>
        </w:tc>
      </w:tr>
    </w:tbl>
    <w:p w:rsidR="00A67FD5" w:rsidRDefault="00A67FD5" w:rsidP="00E2663A">
      <w:pPr>
        <w:pStyle w:val="Heading6"/>
        <w:numPr>
          <w:ilvl w:val="0"/>
          <w:numId w:val="0"/>
        </w:numPr>
        <w:spacing w:before="0" w:after="120" w:line="280" w:lineRule="exact"/>
        <w:rPr>
          <w:b w:val="0"/>
          <w:color w:val="FF0000"/>
          <w:lang w:val="en-US"/>
        </w:rPr>
      </w:pPr>
    </w:p>
    <w:p w:rsidR="00A67FD5" w:rsidRPr="000D52D8" w:rsidRDefault="00A67FD5" w:rsidP="00E2663A">
      <w:pPr>
        <w:pStyle w:val="Heading6"/>
        <w:numPr>
          <w:ilvl w:val="0"/>
          <w:numId w:val="0"/>
        </w:numPr>
        <w:spacing w:before="0" w:after="120" w:line="280" w:lineRule="exact"/>
        <w:rPr>
          <w:b w:val="0"/>
          <w:color w:val="000000"/>
          <w:lang w:val="en-US"/>
        </w:rPr>
      </w:pPr>
      <w:r w:rsidRPr="000D52D8">
        <w:rPr>
          <w:b w:val="0"/>
          <w:color w:val="000000"/>
          <w:lang w:val="en-US"/>
        </w:rPr>
        <w:t>Dari nilai aset tetap sebesar Rp 0 Terdapat aset tetap yang berasal dari Belanja Tidak Terduga sebesar Rp 0 Dengan rincian sebagai berikut:</w:t>
      </w:r>
    </w:p>
    <w:p w:rsidR="00A67FD5" w:rsidRPr="000D52D8" w:rsidRDefault="00A67FD5" w:rsidP="00A67FD5">
      <w:pPr>
        <w:pStyle w:val="Caption"/>
        <w:rPr>
          <w:color w:val="000000"/>
        </w:rPr>
      </w:pPr>
      <w:r w:rsidRPr="000D52D8">
        <w:rPr>
          <w:color w:val="000000"/>
        </w:rPr>
        <w:lastRenderedPageBreak/>
        <w:t xml:space="preserve">Tabel </w:t>
      </w:r>
      <w:r w:rsidRPr="000D52D8">
        <w:rPr>
          <w:color w:val="000000"/>
        </w:rPr>
        <w:fldChar w:fldCharType="begin"/>
      </w:r>
      <w:r w:rsidRPr="000D52D8">
        <w:rPr>
          <w:color w:val="000000"/>
        </w:rPr>
        <w:instrText xml:space="preserve"> SEQ Tabel \* ARABIC </w:instrText>
      </w:r>
      <w:r w:rsidRPr="000D52D8">
        <w:rPr>
          <w:color w:val="000000"/>
        </w:rPr>
        <w:fldChar w:fldCharType="separate"/>
      </w:r>
      <w:r w:rsidR="00013FE8">
        <w:rPr>
          <w:noProof/>
          <w:color w:val="000000"/>
        </w:rPr>
        <w:t>58</w:t>
      </w:r>
      <w:r w:rsidRPr="000D52D8">
        <w:rPr>
          <w:color w:val="000000"/>
        </w:rPr>
        <w:fldChar w:fldCharType="end"/>
      </w:r>
      <w:r w:rsidRPr="000D52D8">
        <w:rPr>
          <w:color w:val="000000"/>
          <w:lang w:val="id-ID"/>
        </w:rPr>
        <w:t>. Rincian Persediaan</w:t>
      </w:r>
      <w:r w:rsidRPr="000D52D8">
        <w:rPr>
          <w:color w:val="000000"/>
        </w:rPr>
        <w:t xml:space="preserve"> dari Belanja Tidak Terduga</w:t>
      </w:r>
    </w:p>
    <w:tbl>
      <w:tblPr>
        <w:tblW w:w="7898" w:type="dxa"/>
        <w:tblInd w:w="534" w:type="dxa"/>
        <w:tblLook w:val="04A0" w:firstRow="1" w:lastRow="0" w:firstColumn="1" w:lastColumn="0" w:noHBand="0" w:noVBand="1"/>
      </w:tblPr>
      <w:tblGrid>
        <w:gridCol w:w="960"/>
        <w:gridCol w:w="2738"/>
        <w:gridCol w:w="2120"/>
        <w:gridCol w:w="2080"/>
      </w:tblGrid>
      <w:tr w:rsidR="00A67FD5" w:rsidRPr="000D52D8" w:rsidTr="00A67FD5">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No</w:t>
            </w:r>
          </w:p>
        </w:tc>
        <w:tc>
          <w:tcPr>
            <w:tcW w:w="2738" w:type="dxa"/>
            <w:vMerge w:val="restart"/>
            <w:tcBorders>
              <w:top w:val="single" w:sz="8" w:space="0" w:color="auto"/>
              <w:left w:val="single" w:sz="8" w:space="0" w:color="auto"/>
              <w:bottom w:val="single" w:sz="8" w:space="0" w:color="000000"/>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Uraian</w:t>
            </w:r>
          </w:p>
        </w:tc>
        <w:tc>
          <w:tcPr>
            <w:tcW w:w="2120" w:type="dxa"/>
            <w:tcBorders>
              <w:top w:val="single" w:sz="8" w:space="0" w:color="auto"/>
              <w:left w:val="nil"/>
              <w:bottom w:val="nil"/>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31 Des 2020</w:t>
            </w:r>
          </w:p>
        </w:tc>
        <w:tc>
          <w:tcPr>
            <w:tcW w:w="2080" w:type="dxa"/>
            <w:tcBorders>
              <w:top w:val="single" w:sz="8" w:space="0" w:color="auto"/>
              <w:left w:val="nil"/>
              <w:bottom w:val="nil"/>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31 Des 2019</w:t>
            </w:r>
          </w:p>
        </w:tc>
      </w:tr>
      <w:tr w:rsidR="00A67FD5" w:rsidRPr="000D52D8" w:rsidTr="00A67FD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67FD5" w:rsidRPr="000D52D8" w:rsidRDefault="00A67FD5" w:rsidP="00A67FD5">
            <w:pPr>
              <w:rPr>
                <w:rFonts w:ascii="Arial" w:hAnsi="Arial" w:cs="Arial"/>
                <w:b/>
                <w:bCs/>
                <w:color w:val="000000"/>
                <w:sz w:val="18"/>
                <w:szCs w:val="18"/>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A67FD5" w:rsidRPr="000D52D8" w:rsidRDefault="00A67FD5" w:rsidP="00A67FD5">
            <w:pPr>
              <w:rPr>
                <w:rFonts w:ascii="Arial" w:hAnsi="Arial" w:cs="Arial"/>
                <w:b/>
                <w:bCs/>
                <w:color w:val="000000"/>
                <w:sz w:val="18"/>
                <w:szCs w:val="18"/>
              </w:rPr>
            </w:pPr>
          </w:p>
        </w:tc>
        <w:tc>
          <w:tcPr>
            <w:tcW w:w="2120"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Rp</w:t>
            </w:r>
          </w:p>
        </w:tc>
        <w:tc>
          <w:tcPr>
            <w:tcW w:w="2080"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8"/>
                <w:szCs w:val="18"/>
              </w:rPr>
            </w:pPr>
            <w:r w:rsidRPr="000D52D8">
              <w:rPr>
                <w:rFonts w:ascii="Arial" w:hAnsi="Arial" w:cs="Arial"/>
                <w:b/>
                <w:bCs/>
                <w:color w:val="000000"/>
                <w:sz w:val="18"/>
                <w:szCs w:val="18"/>
              </w:rPr>
              <w:t>Rp</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A67FD5" w:rsidRPr="000D52D8" w:rsidRDefault="00A67FD5" w:rsidP="00A67FD5">
            <w:pPr>
              <w:jc w:val="center"/>
              <w:rPr>
                <w:rFonts w:ascii="Arial" w:hAnsi="Arial" w:cs="Arial"/>
                <w:color w:val="000000"/>
                <w:sz w:val="16"/>
                <w:szCs w:val="16"/>
              </w:rPr>
            </w:pPr>
            <w:r w:rsidRPr="000D52D8">
              <w:rPr>
                <w:rFonts w:ascii="Arial" w:hAnsi="Arial" w:cs="Arial"/>
                <w:color w:val="000000"/>
                <w:sz w:val="16"/>
                <w:szCs w:val="16"/>
              </w:rPr>
              <w:t>1</w:t>
            </w:r>
          </w:p>
        </w:tc>
        <w:tc>
          <w:tcPr>
            <w:tcW w:w="2738"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rPr>
                <w:rFonts w:ascii="Arial" w:hAnsi="Arial" w:cs="Arial"/>
                <w:color w:val="000000"/>
                <w:sz w:val="16"/>
                <w:szCs w:val="16"/>
              </w:rPr>
            </w:pPr>
            <w:r w:rsidRPr="000D52D8">
              <w:rPr>
                <w:rFonts w:ascii="Arial" w:hAnsi="Arial" w:cs="Arial"/>
                <w:color w:val="000000"/>
                <w:sz w:val="16"/>
                <w:szCs w:val="16"/>
              </w:rPr>
              <w:t>NIHIL</w:t>
            </w:r>
          </w:p>
        </w:tc>
        <w:tc>
          <w:tcPr>
            <w:tcW w:w="212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right"/>
              <w:rPr>
                <w:rFonts w:ascii="Arial" w:hAnsi="Arial" w:cs="Arial"/>
                <w:color w:val="000000"/>
                <w:sz w:val="16"/>
                <w:szCs w:val="16"/>
              </w:rPr>
            </w:pPr>
            <w:r w:rsidRPr="000D52D8">
              <w:rPr>
                <w:rFonts w:ascii="Arial" w:hAnsi="Arial" w:cs="Arial"/>
                <w:color w:val="000000"/>
                <w:sz w:val="16"/>
                <w:szCs w:val="16"/>
              </w:rPr>
              <w:t>NIHIL</w:t>
            </w:r>
          </w:p>
        </w:tc>
        <w:tc>
          <w:tcPr>
            <w:tcW w:w="208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right"/>
              <w:rPr>
                <w:rFonts w:ascii="Arial" w:hAnsi="Arial" w:cs="Arial"/>
                <w:color w:val="000000"/>
                <w:sz w:val="16"/>
                <w:szCs w:val="16"/>
              </w:rPr>
            </w:pPr>
            <w:r w:rsidRPr="000D52D8">
              <w:rPr>
                <w:rFonts w:ascii="Arial" w:hAnsi="Arial" w:cs="Arial"/>
                <w:color w:val="000000"/>
                <w:sz w:val="16"/>
                <w:szCs w:val="16"/>
              </w:rPr>
              <w:t>NIHIL</w:t>
            </w: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tcPr>
          <w:p w:rsidR="00A67FD5" w:rsidRPr="000D52D8" w:rsidRDefault="00A67FD5" w:rsidP="00A67FD5">
            <w:pPr>
              <w:jc w:val="center"/>
              <w:rPr>
                <w:rFonts w:ascii="Arial" w:hAnsi="Arial" w:cs="Arial"/>
                <w:color w:val="000000"/>
                <w:sz w:val="16"/>
                <w:szCs w:val="16"/>
              </w:rPr>
            </w:pPr>
          </w:p>
        </w:tc>
        <w:tc>
          <w:tcPr>
            <w:tcW w:w="2738"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rPr>
                <w:rFonts w:ascii="Arial" w:hAnsi="Arial" w:cs="Arial"/>
                <w:color w:val="000000"/>
                <w:sz w:val="16"/>
                <w:szCs w:val="16"/>
              </w:rPr>
            </w:pPr>
          </w:p>
        </w:tc>
        <w:tc>
          <w:tcPr>
            <w:tcW w:w="212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right"/>
              <w:rPr>
                <w:rFonts w:ascii="Arial" w:hAnsi="Arial" w:cs="Arial"/>
                <w:color w:val="000000"/>
                <w:sz w:val="16"/>
                <w:szCs w:val="16"/>
              </w:rPr>
            </w:pPr>
          </w:p>
        </w:tc>
        <w:tc>
          <w:tcPr>
            <w:tcW w:w="208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right"/>
              <w:rPr>
                <w:rFonts w:ascii="Arial" w:hAnsi="Arial" w:cs="Arial"/>
                <w:color w:val="000000"/>
                <w:sz w:val="16"/>
                <w:szCs w:val="16"/>
              </w:rPr>
            </w:pP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auto" w:fill="auto"/>
            <w:vAlign w:val="bottom"/>
          </w:tcPr>
          <w:p w:rsidR="00A67FD5" w:rsidRPr="000D52D8" w:rsidRDefault="00A67FD5" w:rsidP="00A67FD5">
            <w:pPr>
              <w:jc w:val="center"/>
              <w:rPr>
                <w:rFonts w:ascii="Arial" w:hAnsi="Arial" w:cs="Arial"/>
                <w:color w:val="000000"/>
                <w:sz w:val="16"/>
                <w:szCs w:val="16"/>
              </w:rPr>
            </w:pPr>
          </w:p>
        </w:tc>
        <w:tc>
          <w:tcPr>
            <w:tcW w:w="2738"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rPr>
                <w:rFonts w:ascii="Arial" w:hAnsi="Arial" w:cs="Arial"/>
                <w:color w:val="000000"/>
                <w:sz w:val="16"/>
                <w:szCs w:val="16"/>
              </w:rPr>
            </w:pPr>
          </w:p>
        </w:tc>
        <w:tc>
          <w:tcPr>
            <w:tcW w:w="212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right"/>
              <w:rPr>
                <w:rFonts w:ascii="Arial" w:hAnsi="Arial" w:cs="Arial"/>
                <w:color w:val="000000"/>
                <w:sz w:val="16"/>
                <w:szCs w:val="16"/>
              </w:rPr>
            </w:pPr>
          </w:p>
        </w:tc>
        <w:tc>
          <w:tcPr>
            <w:tcW w:w="2080" w:type="dxa"/>
            <w:tcBorders>
              <w:top w:val="nil"/>
              <w:left w:val="nil"/>
              <w:bottom w:val="single" w:sz="8" w:space="0" w:color="auto"/>
              <w:right w:val="single" w:sz="8" w:space="0" w:color="auto"/>
            </w:tcBorders>
            <w:shd w:val="clear" w:color="auto" w:fill="auto"/>
            <w:vAlign w:val="bottom"/>
          </w:tcPr>
          <w:p w:rsidR="00A67FD5" w:rsidRPr="000D52D8" w:rsidRDefault="00A67FD5" w:rsidP="00A67FD5">
            <w:pPr>
              <w:jc w:val="right"/>
              <w:rPr>
                <w:rFonts w:ascii="Arial" w:hAnsi="Arial" w:cs="Arial"/>
                <w:color w:val="000000"/>
                <w:sz w:val="16"/>
                <w:szCs w:val="16"/>
              </w:rPr>
            </w:pPr>
          </w:p>
        </w:tc>
      </w:tr>
      <w:tr w:rsidR="00A67FD5" w:rsidRPr="000D52D8" w:rsidTr="00A67FD5">
        <w:trPr>
          <w:trHeight w:val="300"/>
        </w:trPr>
        <w:tc>
          <w:tcPr>
            <w:tcW w:w="960" w:type="dxa"/>
            <w:tcBorders>
              <w:top w:val="nil"/>
              <w:left w:val="single" w:sz="8" w:space="0" w:color="auto"/>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6"/>
                <w:szCs w:val="16"/>
              </w:rPr>
            </w:pPr>
            <w:r w:rsidRPr="000D52D8">
              <w:rPr>
                <w:rFonts w:ascii="Arial" w:hAnsi="Arial" w:cs="Arial"/>
                <w:b/>
                <w:bCs/>
                <w:color w:val="000000"/>
                <w:sz w:val="16"/>
                <w:szCs w:val="16"/>
              </w:rPr>
              <w:t> </w:t>
            </w:r>
          </w:p>
        </w:tc>
        <w:tc>
          <w:tcPr>
            <w:tcW w:w="2738" w:type="dxa"/>
            <w:tcBorders>
              <w:top w:val="nil"/>
              <w:left w:val="nil"/>
              <w:bottom w:val="single" w:sz="8" w:space="0" w:color="auto"/>
              <w:right w:val="single" w:sz="8" w:space="0" w:color="auto"/>
            </w:tcBorders>
            <w:shd w:val="clear" w:color="000000" w:fill="B7DEE8"/>
            <w:vAlign w:val="bottom"/>
            <w:hideMark/>
          </w:tcPr>
          <w:p w:rsidR="00A67FD5" w:rsidRPr="000D52D8" w:rsidRDefault="00A67FD5" w:rsidP="00A67FD5">
            <w:pPr>
              <w:jc w:val="center"/>
              <w:rPr>
                <w:rFonts w:ascii="Arial" w:hAnsi="Arial" w:cs="Arial"/>
                <w:b/>
                <w:bCs/>
                <w:color w:val="000000"/>
                <w:sz w:val="16"/>
                <w:szCs w:val="16"/>
              </w:rPr>
            </w:pPr>
            <w:r w:rsidRPr="000D52D8">
              <w:rPr>
                <w:rFonts w:ascii="Arial" w:hAnsi="Arial" w:cs="Arial"/>
                <w:b/>
                <w:bCs/>
                <w:color w:val="000000"/>
                <w:sz w:val="16"/>
                <w:szCs w:val="16"/>
              </w:rPr>
              <w:t>JUMLAH</w:t>
            </w:r>
          </w:p>
        </w:tc>
        <w:tc>
          <w:tcPr>
            <w:tcW w:w="2120" w:type="dxa"/>
            <w:tcBorders>
              <w:top w:val="nil"/>
              <w:left w:val="nil"/>
              <w:bottom w:val="single" w:sz="8" w:space="0" w:color="auto"/>
              <w:right w:val="single" w:sz="8" w:space="0" w:color="auto"/>
            </w:tcBorders>
            <w:shd w:val="clear" w:color="000000" w:fill="B7DEE8"/>
            <w:vAlign w:val="bottom"/>
          </w:tcPr>
          <w:p w:rsidR="00A67FD5" w:rsidRPr="000D52D8" w:rsidRDefault="00A67FD5" w:rsidP="00A67FD5">
            <w:pPr>
              <w:jc w:val="right"/>
              <w:rPr>
                <w:rFonts w:ascii="Arial" w:hAnsi="Arial" w:cs="Arial"/>
                <w:b/>
                <w:bCs/>
                <w:color w:val="000000"/>
                <w:sz w:val="16"/>
                <w:szCs w:val="16"/>
              </w:rPr>
            </w:pPr>
            <w:r w:rsidRPr="000D52D8">
              <w:rPr>
                <w:rFonts w:ascii="Arial" w:hAnsi="Arial" w:cs="Arial"/>
                <w:b/>
                <w:bCs/>
                <w:color w:val="000000"/>
                <w:sz w:val="16"/>
                <w:szCs w:val="16"/>
              </w:rPr>
              <w:t>NIHIL</w:t>
            </w:r>
          </w:p>
        </w:tc>
        <w:tc>
          <w:tcPr>
            <w:tcW w:w="2080" w:type="dxa"/>
            <w:tcBorders>
              <w:top w:val="nil"/>
              <w:left w:val="nil"/>
              <w:bottom w:val="single" w:sz="8" w:space="0" w:color="auto"/>
              <w:right w:val="single" w:sz="8" w:space="0" w:color="auto"/>
            </w:tcBorders>
            <w:shd w:val="clear" w:color="000000" w:fill="B7DEE8"/>
            <w:vAlign w:val="bottom"/>
          </w:tcPr>
          <w:p w:rsidR="00A67FD5" w:rsidRPr="000D52D8" w:rsidRDefault="00A67FD5" w:rsidP="00A67FD5">
            <w:pPr>
              <w:jc w:val="right"/>
              <w:rPr>
                <w:rFonts w:ascii="Arial" w:hAnsi="Arial" w:cs="Arial"/>
                <w:b/>
                <w:bCs/>
                <w:color w:val="000000"/>
                <w:sz w:val="16"/>
                <w:szCs w:val="16"/>
              </w:rPr>
            </w:pPr>
            <w:r w:rsidRPr="000D52D8">
              <w:rPr>
                <w:rFonts w:ascii="Arial" w:hAnsi="Arial" w:cs="Arial"/>
                <w:b/>
                <w:bCs/>
                <w:color w:val="000000"/>
                <w:sz w:val="16"/>
                <w:szCs w:val="16"/>
              </w:rPr>
              <w:t>NIHIL</w:t>
            </w:r>
          </w:p>
        </w:tc>
      </w:tr>
    </w:tbl>
    <w:p w:rsidR="00A67FD5" w:rsidRDefault="00A67FD5" w:rsidP="00A67FD5">
      <w:pPr>
        <w:spacing w:before="200"/>
        <w:jc w:val="both"/>
        <w:rPr>
          <w:color w:val="000000"/>
        </w:rPr>
      </w:pPr>
    </w:p>
    <w:p w:rsidR="00A67FD5" w:rsidRPr="005839FB" w:rsidRDefault="00A67FD5" w:rsidP="00A67FD5">
      <w:pPr>
        <w:spacing w:before="200"/>
        <w:jc w:val="both"/>
        <w:rPr>
          <w:color w:val="000000"/>
        </w:rPr>
      </w:pPr>
      <w:r w:rsidRPr="005839FB">
        <w:rPr>
          <w:color w:val="000000"/>
        </w:rPr>
        <w:t xml:space="preserve">Nilai aset tetap yang disajikan tersebut di atas sesuai dengan entry data </w:t>
      </w:r>
      <w:r>
        <w:rPr>
          <w:color w:val="000000"/>
        </w:rPr>
        <w:t>dan</w:t>
      </w:r>
      <w:r w:rsidRPr="005839FB">
        <w:rPr>
          <w:color w:val="000000"/>
        </w:rPr>
        <w:t xml:space="preserve"> klasifikasi aset pada Sistem Informasi Barang Daerah (Simda BMD). </w:t>
      </w:r>
    </w:p>
    <w:p w:rsidR="00A67FD5" w:rsidRDefault="00A67FD5" w:rsidP="00A67FD5">
      <w:pPr>
        <w:jc w:val="both"/>
        <w:rPr>
          <w:color w:val="000000"/>
        </w:rPr>
      </w:pPr>
      <w:r w:rsidRPr="005839FB">
        <w:rPr>
          <w:color w:val="000000"/>
        </w:rPr>
        <w:t xml:space="preserve">Adapun penjelasan aset tetap </w:t>
      </w:r>
      <w:r>
        <w:rPr>
          <w:color w:val="000000"/>
        </w:rPr>
        <w:t>Badan Kesatuan Bangsa dan Politik</w:t>
      </w:r>
      <w:r w:rsidRPr="005839FB">
        <w:rPr>
          <w:color w:val="000000"/>
        </w:rPr>
        <w:t xml:space="preserve"> Kota Mojokerto </w:t>
      </w:r>
      <w:r>
        <w:rPr>
          <w:color w:val="000000"/>
        </w:rPr>
        <w:t xml:space="preserve">                        </w:t>
      </w:r>
      <w:r w:rsidRPr="005839FB">
        <w:rPr>
          <w:color w:val="000000"/>
        </w:rPr>
        <w:t>per 31 Desember 20</w:t>
      </w:r>
      <w:r>
        <w:rPr>
          <w:color w:val="000000"/>
        </w:rPr>
        <w:t>20</w:t>
      </w:r>
      <w:r w:rsidRPr="005839FB">
        <w:rPr>
          <w:color w:val="000000"/>
        </w:rPr>
        <w:t xml:space="preserve"> </w:t>
      </w:r>
      <w:r>
        <w:rPr>
          <w:color w:val="000000"/>
        </w:rPr>
        <w:t>dan 2020</w:t>
      </w:r>
      <w:r w:rsidRPr="005839FB">
        <w:rPr>
          <w:color w:val="000000"/>
        </w:rPr>
        <w:t xml:space="preserve"> adalah sebagai berikut :</w:t>
      </w:r>
    </w:p>
    <w:p w:rsidR="00A67FD5" w:rsidRDefault="00A67FD5" w:rsidP="00A67FD5">
      <w:pPr>
        <w:jc w:val="both"/>
        <w:rPr>
          <w:color w:val="000000"/>
        </w:rPr>
      </w:pP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5.3.3.1</w:t>
      </w:r>
      <w:r w:rsidRPr="005839FB">
        <w:rPr>
          <w:rFonts w:ascii="Times New Roman" w:hAnsi="Times New Roman"/>
          <w:bCs w:val="0"/>
          <w:i w:val="0"/>
          <w:color w:val="000000"/>
          <w:sz w:val="22"/>
          <w:szCs w:val="22"/>
        </w:rPr>
        <w:tab/>
        <w:t>Tanah</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31 Desember 20</w:t>
            </w:r>
            <w:r>
              <w:rPr>
                <w:b/>
                <w:color w:val="000000"/>
              </w:rPr>
              <w:t>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222.750.000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222.750.000</w:t>
            </w:r>
          </w:p>
        </w:tc>
      </w:tr>
    </w:tbl>
    <w:p w:rsidR="00A67FD5" w:rsidRDefault="00A67FD5" w:rsidP="00A67FD5">
      <w:pPr>
        <w:tabs>
          <w:tab w:val="left" w:leader="dot" w:pos="4702"/>
        </w:tabs>
        <w:autoSpaceDE w:val="0"/>
        <w:autoSpaceDN w:val="0"/>
        <w:spacing w:before="137"/>
        <w:ind w:right="485"/>
        <w:jc w:val="both"/>
        <w:rPr>
          <w:rFonts w:eastAsia="Arial"/>
        </w:rPr>
      </w:pPr>
      <w:r w:rsidRPr="005839FB">
        <w:rPr>
          <w:rFonts w:eastAsia="Arial"/>
        </w:rPr>
        <w:t>Saldo Aset Tetap berupa Tanah per 31 De</w:t>
      </w:r>
      <w:r>
        <w:rPr>
          <w:rFonts w:eastAsia="Arial"/>
        </w:rPr>
        <w:t>sember 2020 adalah sebesar Rp.222.750.000</w:t>
      </w:r>
      <w:r w:rsidRPr="005839FB">
        <w:rPr>
          <w:rFonts w:eastAsia="Arial"/>
        </w:rPr>
        <w:t xml:space="preserve"> </w:t>
      </w:r>
      <w:r>
        <w:rPr>
          <w:rFonts w:eastAsia="Arial"/>
        </w:rPr>
        <w:t>dan</w:t>
      </w:r>
      <w:r w:rsidRPr="005839FB">
        <w:rPr>
          <w:rFonts w:eastAsia="Arial"/>
        </w:rPr>
        <w:t xml:space="preserve"> mengalami kenaikan/penurunan sebesar </w:t>
      </w:r>
      <w:r>
        <w:rPr>
          <w:rFonts w:eastAsia="Arial"/>
        </w:rPr>
        <w:t>Rp.222.750.000 dari tahun 2020</w:t>
      </w:r>
      <w:r w:rsidRPr="005839FB">
        <w:rPr>
          <w:rFonts w:eastAsia="Arial"/>
        </w:rPr>
        <w:t xml:space="preserve"> sebesar</w:t>
      </w:r>
      <w:r w:rsidRPr="005839FB">
        <w:rPr>
          <w:rFonts w:eastAsia="Arial"/>
          <w:spacing w:val="-2"/>
        </w:rPr>
        <w:t xml:space="preserve"> </w:t>
      </w:r>
      <w:r>
        <w:rPr>
          <w:rFonts w:eastAsia="Arial"/>
          <w:spacing w:val="-2"/>
        </w:rPr>
        <w:t>0</w:t>
      </w:r>
      <w:r>
        <w:rPr>
          <w:rFonts w:eastAsia="Arial"/>
        </w:rPr>
        <w:t>.</w:t>
      </w:r>
      <w:r w:rsidRPr="005839FB">
        <w:rPr>
          <w:rFonts w:eastAsia="Arial"/>
        </w:rPr>
        <w:t xml:space="preserve"> dengan sebagai</w:t>
      </w:r>
      <w:r w:rsidRPr="005839FB">
        <w:rPr>
          <w:rFonts w:eastAsia="Arial"/>
          <w:spacing w:val="-3"/>
        </w:rPr>
        <w:t xml:space="preserve"> </w:t>
      </w:r>
      <w:r w:rsidRPr="005839FB">
        <w:rPr>
          <w:rFonts w:eastAsia="Arial"/>
        </w:rPr>
        <w:t>berikut:</w:t>
      </w:r>
    </w:p>
    <w:p w:rsidR="00A67FD5" w:rsidRPr="003B00C8" w:rsidRDefault="00A67FD5" w:rsidP="00A67FD5">
      <w:pPr>
        <w:pStyle w:val="Caption"/>
        <w:rPr>
          <w:szCs w:val="18"/>
        </w:rPr>
      </w:pPr>
      <w:bookmarkStart w:id="63" w:name="_Toc42962562"/>
      <w:r w:rsidRPr="003B00C8">
        <w:rPr>
          <w:szCs w:val="18"/>
        </w:rPr>
        <w:t xml:space="preserve">Tabel </w:t>
      </w:r>
      <w:r w:rsidRPr="003B00C8">
        <w:rPr>
          <w:szCs w:val="18"/>
        </w:rPr>
        <w:fldChar w:fldCharType="begin"/>
      </w:r>
      <w:r w:rsidRPr="003B00C8">
        <w:rPr>
          <w:szCs w:val="18"/>
        </w:rPr>
        <w:instrText xml:space="preserve"> SEQ Tabel \* ARABIC </w:instrText>
      </w:r>
      <w:r w:rsidRPr="003B00C8">
        <w:rPr>
          <w:szCs w:val="18"/>
        </w:rPr>
        <w:fldChar w:fldCharType="separate"/>
      </w:r>
      <w:r w:rsidR="00013FE8">
        <w:rPr>
          <w:noProof/>
          <w:szCs w:val="18"/>
        </w:rPr>
        <w:t>59</w:t>
      </w:r>
      <w:r w:rsidRPr="003B00C8">
        <w:rPr>
          <w:szCs w:val="18"/>
        </w:rPr>
        <w:fldChar w:fldCharType="end"/>
      </w:r>
      <w:r w:rsidRPr="003B00C8">
        <w:rPr>
          <w:szCs w:val="18"/>
        </w:rPr>
        <w:t>. Rincian Aset Tetap Tanah</w:t>
      </w:r>
      <w:bookmarkEnd w:id="63"/>
    </w:p>
    <w:tbl>
      <w:tblPr>
        <w:tblW w:w="8690" w:type="dxa"/>
        <w:tblLayout w:type="fixed"/>
        <w:tblLook w:val="04A0" w:firstRow="1" w:lastRow="0" w:firstColumn="1" w:lastColumn="0" w:noHBand="0" w:noVBand="1"/>
      </w:tblPr>
      <w:tblGrid>
        <w:gridCol w:w="530"/>
        <w:gridCol w:w="1288"/>
        <w:gridCol w:w="1530"/>
        <w:gridCol w:w="1223"/>
        <w:gridCol w:w="1335"/>
        <w:gridCol w:w="1336"/>
        <w:gridCol w:w="1448"/>
      </w:tblGrid>
      <w:tr w:rsidR="00A67FD5" w:rsidRPr="00D33FF7" w:rsidTr="00A67FD5">
        <w:trPr>
          <w:trHeight w:val="613"/>
          <w:tblHeader/>
        </w:trPr>
        <w:tc>
          <w:tcPr>
            <w:tcW w:w="5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No</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Uraian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Saldo Awal Per                 31-12-</w:t>
            </w:r>
            <w:r>
              <w:rPr>
                <w:rFonts w:ascii="Arial" w:hAnsi="Arial" w:cs="Arial"/>
                <w:b/>
                <w:bCs/>
                <w:color w:val="000000"/>
                <w:sz w:val="14"/>
                <w:szCs w:val="14"/>
              </w:rPr>
              <w:t>2020</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Realisasi Belanja Modal 2020</w:t>
            </w:r>
          </w:p>
        </w:tc>
        <w:tc>
          <w:tcPr>
            <w:tcW w:w="2671"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Penyesuaian/ Koreksi 2020</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Saldo Akhir Per                  31-12-2020</w:t>
            </w:r>
          </w:p>
        </w:tc>
      </w:tr>
      <w:tr w:rsidR="00A67FD5" w:rsidRPr="00D33FF7" w:rsidTr="00A67FD5">
        <w:trPr>
          <w:trHeight w:val="250"/>
          <w:tblHeader/>
        </w:trPr>
        <w:tc>
          <w:tcPr>
            <w:tcW w:w="5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28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530"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223"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2671"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44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r>
      <w:tr w:rsidR="00A67FD5" w:rsidRPr="00D33FF7" w:rsidTr="00A67FD5">
        <w:trPr>
          <w:trHeight w:val="407"/>
          <w:tblHeader/>
        </w:trPr>
        <w:tc>
          <w:tcPr>
            <w:tcW w:w="5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28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530"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223"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c>
          <w:tcPr>
            <w:tcW w:w="1335" w:type="dxa"/>
            <w:tcBorders>
              <w:top w:val="nil"/>
              <w:left w:val="nil"/>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 xml:space="preserve"> Tambah </w:t>
            </w:r>
          </w:p>
        </w:tc>
        <w:tc>
          <w:tcPr>
            <w:tcW w:w="1336" w:type="dxa"/>
            <w:tcBorders>
              <w:top w:val="nil"/>
              <w:left w:val="nil"/>
              <w:bottom w:val="single" w:sz="4" w:space="0" w:color="auto"/>
              <w:right w:val="single" w:sz="4" w:space="0" w:color="auto"/>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 xml:space="preserve"> Kurang </w:t>
            </w:r>
          </w:p>
        </w:tc>
        <w:tc>
          <w:tcPr>
            <w:tcW w:w="144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D33FF7" w:rsidRDefault="00A67FD5" w:rsidP="00A67FD5">
            <w:pPr>
              <w:rPr>
                <w:rFonts w:ascii="Arial" w:hAnsi="Arial" w:cs="Arial"/>
                <w:b/>
                <w:bCs/>
                <w:color w:val="000000"/>
                <w:sz w:val="14"/>
                <w:szCs w:val="14"/>
              </w:rPr>
            </w:pPr>
          </w:p>
        </w:tc>
      </w:tr>
      <w:tr w:rsidR="00A67FD5" w:rsidRPr="00D33FF7" w:rsidTr="00A67FD5">
        <w:trPr>
          <w:trHeight w:val="407"/>
          <w:tblHeader/>
        </w:trPr>
        <w:tc>
          <w:tcPr>
            <w:tcW w:w="530"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(a)</w:t>
            </w:r>
          </w:p>
        </w:tc>
        <w:tc>
          <w:tcPr>
            <w:tcW w:w="1288"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(b)</w:t>
            </w:r>
          </w:p>
        </w:tc>
        <w:tc>
          <w:tcPr>
            <w:tcW w:w="1530" w:type="dxa"/>
            <w:tcBorders>
              <w:top w:val="nil"/>
              <w:left w:val="single" w:sz="4" w:space="0" w:color="auto"/>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(c)</w:t>
            </w:r>
          </w:p>
        </w:tc>
        <w:tc>
          <w:tcPr>
            <w:tcW w:w="1223" w:type="dxa"/>
            <w:tcBorders>
              <w:top w:val="nil"/>
              <w:left w:val="single" w:sz="4" w:space="0" w:color="auto"/>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(d)</w:t>
            </w:r>
          </w:p>
        </w:tc>
        <w:tc>
          <w:tcPr>
            <w:tcW w:w="1335"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(f)</w:t>
            </w:r>
          </w:p>
        </w:tc>
        <w:tc>
          <w:tcPr>
            <w:tcW w:w="1336"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(g)</w:t>
            </w:r>
          </w:p>
        </w:tc>
        <w:tc>
          <w:tcPr>
            <w:tcW w:w="1448" w:type="dxa"/>
            <w:tcBorders>
              <w:top w:val="nil"/>
              <w:left w:val="single" w:sz="4" w:space="0" w:color="auto"/>
              <w:bottom w:val="single" w:sz="4" w:space="0" w:color="auto"/>
              <w:right w:val="single" w:sz="4" w:space="0" w:color="auto"/>
            </w:tcBorders>
            <w:shd w:val="clear" w:color="auto" w:fill="B6DDE8"/>
            <w:vAlign w:val="center"/>
          </w:tcPr>
          <w:p w:rsidR="00A67FD5" w:rsidRPr="00D33FF7" w:rsidRDefault="00A67FD5" w:rsidP="00A67FD5">
            <w:pPr>
              <w:jc w:val="center"/>
              <w:rPr>
                <w:rFonts w:ascii="Arial" w:hAnsi="Arial" w:cs="Arial"/>
                <w:b/>
                <w:bCs/>
                <w:sz w:val="14"/>
                <w:szCs w:val="14"/>
              </w:rPr>
            </w:pPr>
            <w:r w:rsidRPr="00D33FF7">
              <w:rPr>
                <w:rFonts w:ascii="Arial" w:hAnsi="Arial" w:cs="Arial"/>
                <w:b/>
                <w:bCs/>
                <w:sz w:val="14"/>
                <w:szCs w:val="14"/>
              </w:rPr>
              <w:t>(h) = c + f - g</w:t>
            </w:r>
          </w:p>
        </w:tc>
      </w:tr>
      <w:tr w:rsidR="00A67FD5" w:rsidRPr="00D33FF7" w:rsidTr="00A67FD5">
        <w:trPr>
          <w:trHeight w:val="407"/>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A67FD5" w:rsidRPr="00D33FF7" w:rsidRDefault="00A67FD5" w:rsidP="00A67FD5">
            <w:pPr>
              <w:jc w:val="center"/>
              <w:rPr>
                <w:rFonts w:ascii="Arial" w:hAnsi="Arial" w:cs="Arial"/>
                <w:color w:val="000000"/>
                <w:sz w:val="14"/>
                <w:szCs w:val="14"/>
              </w:rPr>
            </w:pPr>
            <w:r w:rsidRPr="00D33FF7">
              <w:rPr>
                <w:rFonts w:ascii="Arial" w:hAnsi="Arial" w:cs="Arial"/>
                <w:color w:val="000000"/>
                <w:sz w:val="14"/>
                <w:szCs w:val="14"/>
              </w:rPr>
              <w:t>1</w:t>
            </w:r>
          </w:p>
        </w:tc>
        <w:tc>
          <w:tcPr>
            <w:tcW w:w="1288" w:type="dxa"/>
            <w:tcBorders>
              <w:top w:val="nil"/>
              <w:left w:val="nil"/>
              <w:bottom w:val="single" w:sz="4" w:space="0" w:color="auto"/>
              <w:right w:val="single" w:sz="4" w:space="0" w:color="auto"/>
            </w:tcBorders>
            <w:shd w:val="clear" w:color="auto" w:fill="auto"/>
            <w:vAlign w:val="center"/>
            <w:hideMark/>
          </w:tcPr>
          <w:p w:rsidR="00A67FD5" w:rsidRPr="00D33FF7" w:rsidRDefault="00A67FD5" w:rsidP="00A67FD5">
            <w:pPr>
              <w:rPr>
                <w:rFonts w:ascii="Arial" w:hAnsi="Arial" w:cs="Arial"/>
                <w:color w:val="000000"/>
                <w:sz w:val="14"/>
                <w:szCs w:val="14"/>
              </w:rPr>
            </w:pPr>
            <w:r w:rsidRPr="00D33FF7">
              <w:rPr>
                <w:rFonts w:ascii="Arial" w:hAnsi="Arial" w:cs="Arial"/>
                <w:color w:val="000000"/>
                <w:sz w:val="14"/>
                <w:szCs w:val="14"/>
              </w:rPr>
              <w:t>Tanah Persil</w:t>
            </w:r>
          </w:p>
        </w:tc>
        <w:tc>
          <w:tcPr>
            <w:tcW w:w="1530"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r>
              <w:rPr>
                <w:rFonts w:ascii="Arial" w:hAnsi="Arial" w:cs="Arial"/>
                <w:color w:val="000000"/>
                <w:sz w:val="14"/>
                <w:szCs w:val="14"/>
              </w:rPr>
              <w:t>222.750.000,00</w:t>
            </w:r>
          </w:p>
        </w:tc>
        <w:tc>
          <w:tcPr>
            <w:tcW w:w="1223"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r>
              <w:rPr>
                <w:rFonts w:ascii="Arial" w:hAnsi="Arial" w:cs="Arial"/>
                <w:color w:val="000000"/>
                <w:sz w:val="14"/>
                <w:szCs w:val="14"/>
              </w:rPr>
              <w:t>0</w:t>
            </w:r>
          </w:p>
        </w:tc>
        <w:tc>
          <w:tcPr>
            <w:tcW w:w="1335"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r>
              <w:rPr>
                <w:rFonts w:ascii="Arial" w:hAnsi="Arial" w:cs="Arial"/>
                <w:color w:val="000000"/>
                <w:sz w:val="14"/>
                <w:szCs w:val="14"/>
              </w:rPr>
              <w:t>0</w:t>
            </w:r>
          </w:p>
        </w:tc>
        <w:tc>
          <w:tcPr>
            <w:tcW w:w="1336"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r>
              <w:rPr>
                <w:rFonts w:ascii="Arial" w:hAnsi="Arial" w:cs="Arial"/>
                <w:color w:val="000000"/>
                <w:sz w:val="14"/>
                <w:szCs w:val="14"/>
              </w:rPr>
              <w:t>0</w:t>
            </w:r>
          </w:p>
        </w:tc>
        <w:tc>
          <w:tcPr>
            <w:tcW w:w="1448"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r>
              <w:rPr>
                <w:rFonts w:ascii="Arial" w:hAnsi="Arial" w:cs="Arial"/>
                <w:color w:val="000000"/>
                <w:sz w:val="14"/>
                <w:szCs w:val="14"/>
              </w:rPr>
              <w:t>222.750.000</w:t>
            </w:r>
          </w:p>
        </w:tc>
      </w:tr>
      <w:tr w:rsidR="00A67FD5" w:rsidRPr="00D33FF7" w:rsidTr="00A67FD5">
        <w:trPr>
          <w:trHeight w:val="407"/>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A67FD5" w:rsidRPr="00D33FF7" w:rsidRDefault="00A67FD5" w:rsidP="00A67FD5">
            <w:pPr>
              <w:jc w:val="center"/>
              <w:rPr>
                <w:rFonts w:ascii="Arial" w:hAnsi="Arial" w:cs="Arial"/>
                <w:color w:val="000000"/>
                <w:sz w:val="14"/>
                <w:szCs w:val="14"/>
              </w:rPr>
            </w:pPr>
            <w:r w:rsidRPr="00D33FF7">
              <w:rPr>
                <w:rFonts w:ascii="Arial" w:hAnsi="Arial" w:cs="Arial"/>
                <w:color w:val="000000"/>
                <w:sz w:val="14"/>
                <w:szCs w:val="14"/>
              </w:rPr>
              <w:t>2</w:t>
            </w:r>
          </w:p>
        </w:tc>
        <w:tc>
          <w:tcPr>
            <w:tcW w:w="1288" w:type="dxa"/>
            <w:tcBorders>
              <w:top w:val="nil"/>
              <w:left w:val="nil"/>
              <w:bottom w:val="single" w:sz="4" w:space="0" w:color="auto"/>
              <w:right w:val="single" w:sz="4" w:space="0" w:color="auto"/>
            </w:tcBorders>
            <w:shd w:val="clear" w:color="auto" w:fill="auto"/>
            <w:vAlign w:val="center"/>
            <w:hideMark/>
          </w:tcPr>
          <w:p w:rsidR="00A67FD5" w:rsidRPr="00D33FF7" w:rsidRDefault="00A67FD5" w:rsidP="00A67FD5">
            <w:pPr>
              <w:rPr>
                <w:rFonts w:ascii="Arial" w:hAnsi="Arial" w:cs="Arial"/>
                <w:color w:val="000000"/>
                <w:sz w:val="14"/>
                <w:szCs w:val="14"/>
              </w:rPr>
            </w:pPr>
            <w:r w:rsidRPr="00D33FF7">
              <w:rPr>
                <w:rFonts w:ascii="Arial" w:hAnsi="Arial" w:cs="Arial"/>
                <w:color w:val="000000"/>
                <w:sz w:val="14"/>
                <w:szCs w:val="14"/>
              </w:rPr>
              <w:t>Tanah Non Persil</w:t>
            </w:r>
          </w:p>
        </w:tc>
        <w:tc>
          <w:tcPr>
            <w:tcW w:w="1530"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223"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335"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r>
      <w:tr w:rsidR="00A67FD5" w:rsidRPr="00D33FF7" w:rsidTr="00A67FD5">
        <w:trPr>
          <w:trHeight w:val="407"/>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A67FD5" w:rsidRPr="00D33FF7" w:rsidRDefault="00A67FD5" w:rsidP="00A67FD5">
            <w:pPr>
              <w:jc w:val="center"/>
              <w:rPr>
                <w:rFonts w:ascii="Arial" w:hAnsi="Arial" w:cs="Arial"/>
                <w:color w:val="000000"/>
                <w:sz w:val="14"/>
                <w:szCs w:val="14"/>
              </w:rPr>
            </w:pPr>
            <w:r w:rsidRPr="00D33FF7">
              <w:rPr>
                <w:rFonts w:ascii="Arial" w:hAnsi="Arial" w:cs="Arial"/>
                <w:color w:val="000000"/>
                <w:sz w:val="14"/>
                <w:szCs w:val="14"/>
              </w:rPr>
              <w:t>3</w:t>
            </w:r>
          </w:p>
        </w:tc>
        <w:tc>
          <w:tcPr>
            <w:tcW w:w="1288" w:type="dxa"/>
            <w:tcBorders>
              <w:top w:val="nil"/>
              <w:left w:val="nil"/>
              <w:bottom w:val="single" w:sz="4" w:space="0" w:color="auto"/>
              <w:right w:val="single" w:sz="4" w:space="0" w:color="auto"/>
            </w:tcBorders>
            <w:shd w:val="clear" w:color="auto" w:fill="auto"/>
            <w:vAlign w:val="center"/>
            <w:hideMark/>
          </w:tcPr>
          <w:p w:rsidR="00A67FD5" w:rsidRPr="00D33FF7" w:rsidRDefault="00A67FD5" w:rsidP="00A67FD5">
            <w:pPr>
              <w:rPr>
                <w:rFonts w:ascii="Arial" w:hAnsi="Arial" w:cs="Arial"/>
                <w:color w:val="000000"/>
                <w:sz w:val="14"/>
                <w:szCs w:val="14"/>
              </w:rPr>
            </w:pPr>
            <w:r w:rsidRPr="00D33FF7">
              <w:rPr>
                <w:rFonts w:ascii="Arial" w:hAnsi="Arial" w:cs="Arial"/>
                <w:color w:val="000000"/>
                <w:sz w:val="14"/>
                <w:szCs w:val="14"/>
              </w:rPr>
              <w:t>Lapangan</w:t>
            </w:r>
          </w:p>
        </w:tc>
        <w:tc>
          <w:tcPr>
            <w:tcW w:w="1530"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223"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335"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D33FF7" w:rsidRDefault="00A67FD5" w:rsidP="00A67FD5">
            <w:pPr>
              <w:jc w:val="right"/>
              <w:rPr>
                <w:rFonts w:ascii="Arial" w:hAnsi="Arial" w:cs="Arial"/>
                <w:color w:val="000000"/>
                <w:sz w:val="14"/>
                <w:szCs w:val="14"/>
              </w:rPr>
            </w:pPr>
          </w:p>
        </w:tc>
      </w:tr>
      <w:tr w:rsidR="00A67FD5" w:rsidRPr="00D33FF7" w:rsidTr="00A67FD5">
        <w:trPr>
          <w:trHeight w:val="407"/>
        </w:trPr>
        <w:tc>
          <w:tcPr>
            <w:tcW w:w="1818" w:type="dxa"/>
            <w:gridSpan w:val="2"/>
            <w:tcBorders>
              <w:top w:val="single" w:sz="4" w:space="0" w:color="auto"/>
              <w:left w:val="single" w:sz="4" w:space="0" w:color="auto"/>
              <w:bottom w:val="single" w:sz="4" w:space="0" w:color="auto"/>
              <w:right w:val="single" w:sz="4" w:space="0" w:color="000000"/>
            </w:tcBorders>
            <w:shd w:val="clear" w:color="auto" w:fill="B6DDE8"/>
            <w:vAlign w:val="center"/>
            <w:hideMark/>
          </w:tcPr>
          <w:p w:rsidR="00A67FD5" w:rsidRPr="00D33FF7" w:rsidRDefault="00A67FD5" w:rsidP="00A67FD5">
            <w:pPr>
              <w:jc w:val="center"/>
              <w:rPr>
                <w:rFonts w:ascii="Arial" w:hAnsi="Arial" w:cs="Arial"/>
                <w:b/>
                <w:bCs/>
                <w:color w:val="000000"/>
                <w:sz w:val="14"/>
                <w:szCs w:val="14"/>
              </w:rPr>
            </w:pPr>
            <w:r w:rsidRPr="00D33FF7">
              <w:rPr>
                <w:rFonts w:ascii="Arial" w:hAnsi="Arial" w:cs="Arial"/>
                <w:b/>
                <w:bCs/>
                <w:color w:val="000000"/>
                <w:sz w:val="14"/>
                <w:szCs w:val="14"/>
              </w:rPr>
              <w:t>Jumlah</w:t>
            </w:r>
          </w:p>
        </w:tc>
        <w:tc>
          <w:tcPr>
            <w:tcW w:w="1530"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right"/>
              <w:rPr>
                <w:rFonts w:ascii="Arial" w:hAnsi="Arial" w:cs="Arial"/>
                <w:b/>
                <w:bCs/>
                <w:color w:val="000000"/>
                <w:sz w:val="14"/>
                <w:szCs w:val="14"/>
              </w:rPr>
            </w:pPr>
            <w:r>
              <w:rPr>
                <w:rFonts w:ascii="Arial" w:hAnsi="Arial" w:cs="Arial"/>
                <w:b/>
                <w:bCs/>
                <w:color w:val="000000"/>
                <w:sz w:val="14"/>
                <w:szCs w:val="14"/>
              </w:rPr>
              <w:t>222.750.000,00</w:t>
            </w:r>
          </w:p>
        </w:tc>
        <w:tc>
          <w:tcPr>
            <w:tcW w:w="1223"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right"/>
              <w:rPr>
                <w:rFonts w:ascii="Arial" w:hAnsi="Arial" w:cs="Arial"/>
                <w:b/>
                <w:bCs/>
                <w:color w:val="000000"/>
                <w:sz w:val="14"/>
                <w:szCs w:val="14"/>
              </w:rPr>
            </w:pPr>
            <w:r>
              <w:rPr>
                <w:rFonts w:ascii="Arial" w:hAnsi="Arial" w:cs="Arial"/>
                <w:b/>
                <w:bCs/>
                <w:color w:val="000000"/>
                <w:sz w:val="14"/>
                <w:szCs w:val="14"/>
              </w:rPr>
              <w:t>0</w:t>
            </w:r>
          </w:p>
        </w:tc>
        <w:tc>
          <w:tcPr>
            <w:tcW w:w="1335"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right"/>
              <w:rPr>
                <w:rFonts w:ascii="Arial" w:hAnsi="Arial" w:cs="Arial"/>
                <w:b/>
                <w:bCs/>
                <w:color w:val="000000"/>
                <w:sz w:val="14"/>
                <w:szCs w:val="14"/>
              </w:rPr>
            </w:pPr>
            <w:r>
              <w:rPr>
                <w:rFonts w:ascii="Arial" w:hAnsi="Arial" w:cs="Arial"/>
                <w:b/>
                <w:bCs/>
                <w:color w:val="000000"/>
                <w:sz w:val="14"/>
                <w:szCs w:val="14"/>
              </w:rPr>
              <w:t>0</w:t>
            </w:r>
          </w:p>
        </w:tc>
        <w:tc>
          <w:tcPr>
            <w:tcW w:w="1336"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right"/>
              <w:rPr>
                <w:rFonts w:ascii="Arial" w:hAnsi="Arial" w:cs="Arial"/>
                <w:b/>
                <w:bCs/>
                <w:color w:val="000000"/>
                <w:sz w:val="14"/>
                <w:szCs w:val="14"/>
              </w:rPr>
            </w:pPr>
            <w:r>
              <w:rPr>
                <w:rFonts w:ascii="Arial" w:hAnsi="Arial" w:cs="Arial"/>
                <w:b/>
                <w:bCs/>
                <w:color w:val="000000"/>
                <w:sz w:val="14"/>
                <w:szCs w:val="14"/>
              </w:rPr>
              <w:t>0</w:t>
            </w:r>
          </w:p>
        </w:tc>
        <w:tc>
          <w:tcPr>
            <w:tcW w:w="1448" w:type="dxa"/>
            <w:tcBorders>
              <w:top w:val="nil"/>
              <w:left w:val="nil"/>
              <w:bottom w:val="single" w:sz="4" w:space="0" w:color="auto"/>
              <w:right w:val="single" w:sz="4" w:space="0" w:color="auto"/>
            </w:tcBorders>
            <w:shd w:val="clear" w:color="auto" w:fill="B6DDE8"/>
            <w:vAlign w:val="center"/>
          </w:tcPr>
          <w:p w:rsidR="00A67FD5" w:rsidRPr="00D33FF7" w:rsidRDefault="00A67FD5" w:rsidP="00A67FD5">
            <w:pPr>
              <w:jc w:val="right"/>
              <w:rPr>
                <w:rFonts w:ascii="Arial" w:hAnsi="Arial" w:cs="Arial"/>
                <w:b/>
                <w:bCs/>
                <w:color w:val="000000"/>
                <w:sz w:val="14"/>
                <w:szCs w:val="14"/>
              </w:rPr>
            </w:pPr>
            <w:r>
              <w:rPr>
                <w:rFonts w:ascii="Arial" w:hAnsi="Arial" w:cs="Arial"/>
                <w:b/>
                <w:bCs/>
                <w:color w:val="000000"/>
                <w:sz w:val="14"/>
                <w:szCs w:val="14"/>
              </w:rPr>
              <w:t>222.750.000</w:t>
            </w:r>
          </w:p>
        </w:tc>
      </w:tr>
    </w:tbl>
    <w:p w:rsidR="00A67FD5" w:rsidRPr="005839FB" w:rsidRDefault="00A67FD5" w:rsidP="00A67FD5">
      <w:pPr>
        <w:spacing w:before="120" w:after="120" w:line="280" w:lineRule="exact"/>
        <w:jc w:val="both"/>
        <w:rPr>
          <w:color w:val="000000"/>
        </w:rPr>
      </w:pPr>
      <w:r w:rsidRPr="005839FB">
        <w:rPr>
          <w:color w:val="000000"/>
        </w:rPr>
        <w:t xml:space="preserve">Perhitungan </w:t>
      </w:r>
      <w:r>
        <w:rPr>
          <w:color w:val="000000"/>
        </w:rPr>
        <w:t>saldo tanah per 31 Desember 2020</w:t>
      </w:r>
      <w:r w:rsidRPr="005839FB">
        <w:rPr>
          <w:color w:val="000000"/>
        </w:rPr>
        <w:t xml:space="preserve"> sebesar Rp</w:t>
      </w:r>
      <w:r>
        <w:rPr>
          <w:color w:val="000000"/>
        </w:rPr>
        <w:t xml:space="preserve"> 0 </w:t>
      </w:r>
      <w:r w:rsidRPr="005839FB">
        <w:rPr>
          <w:color w:val="000000"/>
        </w:rPr>
        <w:t>adalah sebagai berikut:</w:t>
      </w:r>
    </w:p>
    <w:tbl>
      <w:tblPr>
        <w:tblW w:w="8762" w:type="dxa"/>
        <w:tblInd w:w="426" w:type="dxa"/>
        <w:tblLook w:val="04A0" w:firstRow="1" w:lastRow="0" w:firstColumn="1" w:lastColumn="0" w:noHBand="0" w:noVBand="1"/>
      </w:tblPr>
      <w:tblGrid>
        <w:gridCol w:w="3591"/>
        <w:gridCol w:w="497"/>
        <w:gridCol w:w="2160"/>
        <w:gridCol w:w="523"/>
        <w:gridCol w:w="2040"/>
      </w:tblGrid>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r>
              <w:rPr>
                <w:color w:val="000000"/>
              </w:rPr>
              <w:t>Saldo per 31 Desember 2020</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p>
        </w:tc>
        <w:tc>
          <w:tcPr>
            <w:tcW w:w="2160" w:type="dxa"/>
            <w:tcBorders>
              <w:top w:val="nil"/>
              <w:left w:val="nil"/>
              <w:bottom w:val="nil"/>
              <w:right w:val="nil"/>
            </w:tcBorders>
            <w:shd w:val="clear" w:color="auto" w:fill="auto"/>
            <w:noWrap/>
            <w:vAlign w:val="center"/>
            <w:hideMark/>
          </w:tcPr>
          <w:p w:rsidR="00A67FD5" w:rsidRPr="00866556" w:rsidRDefault="00A67FD5" w:rsidP="00A67FD5"/>
        </w:tc>
        <w:tc>
          <w:tcPr>
            <w:tcW w:w="498"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040" w:type="dxa"/>
            <w:tcBorders>
              <w:top w:val="nil"/>
              <w:left w:val="nil"/>
              <w:bottom w:val="nil"/>
              <w:right w:val="nil"/>
            </w:tcBorders>
            <w:shd w:val="clear" w:color="auto" w:fill="auto"/>
            <w:noWrap/>
            <w:vAlign w:val="center"/>
          </w:tcPr>
          <w:p w:rsidR="00A67FD5" w:rsidRPr="00866556" w:rsidRDefault="00A67FD5" w:rsidP="00A67FD5">
            <w:pPr>
              <w:jc w:val="right"/>
              <w:rPr>
                <w:color w:val="000000"/>
              </w:rPr>
            </w:pPr>
            <w:r>
              <w:rPr>
                <w:color w:val="000000"/>
              </w:rPr>
              <w:t>0,00</w:t>
            </w:r>
          </w:p>
        </w:tc>
      </w:tr>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r w:rsidRPr="00866556">
              <w:rPr>
                <w:color w:val="000000"/>
              </w:rPr>
              <w:t>Penambahan</w:t>
            </w:r>
            <w:r>
              <w:rPr>
                <w:color w:val="000000"/>
              </w:rPr>
              <w:t xml:space="preserve"> Tahun 2020</w:t>
            </w:r>
            <w:r w:rsidRPr="00866556">
              <w:rPr>
                <w:color w:val="000000"/>
              </w:rPr>
              <w:t xml:space="preserve"> :</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p>
        </w:tc>
        <w:tc>
          <w:tcPr>
            <w:tcW w:w="2160" w:type="dxa"/>
            <w:tcBorders>
              <w:top w:val="nil"/>
              <w:left w:val="nil"/>
              <w:bottom w:val="nil"/>
              <w:right w:val="nil"/>
            </w:tcBorders>
            <w:shd w:val="clear" w:color="auto" w:fill="auto"/>
            <w:noWrap/>
            <w:vAlign w:val="center"/>
            <w:hideMark/>
          </w:tcPr>
          <w:p w:rsidR="00A67FD5" w:rsidRPr="00866556" w:rsidRDefault="00A67FD5" w:rsidP="00A67FD5"/>
        </w:tc>
        <w:tc>
          <w:tcPr>
            <w:tcW w:w="498" w:type="dxa"/>
            <w:tcBorders>
              <w:top w:val="nil"/>
              <w:left w:val="nil"/>
              <w:bottom w:val="nil"/>
              <w:right w:val="nil"/>
            </w:tcBorders>
            <w:shd w:val="clear" w:color="auto" w:fill="auto"/>
            <w:noWrap/>
            <w:vAlign w:val="center"/>
            <w:hideMark/>
          </w:tcPr>
          <w:p w:rsidR="00A67FD5" w:rsidRPr="00866556" w:rsidRDefault="00A67FD5" w:rsidP="00A67FD5"/>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pPr>
              <w:ind w:firstLineChars="200" w:firstLine="480"/>
              <w:rPr>
                <w:color w:val="000000"/>
              </w:rPr>
            </w:pPr>
            <w:r w:rsidRPr="00866556">
              <w:rPr>
                <w:color w:val="000000"/>
              </w:rPr>
              <w:t>a.   Realisasi Belanja Modal</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160"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Pr>
                <w:color w:val="000000"/>
              </w:rPr>
              <w:t>0,00</w:t>
            </w:r>
          </w:p>
        </w:tc>
        <w:tc>
          <w:tcPr>
            <w:tcW w:w="498"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hideMark/>
          </w:tcPr>
          <w:p w:rsidR="00A67FD5" w:rsidRPr="00866556" w:rsidRDefault="00A67FD5" w:rsidP="00A67FD5">
            <w:pPr>
              <w:ind w:firstLineChars="200" w:firstLine="480"/>
              <w:rPr>
                <w:color w:val="000000"/>
              </w:rPr>
            </w:pPr>
            <w:r w:rsidRPr="00866556">
              <w:rPr>
                <w:color w:val="000000"/>
              </w:rPr>
              <w:t>b.</w:t>
            </w:r>
            <w:r>
              <w:rPr>
                <w:color w:val="000000"/>
              </w:rPr>
              <w:t>   </w:t>
            </w:r>
            <w:r w:rsidRPr="00866556">
              <w:rPr>
                <w:color w:val="000000"/>
              </w:rPr>
              <w:t>Reklasifikasi aset</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160"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Pr>
                <w:color w:val="000000"/>
              </w:rPr>
              <w:t>0,00</w:t>
            </w:r>
          </w:p>
        </w:tc>
        <w:tc>
          <w:tcPr>
            <w:tcW w:w="498"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hideMark/>
          </w:tcPr>
          <w:p w:rsidR="00A67FD5" w:rsidRPr="00866556" w:rsidRDefault="00A67FD5" w:rsidP="00A67FD5">
            <w:pPr>
              <w:ind w:firstLineChars="200" w:firstLine="480"/>
              <w:rPr>
                <w:color w:val="000000"/>
              </w:rPr>
            </w:pPr>
            <w:r w:rsidRPr="00866556">
              <w:rPr>
                <w:color w:val="000000"/>
              </w:rPr>
              <w:t>c.</w:t>
            </w:r>
            <w:r>
              <w:rPr>
                <w:color w:val="000000"/>
              </w:rPr>
              <w:t>   </w:t>
            </w:r>
            <w:r w:rsidRPr="00866556">
              <w:rPr>
                <w:color w:val="000000"/>
              </w:rPr>
              <w:t>Mutasi Masuk antar SKPD</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160"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Pr>
                <w:color w:val="000000"/>
              </w:rPr>
              <w:t>0</w:t>
            </w:r>
            <w:r w:rsidRPr="00866556">
              <w:rPr>
                <w:color w:val="000000"/>
              </w:rPr>
              <w:t>,00</w:t>
            </w:r>
          </w:p>
        </w:tc>
        <w:tc>
          <w:tcPr>
            <w:tcW w:w="498"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hideMark/>
          </w:tcPr>
          <w:p w:rsidR="00A67FD5" w:rsidRPr="00866556" w:rsidRDefault="00A67FD5" w:rsidP="00A67FD5">
            <w:pPr>
              <w:ind w:firstLineChars="200" w:firstLine="480"/>
              <w:rPr>
                <w:color w:val="000000"/>
              </w:rPr>
            </w:pPr>
            <w:r w:rsidRPr="00866556">
              <w:rPr>
                <w:color w:val="000000"/>
              </w:rPr>
              <w:t>d.   Koreksi</w:t>
            </w:r>
          </w:p>
        </w:tc>
        <w:tc>
          <w:tcPr>
            <w:tcW w:w="473" w:type="dxa"/>
            <w:tcBorders>
              <w:top w:val="nil"/>
              <w:left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160" w:type="dxa"/>
            <w:tcBorders>
              <w:top w:val="nil"/>
              <w:left w:val="nil"/>
              <w:right w:val="nil"/>
            </w:tcBorders>
            <w:shd w:val="clear" w:color="auto" w:fill="auto"/>
            <w:noWrap/>
            <w:vAlign w:val="center"/>
            <w:hideMark/>
          </w:tcPr>
          <w:p w:rsidR="00A67FD5" w:rsidRPr="00866556" w:rsidRDefault="00A67FD5" w:rsidP="00A67FD5">
            <w:pPr>
              <w:jc w:val="right"/>
              <w:rPr>
                <w:color w:val="000000"/>
              </w:rPr>
            </w:pPr>
            <w:r>
              <w:rPr>
                <w:color w:val="000000"/>
              </w:rPr>
              <w:t>0</w:t>
            </w:r>
            <w:r w:rsidRPr="00866556">
              <w:rPr>
                <w:color w:val="000000"/>
              </w:rPr>
              <w:t>,00</w:t>
            </w:r>
          </w:p>
        </w:tc>
        <w:tc>
          <w:tcPr>
            <w:tcW w:w="498" w:type="dxa"/>
            <w:tcBorders>
              <w:top w:val="nil"/>
              <w:left w:val="nil"/>
              <w:right w:val="nil"/>
            </w:tcBorders>
            <w:shd w:val="clear" w:color="auto" w:fill="auto"/>
            <w:noWrap/>
            <w:vAlign w:val="center"/>
            <w:hideMark/>
          </w:tcPr>
          <w:p w:rsidR="00A67FD5" w:rsidRPr="00866556" w:rsidRDefault="00A67FD5" w:rsidP="00A67FD5">
            <w:pPr>
              <w:jc w:val="right"/>
              <w:rPr>
                <w:color w:val="000000"/>
              </w:rPr>
            </w:pPr>
          </w:p>
        </w:tc>
        <w:tc>
          <w:tcPr>
            <w:tcW w:w="2040" w:type="dxa"/>
            <w:tcBorders>
              <w:top w:val="nil"/>
              <w:left w:val="nil"/>
              <w:right w:val="nil"/>
            </w:tcBorders>
            <w:shd w:val="clear" w:color="auto" w:fill="auto"/>
            <w:noWrap/>
            <w:vAlign w:val="center"/>
            <w:hideMark/>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tcPr>
          <w:p w:rsidR="00A67FD5" w:rsidRPr="00866556" w:rsidRDefault="00A67FD5" w:rsidP="00A67FD5">
            <w:pPr>
              <w:ind w:firstLineChars="200" w:firstLine="480"/>
              <w:rPr>
                <w:color w:val="000000"/>
              </w:rPr>
            </w:pPr>
          </w:p>
        </w:tc>
        <w:tc>
          <w:tcPr>
            <w:tcW w:w="473" w:type="dxa"/>
            <w:tcBorders>
              <w:top w:val="nil"/>
              <w:left w:val="nil"/>
              <w:right w:val="nil"/>
            </w:tcBorders>
            <w:shd w:val="clear" w:color="auto" w:fill="auto"/>
            <w:noWrap/>
            <w:vAlign w:val="center"/>
          </w:tcPr>
          <w:p w:rsidR="00A67FD5" w:rsidRPr="00866556" w:rsidRDefault="00A67FD5" w:rsidP="00A67FD5">
            <w:pPr>
              <w:jc w:val="right"/>
              <w:rPr>
                <w:color w:val="000000"/>
              </w:rPr>
            </w:pPr>
          </w:p>
        </w:tc>
        <w:tc>
          <w:tcPr>
            <w:tcW w:w="2160" w:type="dxa"/>
            <w:tcBorders>
              <w:top w:val="nil"/>
              <w:left w:val="nil"/>
              <w:right w:val="nil"/>
            </w:tcBorders>
            <w:shd w:val="clear" w:color="auto" w:fill="auto"/>
            <w:noWrap/>
            <w:vAlign w:val="center"/>
          </w:tcPr>
          <w:p w:rsidR="00A67FD5" w:rsidRPr="00866556" w:rsidRDefault="00A67FD5" w:rsidP="00A67FD5">
            <w:pPr>
              <w:jc w:val="right"/>
              <w:rPr>
                <w:color w:val="000000"/>
              </w:rPr>
            </w:pPr>
          </w:p>
        </w:tc>
        <w:tc>
          <w:tcPr>
            <w:tcW w:w="498" w:type="dxa"/>
            <w:tcBorders>
              <w:top w:val="nil"/>
              <w:left w:val="nil"/>
              <w:bottom w:val="single" w:sz="4" w:space="0" w:color="auto"/>
              <w:right w:val="nil"/>
            </w:tcBorders>
            <w:shd w:val="clear" w:color="auto" w:fill="auto"/>
            <w:noWrap/>
            <w:vAlign w:val="center"/>
          </w:tcPr>
          <w:p w:rsidR="00A67FD5" w:rsidRPr="00866556" w:rsidRDefault="00A67FD5" w:rsidP="00A67FD5">
            <w:pPr>
              <w:jc w:val="right"/>
              <w:rPr>
                <w:color w:val="000000"/>
              </w:rPr>
            </w:pPr>
            <w:r w:rsidRPr="00866556">
              <w:rPr>
                <w:color w:val="000000"/>
              </w:rPr>
              <w:t>Rp</w:t>
            </w:r>
          </w:p>
        </w:tc>
        <w:tc>
          <w:tcPr>
            <w:tcW w:w="2040" w:type="dxa"/>
            <w:tcBorders>
              <w:top w:val="nil"/>
              <w:left w:val="nil"/>
              <w:bottom w:val="single" w:sz="4" w:space="0" w:color="auto"/>
              <w:right w:val="nil"/>
            </w:tcBorders>
            <w:shd w:val="clear" w:color="auto" w:fill="auto"/>
            <w:noWrap/>
            <w:vAlign w:val="center"/>
          </w:tcPr>
          <w:p w:rsidR="00A67FD5" w:rsidRPr="00866556" w:rsidRDefault="00A67FD5" w:rsidP="00A67FD5">
            <w:pPr>
              <w:jc w:val="right"/>
              <w:rPr>
                <w:color w:val="000000"/>
              </w:rPr>
            </w:pPr>
            <w:r>
              <w:rPr>
                <w:color w:val="000000"/>
              </w:rPr>
              <w:t>0</w:t>
            </w:r>
            <w:r w:rsidRPr="00866556">
              <w:rPr>
                <w:color w:val="000000"/>
              </w:rPr>
              <w:t>,00</w:t>
            </w:r>
          </w:p>
        </w:tc>
      </w:tr>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r w:rsidRPr="00866556">
              <w:rPr>
                <w:color w:val="000000"/>
              </w:rPr>
              <w:t xml:space="preserve">Jumlah </w:t>
            </w:r>
          </w:p>
        </w:tc>
        <w:tc>
          <w:tcPr>
            <w:tcW w:w="473" w:type="dxa"/>
            <w:tcBorders>
              <w:left w:val="nil"/>
              <w:bottom w:val="nil"/>
              <w:right w:val="nil"/>
            </w:tcBorders>
            <w:shd w:val="clear" w:color="auto" w:fill="auto"/>
            <w:noWrap/>
            <w:vAlign w:val="center"/>
            <w:hideMark/>
          </w:tcPr>
          <w:p w:rsidR="00A67FD5" w:rsidRPr="00866556" w:rsidRDefault="00A67FD5" w:rsidP="00A67FD5">
            <w:pPr>
              <w:rPr>
                <w:color w:val="000000"/>
              </w:rPr>
            </w:pPr>
          </w:p>
        </w:tc>
        <w:tc>
          <w:tcPr>
            <w:tcW w:w="2160" w:type="dxa"/>
            <w:tcBorders>
              <w:left w:val="nil"/>
              <w:bottom w:val="nil"/>
              <w:right w:val="nil"/>
            </w:tcBorders>
            <w:shd w:val="clear" w:color="auto" w:fill="auto"/>
            <w:noWrap/>
            <w:vAlign w:val="center"/>
            <w:hideMark/>
          </w:tcPr>
          <w:p w:rsidR="00A67FD5" w:rsidRPr="00866556" w:rsidRDefault="00A67FD5" w:rsidP="00A67FD5"/>
        </w:tc>
        <w:tc>
          <w:tcPr>
            <w:tcW w:w="498" w:type="dxa"/>
            <w:tcBorders>
              <w:top w:val="single" w:sz="4" w:space="0" w:color="auto"/>
              <w:left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040" w:type="dxa"/>
            <w:tcBorders>
              <w:top w:val="single" w:sz="4" w:space="0" w:color="auto"/>
              <w:left w:val="nil"/>
              <w:right w:val="nil"/>
            </w:tcBorders>
            <w:shd w:val="clear" w:color="auto" w:fill="auto"/>
            <w:noWrap/>
            <w:vAlign w:val="center"/>
            <w:hideMark/>
          </w:tcPr>
          <w:p w:rsidR="00A67FD5" w:rsidRPr="00866556" w:rsidRDefault="00A67FD5" w:rsidP="00A67FD5">
            <w:pPr>
              <w:jc w:val="right"/>
              <w:rPr>
                <w:color w:val="000000"/>
              </w:rPr>
            </w:pPr>
            <w:r>
              <w:rPr>
                <w:color w:val="000000"/>
              </w:rPr>
              <w:t>0</w:t>
            </w:r>
            <w:r w:rsidRPr="00866556">
              <w:rPr>
                <w:color w:val="000000"/>
              </w:rPr>
              <w:t>,</w:t>
            </w:r>
            <w:r>
              <w:rPr>
                <w:color w:val="000000"/>
              </w:rPr>
              <w:t>00</w:t>
            </w:r>
          </w:p>
        </w:tc>
      </w:tr>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r w:rsidRPr="00866556">
              <w:rPr>
                <w:color w:val="000000"/>
              </w:rPr>
              <w:t>Pengurangan Tahun 20</w:t>
            </w:r>
            <w:r>
              <w:rPr>
                <w:color w:val="000000"/>
              </w:rPr>
              <w:t>20</w:t>
            </w:r>
            <w:r w:rsidRPr="00866556">
              <w:rPr>
                <w:color w:val="000000"/>
              </w:rPr>
              <w:t xml:space="preserve"> :</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rPr>
                <w:color w:val="000000"/>
              </w:rPr>
            </w:pPr>
          </w:p>
        </w:tc>
        <w:tc>
          <w:tcPr>
            <w:tcW w:w="2160" w:type="dxa"/>
            <w:tcBorders>
              <w:top w:val="nil"/>
              <w:left w:val="nil"/>
              <w:bottom w:val="nil"/>
              <w:right w:val="nil"/>
            </w:tcBorders>
            <w:shd w:val="clear" w:color="auto" w:fill="auto"/>
            <w:noWrap/>
            <w:vAlign w:val="center"/>
            <w:hideMark/>
          </w:tcPr>
          <w:p w:rsidR="00A67FD5" w:rsidRPr="00866556" w:rsidRDefault="00A67FD5" w:rsidP="00A67FD5"/>
        </w:tc>
        <w:tc>
          <w:tcPr>
            <w:tcW w:w="498" w:type="dxa"/>
            <w:tcBorders>
              <w:left w:val="nil"/>
              <w:bottom w:val="nil"/>
              <w:right w:val="nil"/>
            </w:tcBorders>
            <w:shd w:val="clear" w:color="auto" w:fill="auto"/>
            <w:noWrap/>
            <w:vAlign w:val="center"/>
          </w:tcPr>
          <w:p w:rsidR="00A67FD5" w:rsidRPr="00866556" w:rsidRDefault="00A67FD5" w:rsidP="00A67FD5">
            <w:pPr>
              <w:jc w:val="right"/>
              <w:rPr>
                <w:color w:val="000000"/>
              </w:rPr>
            </w:pPr>
          </w:p>
        </w:tc>
        <w:tc>
          <w:tcPr>
            <w:tcW w:w="2040" w:type="dxa"/>
            <w:tcBorders>
              <w:left w:val="nil"/>
              <w:bottom w:val="nil"/>
              <w:right w:val="nil"/>
            </w:tcBorders>
            <w:shd w:val="clear" w:color="auto" w:fill="auto"/>
            <w:noWrap/>
            <w:vAlign w:val="center"/>
          </w:tcPr>
          <w:p w:rsidR="00A67FD5" w:rsidRPr="00866556" w:rsidRDefault="00A67FD5" w:rsidP="00A67FD5">
            <w:pPr>
              <w:jc w:val="right"/>
              <w:rPr>
                <w:color w:val="000000"/>
              </w:rPr>
            </w:pPr>
          </w:p>
        </w:tc>
      </w:tr>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pPr>
              <w:ind w:left="459"/>
              <w:rPr>
                <w:color w:val="000000"/>
              </w:rPr>
            </w:pPr>
            <w:r w:rsidRPr="00866556">
              <w:rPr>
                <w:color w:val="000000"/>
              </w:rPr>
              <w:lastRenderedPageBreak/>
              <w:t>a.   Penghapusan aset</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sidRPr="00866556">
              <w:rPr>
                <w:color w:val="000000"/>
              </w:rPr>
              <w:t>Rp</w:t>
            </w:r>
          </w:p>
        </w:tc>
        <w:tc>
          <w:tcPr>
            <w:tcW w:w="2160"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r>
              <w:rPr>
                <w:color w:val="000000"/>
              </w:rPr>
              <w:t>0</w:t>
            </w:r>
            <w:r w:rsidRPr="00E1538D">
              <w:rPr>
                <w:color w:val="000000"/>
              </w:rPr>
              <w:t>,00</w:t>
            </w:r>
          </w:p>
        </w:tc>
        <w:tc>
          <w:tcPr>
            <w:tcW w:w="498"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00"/>
        </w:trPr>
        <w:tc>
          <w:tcPr>
            <w:tcW w:w="3591" w:type="dxa"/>
            <w:tcBorders>
              <w:top w:val="nil"/>
              <w:left w:val="nil"/>
              <w:bottom w:val="nil"/>
              <w:right w:val="nil"/>
            </w:tcBorders>
            <w:shd w:val="clear" w:color="auto" w:fill="auto"/>
            <w:noWrap/>
            <w:vAlign w:val="center"/>
          </w:tcPr>
          <w:p w:rsidR="00A67FD5" w:rsidRPr="00866556" w:rsidRDefault="00A67FD5" w:rsidP="00A67FD5">
            <w:pPr>
              <w:ind w:left="459"/>
              <w:rPr>
                <w:color w:val="000000"/>
              </w:rPr>
            </w:pPr>
            <w:r>
              <w:rPr>
                <w:color w:val="000000"/>
              </w:rPr>
              <w:t xml:space="preserve">b.   Hibah </w:t>
            </w:r>
          </w:p>
        </w:tc>
        <w:tc>
          <w:tcPr>
            <w:tcW w:w="473" w:type="dxa"/>
            <w:tcBorders>
              <w:top w:val="nil"/>
              <w:left w:val="nil"/>
              <w:right w:val="nil"/>
            </w:tcBorders>
            <w:shd w:val="clear" w:color="auto" w:fill="auto"/>
            <w:noWrap/>
            <w:vAlign w:val="center"/>
          </w:tcPr>
          <w:p w:rsidR="00A67FD5" w:rsidRPr="00866556" w:rsidRDefault="00A67FD5" w:rsidP="00A67FD5">
            <w:pPr>
              <w:jc w:val="right"/>
              <w:rPr>
                <w:color w:val="000000"/>
              </w:rPr>
            </w:pPr>
            <w:r>
              <w:rPr>
                <w:color w:val="000000"/>
              </w:rPr>
              <w:t>Rp</w:t>
            </w:r>
          </w:p>
        </w:tc>
        <w:tc>
          <w:tcPr>
            <w:tcW w:w="2160" w:type="dxa"/>
            <w:tcBorders>
              <w:top w:val="nil"/>
              <w:left w:val="nil"/>
              <w:right w:val="nil"/>
            </w:tcBorders>
            <w:shd w:val="clear" w:color="auto" w:fill="auto"/>
            <w:noWrap/>
            <w:vAlign w:val="center"/>
          </w:tcPr>
          <w:p w:rsidR="00A67FD5" w:rsidRPr="00866556" w:rsidRDefault="00A67FD5" w:rsidP="00A67FD5">
            <w:pPr>
              <w:jc w:val="right"/>
              <w:rPr>
                <w:color w:val="000000"/>
              </w:rPr>
            </w:pPr>
            <w:r>
              <w:rPr>
                <w:color w:val="000000"/>
              </w:rPr>
              <w:t>0</w:t>
            </w:r>
            <w:r w:rsidRPr="00E1538D">
              <w:rPr>
                <w:color w:val="000000"/>
              </w:rPr>
              <w:t>,00</w:t>
            </w:r>
          </w:p>
        </w:tc>
        <w:tc>
          <w:tcPr>
            <w:tcW w:w="498" w:type="dxa"/>
            <w:tcBorders>
              <w:top w:val="nil"/>
              <w:left w:val="nil"/>
              <w:bottom w:val="nil"/>
              <w:right w:val="nil"/>
            </w:tcBorders>
            <w:shd w:val="clear" w:color="auto" w:fill="auto"/>
            <w:noWrap/>
            <w:vAlign w:val="center"/>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hideMark/>
          </w:tcPr>
          <w:p w:rsidR="00A67FD5" w:rsidRPr="00866556" w:rsidRDefault="00A67FD5" w:rsidP="00A67FD5">
            <w:pPr>
              <w:ind w:left="459"/>
              <w:rPr>
                <w:color w:val="000000"/>
              </w:rPr>
            </w:pPr>
            <w:r>
              <w:rPr>
                <w:color w:val="000000"/>
              </w:rPr>
              <w:t>c</w:t>
            </w:r>
            <w:r w:rsidRPr="00866556">
              <w:rPr>
                <w:color w:val="000000"/>
              </w:rPr>
              <w:t>.   Mutasi Keluar antar SKPD</w:t>
            </w:r>
          </w:p>
        </w:tc>
        <w:tc>
          <w:tcPr>
            <w:tcW w:w="473" w:type="dxa"/>
            <w:tcBorders>
              <w:top w:val="nil"/>
              <w:left w:val="nil"/>
              <w:right w:val="nil"/>
            </w:tcBorders>
            <w:shd w:val="clear" w:color="auto" w:fill="auto"/>
            <w:noWrap/>
            <w:vAlign w:val="center"/>
            <w:hideMark/>
          </w:tcPr>
          <w:p w:rsidR="00A67FD5" w:rsidRPr="00CB1068" w:rsidRDefault="00A67FD5" w:rsidP="00A67FD5">
            <w:pPr>
              <w:jc w:val="right"/>
              <w:rPr>
                <w:color w:val="000000"/>
              </w:rPr>
            </w:pPr>
            <w:r w:rsidRPr="00CB1068">
              <w:rPr>
                <w:color w:val="000000"/>
              </w:rPr>
              <w:t>Rp</w:t>
            </w:r>
          </w:p>
        </w:tc>
        <w:tc>
          <w:tcPr>
            <w:tcW w:w="2160" w:type="dxa"/>
            <w:tcBorders>
              <w:top w:val="nil"/>
              <w:left w:val="nil"/>
              <w:right w:val="nil"/>
            </w:tcBorders>
            <w:shd w:val="clear" w:color="auto" w:fill="auto"/>
            <w:noWrap/>
            <w:vAlign w:val="center"/>
            <w:hideMark/>
          </w:tcPr>
          <w:p w:rsidR="00A67FD5" w:rsidRPr="00CB1068" w:rsidRDefault="00A67FD5" w:rsidP="00A67FD5">
            <w:pPr>
              <w:jc w:val="right"/>
              <w:rPr>
                <w:color w:val="000000"/>
              </w:rPr>
            </w:pPr>
            <w:r>
              <w:rPr>
                <w:color w:val="000000"/>
              </w:rPr>
              <w:t>0</w:t>
            </w:r>
            <w:r w:rsidRPr="00CB1068">
              <w:rPr>
                <w:color w:val="000000"/>
              </w:rPr>
              <w:t>,00</w:t>
            </w:r>
          </w:p>
        </w:tc>
        <w:tc>
          <w:tcPr>
            <w:tcW w:w="498" w:type="dxa"/>
            <w:tcBorders>
              <w:top w:val="nil"/>
              <w:left w:val="nil"/>
              <w:bottom w:val="nil"/>
              <w:right w:val="nil"/>
            </w:tcBorders>
            <w:shd w:val="clear" w:color="auto" w:fill="auto"/>
            <w:noWrap/>
            <w:vAlign w:val="center"/>
            <w:hideMark/>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tcPr>
          <w:p w:rsidR="00A67FD5" w:rsidRDefault="00A67FD5" w:rsidP="00A67FD5">
            <w:pPr>
              <w:ind w:left="459"/>
              <w:rPr>
                <w:color w:val="000000"/>
              </w:rPr>
            </w:pPr>
            <w:r>
              <w:rPr>
                <w:color w:val="000000"/>
              </w:rPr>
              <w:t>d.   Reklasifikasi Ke Aset Lain2</w:t>
            </w:r>
          </w:p>
        </w:tc>
        <w:tc>
          <w:tcPr>
            <w:tcW w:w="473" w:type="dxa"/>
            <w:tcBorders>
              <w:left w:val="nil"/>
              <w:bottom w:val="single" w:sz="8" w:space="0" w:color="auto"/>
              <w:right w:val="nil"/>
            </w:tcBorders>
            <w:shd w:val="clear" w:color="auto" w:fill="auto"/>
            <w:noWrap/>
            <w:vAlign w:val="center"/>
          </w:tcPr>
          <w:p w:rsidR="00A67FD5" w:rsidRPr="00866556" w:rsidRDefault="00A67FD5" w:rsidP="00A67FD5">
            <w:pPr>
              <w:jc w:val="right"/>
              <w:rPr>
                <w:color w:val="000000"/>
              </w:rPr>
            </w:pPr>
            <w:r>
              <w:rPr>
                <w:color w:val="000000"/>
              </w:rPr>
              <w:t>Rp</w:t>
            </w:r>
          </w:p>
        </w:tc>
        <w:tc>
          <w:tcPr>
            <w:tcW w:w="2160" w:type="dxa"/>
            <w:tcBorders>
              <w:left w:val="nil"/>
              <w:bottom w:val="single" w:sz="8" w:space="0" w:color="auto"/>
              <w:right w:val="nil"/>
            </w:tcBorders>
            <w:shd w:val="clear" w:color="auto" w:fill="auto"/>
            <w:noWrap/>
            <w:vAlign w:val="center"/>
          </w:tcPr>
          <w:p w:rsidR="00A67FD5" w:rsidRPr="00866556" w:rsidRDefault="00A67FD5" w:rsidP="00A67FD5">
            <w:pPr>
              <w:jc w:val="right"/>
              <w:rPr>
                <w:color w:val="000000"/>
              </w:rPr>
            </w:pPr>
            <w:r>
              <w:rPr>
                <w:color w:val="000000"/>
              </w:rPr>
              <w:t>0,00</w:t>
            </w:r>
          </w:p>
        </w:tc>
        <w:tc>
          <w:tcPr>
            <w:tcW w:w="498" w:type="dxa"/>
            <w:tcBorders>
              <w:top w:val="nil"/>
              <w:left w:val="nil"/>
              <w:bottom w:val="nil"/>
              <w:right w:val="nil"/>
            </w:tcBorders>
            <w:shd w:val="clear" w:color="auto" w:fill="auto"/>
            <w:noWrap/>
            <w:vAlign w:val="center"/>
          </w:tcPr>
          <w:p w:rsidR="00A67FD5" w:rsidRPr="00866556" w:rsidRDefault="00A67FD5" w:rsidP="00A67FD5">
            <w:pPr>
              <w:jc w:val="right"/>
              <w:rPr>
                <w:color w:val="000000"/>
              </w:rPr>
            </w:pPr>
          </w:p>
        </w:tc>
        <w:tc>
          <w:tcPr>
            <w:tcW w:w="2040" w:type="dxa"/>
            <w:tcBorders>
              <w:top w:val="nil"/>
              <w:left w:val="nil"/>
              <w:bottom w:val="nil"/>
              <w:right w:val="nil"/>
            </w:tcBorders>
            <w:shd w:val="clear" w:color="auto" w:fill="auto"/>
            <w:noWrap/>
            <w:vAlign w:val="center"/>
          </w:tcPr>
          <w:p w:rsidR="00A67FD5" w:rsidRPr="00866556" w:rsidRDefault="00A67FD5" w:rsidP="00A67FD5"/>
        </w:tc>
      </w:tr>
      <w:tr w:rsidR="00A67FD5" w:rsidRPr="00866556" w:rsidTr="00A67FD5">
        <w:trPr>
          <w:trHeight w:val="300"/>
        </w:trPr>
        <w:tc>
          <w:tcPr>
            <w:tcW w:w="3591" w:type="dxa"/>
            <w:tcBorders>
              <w:top w:val="nil"/>
              <w:left w:val="nil"/>
              <w:bottom w:val="nil"/>
              <w:right w:val="nil"/>
            </w:tcBorders>
            <w:shd w:val="clear" w:color="auto" w:fill="auto"/>
            <w:noWrap/>
            <w:vAlign w:val="center"/>
            <w:hideMark/>
          </w:tcPr>
          <w:p w:rsidR="00A67FD5" w:rsidRPr="00866556" w:rsidRDefault="00A67FD5" w:rsidP="00A67FD5"/>
        </w:tc>
        <w:tc>
          <w:tcPr>
            <w:tcW w:w="473" w:type="dxa"/>
            <w:tcBorders>
              <w:top w:val="nil"/>
              <w:left w:val="nil"/>
              <w:bottom w:val="nil"/>
              <w:right w:val="nil"/>
            </w:tcBorders>
            <w:shd w:val="clear" w:color="auto" w:fill="auto"/>
            <w:noWrap/>
            <w:vAlign w:val="center"/>
            <w:hideMark/>
          </w:tcPr>
          <w:p w:rsidR="00A67FD5" w:rsidRPr="00866556" w:rsidRDefault="00A67FD5" w:rsidP="00A67FD5"/>
        </w:tc>
        <w:tc>
          <w:tcPr>
            <w:tcW w:w="2160" w:type="dxa"/>
            <w:tcBorders>
              <w:top w:val="nil"/>
              <w:left w:val="nil"/>
              <w:bottom w:val="nil"/>
              <w:right w:val="nil"/>
            </w:tcBorders>
            <w:shd w:val="clear" w:color="auto" w:fill="auto"/>
            <w:noWrap/>
            <w:vAlign w:val="center"/>
            <w:hideMark/>
          </w:tcPr>
          <w:p w:rsidR="00A67FD5" w:rsidRPr="00866556" w:rsidRDefault="00A67FD5" w:rsidP="00A67FD5"/>
        </w:tc>
        <w:tc>
          <w:tcPr>
            <w:tcW w:w="498" w:type="dxa"/>
            <w:tcBorders>
              <w:top w:val="nil"/>
              <w:left w:val="nil"/>
              <w:bottom w:val="nil"/>
              <w:right w:val="nil"/>
            </w:tcBorders>
            <w:shd w:val="clear" w:color="auto" w:fill="auto"/>
            <w:noWrap/>
            <w:vAlign w:val="center"/>
            <w:hideMark/>
          </w:tcPr>
          <w:p w:rsidR="00A67FD5" w:rsidRPr="00866556" w:rsidRDefault="00A67FD5" w:rsidP="00A67FD5"/>
        </w:tc>
        <w:tc>
          <w:tcPr>
            <w:tcW w:w="2040" w:type="dxa"/>
            <w:tcBorders>
              <w:top w:val="nil"/>
              <w:left w:val="nil"/>
              <w:bottom w:val="nil"/>
              <w:right w:val="nil"/>
            </w:tcBorders>
            <w:shd w:val="clear" w:color="auto" w:fill="auto"/>
            <w:noWrap/>
            <w:vAlign w:val="center"/>
            <w:hideMark/>
          </w:tcPr>
          <w:p w:rsidR="00A67FD5" w:rsidRPr="00866556" w:rsidRDefault="00A67FD5" w:rsidP="00A67FD5"/>
        </w:tc>
      </w:tr>
      <w:tr w:rsidR="00A67FD5" w:rsidRPr="00866556" w:rsidTr="00A67FD5">
        <w:trPr>
          <w:trHeight w:val="315"/>
        </w:trPr>
        <w:tc>
          <w:tcPr>
            <w:tcW w:w="3591" w:type="dxa"/>
            <w:tcBorders>
              <w:top w:val="nil"/>
              <w:left w:val="nil"/>
              <w:bottom w:val="nil"/>
              <w:right w:val="nil"/>
            </w:tcBorders>
            <w:shd w:val="clear" w:color="auto" w:fill="auto"/>
            <w:noWrap/>
            <w:vAlign w:val="center"/>
            <w:hideMark/>
          </w:tcPr>
          <w:p w:rsidR="00A67FD5" w:rsidRPr="00866556" w:rsidRDefault="00A67FD5" w:rsidP="00A67FD5">
            <w:pPr>
              <w:rPr>
                <w:b/>
                <w:bCs/>
                <w:color w:val="000000"/>
              </w:rPr>
            </w:pPr>
            <w:r w:rsidRPr="00866556">
              <w:rPr>
                <w:b/>
                <w:bCs/>
                <w:color w:val="000000"/>
              </w:rPr>
              <w:t>Saldo per 31 Desember 20</w:t>
            </w:r>
            <w:r>
              <w:rPr>
                <w:b/>
                <w:bCs/>
                <w:color w:val="000000"/>
              </w:rPr>
              <w:t>20</w:t>
            </w:r>
          </w:p>
        </w:tc>
        <w:tc>
          <w:tcPr>
            <w:tcW w:w="473" w:type="dxa"/>
            <w:tcBorders>
              <w:top w:val="nil"/>
              <w:left w:val="nil"/>
              <w:bottom w:val="nil"/>
              <w:right w:val="nil"/>
            </w:tcBorders>
            <w:shd w:val="clear" w:color="auto" w:fill="auto"/>
            <w:noWrap/>
            <w:vAlign w:val="center"/>
            <w:hideMark/>
          </w:tcPr>
          <w:p w:rsidR="00A67FD5" w:rsidRPr="00866556" w:rsidRDefault="00A67FD5" w:rsidP="00A67FD5">
            <w:pPr>
              <w:rPr>
                <w:b/>
                <w:bCs/>
                <w:color w:val="000000"/>
              </w:rPr>
            </w:pPr>
          </w:p>
        </w:tc>
        <w:tc>
          <w:tcPr>
            <w:tcW w:w="2160" w:type="dxa"/>
            <w:tcBorders>
              <w:top w:val="nil"/>
              <w:left w:val="nil"/>
              <w:bottom w:val="nil"/>
              <w:right w:val="nil"/>
            </w:tcBorders>
            <w:shd w:val="clear" w:color="auto" w:fill="auto"/>
            <w:noWrap/>
            <w:vAlign w:val="center"/>
            <w:hideMark/>
          </w:tcPr>
          <w:p w:rsidR="00A67FD5" w:rsidRPr="00304857" w:rsidRDefault="00A67FD5" w:rsidP="00A67FD5">
            <w:pPr>
              <w:rPr>
                <w:b/>
              </w:rPr>
            </w:pPr>
          </w:p>
        </w:tc>
        <w:tc>
          <w:tcPr>
            <w:tcW w:w="498" w:type="dxa"/>
            <w:tcBorders>
              <w:top w:val="nil"/>
              <w:left w:val="nil"/>
              <w:bottom w:val="single" w:sz="8" w:space="0" w:color="auto"/>
              <w:right w:val="nil"/>
            </w:tcBorders>
            <w:shd w:val="clear" w:color="auto" w:fill="auto"/>
            <w:noWrap/>
            <w:vAlign w:val="center"/>
            <w:hideMark/>
          </w:tcPr>
          <w:p w:rsidR="00A67FD5" w:rsidRPr="00304857" w:rsidRDefault="00A67FD5" w:rsidP="00A67FD5">
            <w:pPr>
              <w:jc w:val="right"/>
              <w:rPr>
                <w:b/>
                <w:color w:val="000000"/>
              </w:rPr>
            </w:pPr>
            <w:r w:rsidRPr="00304857">
              <w:rPr>
                <w:b/>
                <w:color w:val="000000"/>
              </w:rPr>
              <w:t>Rp</w:t>
            </w:r>
          </w:p>
        </w:tc>
        <w:tc>
          <w:tcPr>
            <w:tcW w:w="2040" w:type="dxa"/>
            <w:tcBorders>
              <w:top w:val="nil"/>
              <w:left w:val="nil"/>
              <w:bottom w:val="single" w:sz="8" w:space="0" w:color="auto"/>
              <w:right w:val="nil"/>
            </w:tcBorders>
            <w:shd w:val="clear" w:color="auto" w:fill="auto"/>
            <w:noWrap/>
            <w:vAlign w:val="center"/>
            <w:hideMark/>
          </w:tcPr>
          <w:p w:rsidR="00A67FD5" w:rsidRPr="00304857" w:rsidRDefault="00A67FD5" w:rsidP="00A67FD5">
            <w:pPr>
              <w:jc w:val="right"/>
              <w:rPr>
                <w:b/>
                <w:color w:val="000000"/>
              </w:rPr>
            </w:pPr>
            <w:r w:rsidRPr="00304857">
              <w:rPr>
                <w:b/>
                <w:color w:val="000000"/>
              </w:rPr>
              <w:t>0,00</w:t>
            </w:r>
          </w:p>
        </w:tc>
      </w:tr>
    </w:tbl>
    <w:p w:rsidR="00A67FD5" w:rsidRDefault="00A67FD5" w:rsidP="00A67FD5">
      <w:pPr>
        <w:spacing w:before="200" w:after="60" w:line="280" w:lineRule="exact"/>
        <w:jc w:val="both"/>
        <w:rPr>
          <w:color w:val="000000"/>
        </w:rPr>
      </w:pPr>
      <w:r w:rsidRPr="005839FB">
        <w:rPr>
          <w:color w:val="000000"/>
        </w:rPr>
        <w:t>Penjelasan atas perhitungan aset tanah pada Tahun 20</w:t>
      </w:r>
      <w:r>
        <w:rPr>
          <w:color w:val="000000"/>
        </w:rPr>
        <w:t>20</w:t>
      </w:r>
      <w:r w:rsidRPr="005839FB">
        <w:rPr>
          <w:color w:val="000000"/>
        </w:rPr>
        <w:t xml:space="preserve"> </w:t>
      </w:r>
      <w:r>
        <w:rPr>
          <w:color w:val="000000"/>
        </w:rPr>
        <w:t>sebesar Rp 0</w:t>
      </w:r>
      <w:r w:rsidRPr="005839FB">
        <w:rPr>
          <w:color w:val="000000"/>
        </w:rPr>
        <w:t xml:space="preserve"> adalah sebagai berikut:</w:t>
      </w:r>
    </w:p>
    <w:p w:rsidR="00A67FD5" w:rsidRPr="005839FB" w:rsidRDefault="00A67FD5" w:rsidP="00344FE3">
      <w:pPr>
        <w:pStyle w:val="ListParagraph"/>
        <w:widowControl/>
        <w:numPr>
          <w:ilvl w:val="0"/>
          <w:numId w:val="132"/>
        </w:numPr>
        <w:suppressAutoHyphens w:val="0"/>
        <w:spacing w:after="60" w:line="280" w:lineRule="exact"/>
        <w:ind w:left="567" w:hanging="284"/>
        <w:contextualSpacing w:val="0"/>
        <w:jc w:val="both"/>
        <w:rPr>
          <w:color w:val="000000"/>
        </w:rPr>
      </w:pPr>
      <w:r w:rsidRPr="005839FB">
        <w:rPr>
          <w:color w:val="000000"/>
        </w:rPr>
        <w:t xml:space="preserve">Realisasi Belanja Modal Tanah sebesar </w:t>
      </w:r>
      <w:r>
        <w:rPr>
          <w:color w:val="000000"/>
          <w:lang w:val="en-US"/>
        </w:rPr>
        <w:t>0,</w:t>
      </w:r>
      <w:r w:rsidRPr="005839FB">
        <w:rPr>
          <w:color w:val="000000"/>
        </w:rPr>
        <w:t xml:space="preserve">00 merupakan pengadaan tanah Untuk </w:t>
      </w:r>
      <w:r>
        <w:rPr>
          <w:color w:val="000000"/>
          <w:lang w:val="en-US"/>
        </w:rPr>
        <w:t>0</w:t>
      </w:r>
      <w:r w:rsidRPr="005839FB">
        <w:rPr>
          <w:color w:val="000000"/>
        </w:rPr>
        <w:t>;</w:t>
      </w:r>
    </w:p>
    <w:p w:rsidR="00A67FD5" w:rsidRPr="005839FB" w:rsidRDefault="00A67FD5" w:rsidP="00344FE3">
      <w:pPr>
        <w:pStyle w:val="ListParagraph"/>
        <w:widowControl/>
        <w:numPr>
          <w:ilvl w:val="0"/>
          <w:numId w:val="132"/>
        </w:numPr>
        <w:suppressAutoHyphens w:val="0"/>
        <w:spacing w:after="60" w:line="280" w:lineRule="exact"/>
        <w:ind w:left="567" w:hanging="283"/>
        <w:contextualSpacing w:val="0"/>
        <w:jc w:val="both"/>
        <w:rPr>
          <w:color w:val="000000"/>
        </w:rPr>
      </w:pPr>
      <w:r w:rsidRPr="005839FB">
        <w:rPr>
          <w:color w:val="000000"/>
        </w:rPr>
        <w:t xml:space="preserve">Reklasifikasi aset sebesar </w:t>
      </w:r>
      <w:r>
        <w:rPr>
          <w:color w:val="000000"/>
          <w:lang w:val="en-US"/>
        </w:rPr>
        <w:t xml:space="preserve">0. </w:t>
      </w:r>
      <w:r w:rsidRPr="005839FB">
        <w:rPr>
          <w:color w:val="000000"/>
        </w:rPr>
        <w:t xml:space="preserve">berasal dari  reklasifikasi </w:t>
      </w:r>
      <w:r w:rsidRPr="005839FB">
        <w:rPr>
          <w:color w:val="000000"/>
          <w:lang w:val="en-US"/>
        </w:rPr>
        <w:t>Bangunan Gedung Kantor</w:t>
      </w:r>
      <w:r w:rsidRPr="005839FB">
        <w:rPr>
          <w:color w:val="000000"/>
        </w:rPr>
        <w:t xml:space="preserve"> senilai </w:t>
      </w:r>
      <w:r>
        <w:rPr>
          <w:color w:val="000000"/>
          <w:lang w:val="en-US"/>
        </w:rPr>
        <w:t>0</w:t>
      </w:r>
      <w:r w:rsidRPr="005839FB">
        <w:rPr>
          <w:color w:val="000000"/>
        </w:rPr>
        <w:t>;</w:t>
      </w:r>
    </w:p>
    <w:p w:rsidR="00A67FD5" w:rsidRPr="008834B1" w:rsidRDefault="00A67FD5" w:rsidP="00344FE3">
      <w:pPr>
        <w:pStyle w:val="ListParagraph"/>
        <w:widowControl/>
        <w:numPr>
          <w:ilvl w:val="0"/>
          <w:numId w:val="132"/>
        </w:numPr>
        <w:suppressAutoHyphens w:val="0"/>
        <w:spacing w:after="60" w:line="280" w:lineRule="exact"/>
        <w:ind w:left="567" w:hanging="283"/>
        <w:contextualSpacing w:val="0"/>
        <w:jc w:val="both"/>
        <w:rPr>
          <w:color w:val="000000"/>
        </w:rPr>
      </w:pPr>
      <w:r w:rsidRPr="005839FB">
        <w:rPr>
          <w:color w:val="000000"/>
          <w:lang w:val="en-US"/>
        </w:rPr>
        <w:t xml:space="preserve">Mutasi masuk antar SKPD sebesar </w:t>
      </w:r>
      <w:r>
        <w:rPr>
          <w:color w:val="000000"/>
          <w:lang w:val="en-US"/>
        </w:rPr>
        <w:t>0</w:t>
      </w:r>
      <w:r w:rsidRPr="005839FB">
        <w:rPr>
          <w:color w:val="000000"/>
          <w:lang w:val="en-US"/>
        </w:rPr>
        <w:t xml:space="preserve"> merupakan perpindahan aset tanah antar SKPD di Lingkungan Kota Mojokerto selama Tahun </w:t>
      </w:r>
      <w:r>
        <w:rPr>
          <w:color w:val="000000"/>
          <w:lang w:val="en-US"/>
        </w:rPr>
        <w:t>2020</w:t>
      </w:r>
      <w:r w:rsidRPr="005839FB">
        <w:rPr>
          <w:color w:val="000000"/>
          <w:lang w:val="en-US"/>
        </w:rPr>
        <w:t>;</w:t>
      </w:r>
    </w:p>
    <w:p w:rsidR="00A67FD5" w:rsidRPr="008834B1" w:rsidRDefault="00A67FD5" w:rsidP="00344FE3">
      <w:pPr>
        <w:pStyle w:val="ListParagraph"/>
        <w:widowControl/>
        <w:numPr>
          <w:ilvl w:val="0"/>
          <w:numId w:val="132"/>
        </w:numPr>
        <w:suppressAutoHyphens w:val="0"/>
        <w:spacing w:after="60" w:line="280" w:lineRule="exact"/>
        <w:ind w:left="567" w:hanging="283"/>
        <w:contextualSpacing w:val="0"/>
        <w:jc w:val="both"/>
        <w:rPr>
          <w:color w:val="000000"/>
        </w:rPr>
      </w:pPr>
      <w:r w:rsidRPr="008834B1">
        <w:rPr>
          <w:color w:val="000000"/>
          <w:lang w:val="en-US"/>
        </w:rPr>
        <w:t xml:space="preserve">Koreksi aset tetap tanah sebesar </w:t>
      </w:r>
      <w:r>
        <w:rPr>
          <w:color w:val="000000"/>
          <w:lang w:val="en-US"/>
        </w:rPr>
        <w:t>0</w:t>
      </w:r>
      <w:r w:rsidRPr="008834B1">
        <w:rPr>
          <w:color w:val="000000"/>
          <w:lang w:val="en-US"/>
        </w:rPr>
        <w:t xml:space="preserve"> berasal dari koreksi </w:t>
      </w:r>
    </w:p>
    <w:p w:rsidR="00A67FD5" w:rsidRPr="008834B1" w:rsidRDefault="00A67FD5" w:rsidP="00A67FD5">
      <w:pPr>
        <w:pStyle w:val="ListParagraph"/>
        <w:spacing w:before="200" w:line="280" w:lineRule="exact"/>
        <w:ind w:left="0"/>
        <w:contextualSpacing w:val="0"/>
        <w:jc w:val="both"/>
        <w:rPr>
          <w:color w:val="000000"/>
        </w:rPr>
      </w:pPr>
      <w:r w:rsidRPr="008834B1">
        <w:rPr>
          <w:color w:val="000000"/>
        </w:rPr>
        <w:t>Adapun penjelasan pengurangan aset tetap tanah pada tahun 2020 sebesar 0</w:t>
      </w:r>
      <w:r>
        <w:rPr>
          <w:color w:val="000000"/>
        </w:rPr>
        <w:t xml:space="preserve"> adalah sebagai berikut</w:t>
      </w:r>
      <w:r w:rsidRPr="008834B1">
        <w:rPr>
          <w:color w:val="000000"/>
        </w:rPr>
        <w:t>:</w:t>
      </w:r>
    </w:p>
    <w:p w:rsidR="00A67FD5" w:rsidRDefault="00A67FD5" w:rsidP="00344FE3">
      <w:pPr>
        <w:pStyle w:val="ListParagraph"/>
        <w:widowControl/>
        <w:numPr>
          <w:ilvl w:val="0"/>
          <w:numId w:val="146"/>
        </w:numPr>
        <w:suppressAutoHyphens w:val="0"/>
        <w:spacing w:before="200" w:line="280" w:lineRule="exact"/>
        <w:jc w:val="both"/>
        <w:rPr>
          <w:color w:val="000000"/>
        </w:rPr>
      </w:pPr>
      <w:r>
        <w:rPr>
          <w:color w:val="000000"/>
          <w:lang w:val="en-US"/>
        </w:rPr>
        <w:t>P</w:t>
      </w:r>
      <w:r w:rsidRPr="00E1538D">
        <w:rPr>
          <w:color w:val="000000"/>
        </w:rPr>
        <w:t xml:space="preserve">enghapusan aset tetap berupa tanah kosong </w:t>
      </w:r>
      <w:r>
        <w:rPr>
          <w:color w:val="000000"/>
          <w:lang w:val="en-US"/>
        </w:rPr>
        <w:t xml:space="preserve">sebesar 0. </w:t>
      </w:r>
      <w:r w:rsidRPr="00E1538D">
        <w:rPr>
          <w:color w:val="000000"/>
        </w:rPr>
        <w:t>pada Ba</w:t>
      </w:r>
      <w:r>
        <w:rPr>
          <w:color w:val="000000"/>
        </w:rPr>
        <w:t>dan</w:t>
      </w:r>
      <w:r w:rsidRPr="00E1538D">
        <w:rPr>
          <w:color w:val="000000"/>
        </w:rPr>
        <w:t xml:space="preserve"> Pendapatan, Pengel</w:t>
      </w:r>
      <w:r>
        <w:rPr>
          <w:color w:val="000000"/>
        </w:rPr>
        <w:t>olaan Keuangan Aset (SKPKD) dikarenakan pemisahan setifikat tanah;</w:t>
      </w:r>
    </w:p>
    <w:p w:rsidR="00A67FD5" w:rsidRDefault="00A67FD5" w:rsidP="00344FE3">
      <w:pPr>
        <w:pStyle w:val="ListParagraph"/>
        <w:widowControl/>
        <w:numPr>
          <w:ilvl w:val="0"/>
          <w:numId w:val="146"/>
        </w:numPr>
        <w:suppressAutoHyphens w:val="0"/>
        <w:spacing w:before="200" w:line="280" w:lineRule="exact"/>
        <w:jc w:val="both"/>
        <w:rPr>
          <w:color w:val="000000"/>
        </w:rPr>
      </w:pPr>
      <w:r>
        <w:rPr>
          <w:color w:val="000000"/>
          <w:lang w:val="en-US"/>
        </w:rPr>
        <w:t xml:space="preserve">Hibah ke Polres Kota Mojokerto sebesar 0 </w:t>
      </w:r>
      <w:r w:rsidRPr="00E1538D">
        <w:rPr>
          <w:color w:val="000000"/>
        </w:rPr>
        <w:t>pada Ba</w:t>
      </w:r>
      <w:r>
        <w:rPr>
          <w:color w:val="000000"/>
        </w:rPr>
        <w:t>dan</w:t>
      </w:r>
      <w:r w:rsidRPr="00E1538D">
        <w:rPr>
          <w:color w:val="000000"/>
        </w:rPr>
        <w:t xml:space="preserve"> Pendapatan, Pengel</w:t>
      </w:r>
      <w:r>
        <w:rPr>
          <w:color w:val="000000"/>
        </w:rPr>
        <w:t>olaan Keuangan Aset (SKPKD)</w:t>
      </w:r>
      <w:r>
        <w:rPr>
          <w:color w:val="000000"/>
          <w:lang w:val="en-US"/>
        </w:rPr>
        <w:t>;</w:t>
      </w:r>
    </w:p>
    <w:p w:rsidR="00A67FD5" w:rsidRDefault="00A67FD5" w:rsidP="00344FE3">
      <w:pPr>
        <w:pStyle w:val="ListParagraph"/>
        <w:widowControl/>
        <w:numPr>
          <w:ilvl w:val="0"/>
          <w:numId w:val="146"/>
        </w:numPr>
        <w:suppressAutoHyphens w:val="0"/>
        <w:spacing w:before="200" w:line="280" w:lineRule="exact"/>
        <w:jc w:val="both"/>
        <w:rPr>
          <w:color w:val="000000"/>
        </w:rPr>
      </w:pPr>
      <w:r w:rsidRPr="00E1538D">
        <w:rPr>
          <w:color w:val="000000"/>
        </w:rPr>
        <w:t xml:space="preserve">Mutasi keluar antar SKPD sebesar </w:t>
      </w:r>
      <w:r>
        <w:rPr>
          <w:color w:val="000000"/>
          <w:lang w:val="en-US"/>
        </w:rPr>
        <w:t>0</w:t>
      </w:r>
      <w:r w:rsidRPr="00E1538D">
        <w:rPr>
          <w:color w:val="000000"/>
        </w:rPr>
        <w:t xml:space="preserve"> merupakan perpindahan aset tanah antar SKPD di Lingkungan K</w:t>
      </w:r>
      <w:r>
        <w:rPr>
          <w:color w:val="000000"/>
        </w:rPr>
        <w:t>ota Mojokerto selama Tahun 2020;</w:t>
      </w:r>
    </w:p>
    <w:p w:rsidR="00A67FD5" w:rsidRPr="00601970" w:rsidRDefault="00A67FD5" w:rsidP="00344FE3">
      <w:pPr>
        <w:pStyle w:val="ListParagraph"/>
        <w:widowControl/>
        <w:numPr>
          <w:ilvl w:val="0"/>
          <w:numId w:val="146"/>
        </w:numPr>
        <w:suppressAutoHyphens w:val="0"/>
        <w:spacing w:before="200" w:line="280" w:lineRule="exact"/>
        <w:jc w:val="both"/>
        <w:rPr>
          <w:color w:val="000000"/>
        </w:rPr>
      </w:pPr>
      <w:r>
        <w:rPr>
          <w:color w:val="000000"/>
          <w:lang w:val="en-US"/>
        </w:rPr>
        <w:t xml:space="preserve">Reklasifikasi aset ke Aset Pinjam Pakai sebesar 0 pada </w:t>
      </w:r>
      <w:r w:rsidRPr="00E1538D">
        <w:rPr>
          <w:color w:val="000000"/>
        </w:rPr>
        <w:t>pada Ba</w:t>
      </w:r>
      <w:r>
        <w:rPr>
          <w:color w:val="000000"/>
        </w:rPr>
        <w:t>dan</w:t>
      </w:r>
      <w:r w:rsidRPr="00E1538D">
        <w:rPr>
          <w:color w:val="000000"/>
        </w:rPr>
        <w:t xml:space="preserve"> Pendapatan, Pengel</w:t>
      </w:r>
      <w:r>
        <w:rPr>
          <w:color w:val="000000"/>
        </w:rPr>
        <w:t>olaan Keuangan Aset (SKPKD)</w:t>
      </w:r>
      <w:r>
        <w:rPr>
          <w:color w:val="000000"/>
          <w:lang w:val="en-US"/>
        </w:rPr>
        <w:t>.</w:t>
      </w:r>
    </w:p>
    <w:p w:rsidR="00A67FD5" w:rsidRPr="00E1538D" w:rsidRDefault="00A67FD5" w:rsidP="00A67FD5">
      <w:pPr>
        <w:pStyle w:val="ListParagraph"/>
        <w:spacing w:before="200" w:line="280" w:lineRule="exact"/>
        <w:ind w:left="644"/>
        <w:jc w:val="both"/>
        <w:rPr>
          <w:color w:val="000000"/>
        </w:rPr>
      </w:pPr>
    </w:p>
    <w:p w:rsidR="00A67FD5" w:rsidRDefault="00A67FD5" w:rsidP="00A67FD5">
      <w:pPr>
        <w:spacing w:before="200" w:line="280" w:lineRule="exact"/>
        <w:jc w:val="both"/>
        <w:rPr>
          <w:color w:val="000000"/>
        </w:rPr>
      </w:pPr>
      <w:r w:rsidRPr="005839FB">
        <w:rPr>
          <w:color w:val="000000"/>
        </w:rPr>
        <w:t>Adapun saldo aset tetap berupa tanah berdasarkan OPD per 31 Desember 20</w:t>
      </w:r>
      <w:r>
        <w:rPr>
          <w:color w:val="000000"/>
        </w:rPr>
        <w:t>20</w:t>
      </w:r>
      <w:r w:rsidRPr="005839FB">
        <w:rPr>
          <w:color w:val="000000"/>
        </w:rPr>
        <w:t xml:space="preserve"> adalah sebagai berikut :</w:t>
      </w:r>
    </w:p>
    <w:p w:rsidR="00A67FD5" w:rsidRDefault="00A67FD5" w:rsidP="00A67FD5">
      <w:pPr>
        <w:pStyle w:val="Caption"/>
        <w:rPr>
          <w:szCs w:val="18"/>
        </w:rPr>
      </w:pPr>
      <w:bookmarkStart w:id="64" w:name="_Toc42962563"/>
    </w:p>
    <w:p w:rsidR="00A67FD5" w:rsidRPr="003B00C8" w:rsidRDefault="00A67FD5" w:rsidP="00A67FD5">
      <w:pPr>
        <w:pStyle w:val="Caption"/>
        <w:rPr>
          <w:szCs w:val="18"/>
        </w:rPr>
      </w:pPr>
      <w:r w:rsidRPr="003B00C8">
        <w:rPr>
          <w:szCs w:val="18"/>
        </w:rPr>
        <w:t xml:space="preserve">Tabel </w:t>
      </w:r>
      <w:r w:rsidRPr="003B00C8">
        <w:rPr>
          <w:szCs w:val="18"/>
        </w:rPr>
        <w:fldChar w:fldCharType="begin"/>
      </w:r>
      <w:r w:rsidRPr="003B00C8">
        <w:rPr>
          <w:szCs w:val="18"/>
        </w:rPr>
        <w:instrText xml:space="preserve"> SEQ Tabel \* ARABIC </w:instrText>
      </w:r>
      <w:r w:rsidRPr="003B00C8">
        <w:rPr>
          <w:szCs w:val="18"/>
        </w:rPr>
        <w:fldChar w:fldCharType="separate"/>
      </w:r>
      <w:r w:rsidR="00013FE8">
        <w:rPr>
          <w:noProof/>
          <w:szCs w:val="18"/>
        </w:rPr>
        <w:t>60</w:t>
      </w:r>
      <w:r w:rsidRPr="003B00C8">
        <w:rPr>
          <w:szCs w:val="18"/>
        </w:rPr>
        <w:fldChar w:fldCharType="end"/>
      </w:r>
      <w:r w:rsidRPr="003B00C8">
        <w:rPr>
          <w:szCs w:val="18"/>
        </w:rPr>
        <w:t>. Rincian Aset Tetap Tanah per OPD</w:t>
      </w:r>
      <w:bookmarkEnd w:id="64"/>
    </w:p>
    <w:tbl>
      <w:tblPr>
        <w:tblW w:w="8860" w:type="dxa"/>
        <w:tblLayout w:type="fixed"/>
        <w:tblLook w:val="04A0" w:firstRow="1" w:lastRow="0" w:firstColumn="1" w:lastColumn="0" w:noHBand="0" w:noVBand="1"/>
      </w:tblPr>
      <w:tblGrid>
        <w:gridCol w:w="409"/>
        <w:gridCol w:w="1769"/>
        <w:gridCol w:w="1400"/>
        <w:gridCol w:w="1227"/>
        <w:gridCol w:w="1327"/>
        <w:gridCol w:w="1328"/>
        <w:gridCol w:w="1400"/>
      </w:tblGrid>
      <w:tr w:rsidR="00A67FD5" w:rsidRPr="00BE187A" w:rsidTr="00A67FD5">
        <w:trPr>
          <w:trHeight w:val="418"/>
          <w:tblHeader/>
        </w:trPr>
        <w:tc>
          <w:tcPr>
            <w:tcW w:w="40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r w:rsidRPr="00BE187A">
              <w:rPr>
                <w:rFonts w:ascii="Arial" w:hAnsi="Arial" w:cs="Arial"/>
                <w:b/>
                <w:bCs/>
                <w:color w:val="000000"/>
                <w:sz w:val="14"/>
                <w:szCs w:val="14"/>
              </w:rPr>
              <w:t>No</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OPD</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 xml:space="preserve"> Saldo Awal Per                31-12-</w:t>
            </w:r>
            <w:r>
              <w:rPr>
                <w:rFonts w:ascii="Arial" w:hAnsi="Arial" w:cs="Arial"/>
                <w:b/>
                <w:bCs/>
                <w:color w:val="000000"/>
                <w:sz w:val="14"/>
                <w:szCs w:val="14"/>
              </w:rPr>
              <w:t>2020</w:t>
            </w:r>
            <w:r w:rsidRPr="00BE187A">
              <w:rPr>
                <w:rFonts w:ascii="Arial" w:hAnsi="Arial" w:cs="Arial"/>
                <w:b/>
                <w:bCs/>
                <w:color w:val="000000"/>
                <w:sz w:val="14"/>
                <w:szCs w:val="14"/>
              </w:rPr>
              <w:t xml:space="preserve"> </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 xml:space="preserve"> Realisasi Belanja Modal 2020</w:t>
            </w:r>
          </w:p>
        </w:tc>
        <w:tc>
          <w:tcPr>
            <w:tcW w:w="2655"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 xml:space="preserve"> Penyesuaian/ Koreksi </w:t>
            </w:r>
            <w:r>
              <w:rPr>
                <w:rFonts w:ascii="Arial" w:hAnsi="Arial" w:cs="Arial"/>
                <w:b/>
                <w:bCs/>
                <w:color w:val="000000"/>
                <w:sz w:val="14"/>
                <w:szCs w:val="14"/>
              </w:rPr>
              <w:t>2020</w:t>
            </w:r>
            <w:r w:rsidRPr="00BE187A">
              <w:rPr>
                <w:rFonts w:ascii="Arial" w:hAnsi="Arial" w:cs="Arial"/>
                <w:b/>
                <w:bCs/>
                <w:color w:val="000000"/>
                <w:sz w:val="14"/>
                <w:szCs w:val="14"/>
              </w:rPr>
              <w:t xml:space="preserve"> </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 xml:space="preserve"> Saldo Akhir Per                  31-12-2020 </w:t>
            </w:r>
          </w:p>
        </w:tc>
      </w:tr>
      <w:tr w:rsidR="00A67FD5" w:rsidRPr="00BE187A" w:rsidTr="00A67FD5">
        <w:trPr>
          <w:trHeight w:val="279"/>
          <w:tblHeader/>
        </w:trPr>
        <w:tc>
          <w:tcPr>
            <w:tcW w:w="40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76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227"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2655"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r>
      <w:tr w:rsidR="00A67FD5" w:rsidRPr="00BE187A" w:rsidTr="00A67FD5">
        <w:trPr>
          <w:trHeight w:val="279"/>
          <w:tblHeader/>
        </w:trPr>
        <w:tc>
          <w:tcPr>
            <w:tcW w:w="40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76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227"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c>
          <w:tcPr>
            <w:tcW w:w="1327" w:type="dxa"/>
            <w:tcBorders>
              <w:top w:val="nil"/>
              <w:left w:val="nil"/>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 xml:space="preserve"> Tambah </w:t>
            </w:r>
          </w:p>
        </w:tc>
        <w:tc>
          <w:tcPr>
            <w:tcW w:w="1328" w:type="dxa"/>
            <w:tcBorders>
              <w:top w:val="nil"/>
              <w:left w:val="nil"/>
              <w:bottom w:val="single" w:sz="4" w:space="0" w:color="auto"/>
              <w:right w:val="single" w:sz="4" w:space="0" w:color="auto"/>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 xml:space="preserve"> Kurang </w:t>
            </w:r>
          </w:p>
        </w:tc>
        <w:tc>
          <w:tcPr>
            <w:tcW w:w="1400"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BE187A" w:rsidRDefault="00A67FD5" w:rsidP="00A67FD5">
            <w:pPr>
              <w:rPr>
                <w:rFonts w:ascii="Arial" w:hAnsi="Arial" w:cs="Arial"/>
                <w:b/>
                <w:bCs/>
                <w:color w:val="000000"/>
                <w:sz w:val="14"/>
                <w:szCs w:val="14"/>
              </w:rPr>
            </w:pPr>
          </w:p>
        </w:tc>
      </w:tr>
      <w:tr w:rsidR="00A67FD5" w:rsidRPr="00BE187A" w:rsidTr="00A67FD5">
        <w:trPr>
          <w:trHeight w:val="279"/>
          <w:tblHeader/>
        </w:trPr>
        <w:tc>
          <w:tcPr>
            <w:tcW w:w="409"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(a)</w:t>
            </w:r>
          </w:p>
        </w:tc>
        <w:tc>
          <w:tcPr>
            <w:tcW w:w="1769"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(b)</w:t>
            </w:r>
          </w:p>
        </w:tc>
        <w:tc>
          <w:tcPr>
            <w:tcW w:w="1400" w:type="dxa"/>
            <w:tcBorders>
              <w:top w:val="nil"/>
              <w:left w:val="single" w:sz="4" w:space="0" w:color="auto"/>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(c)</w:t>
            </w:r>
          </w:p>
        </w:tc>
        <w:tc>
          <w:tcPr>
            <w:tcW w:w="1227" w:type="dxa"/>
            <w:tcBorders>
              <w:top w:val="nil"/>
              <w:left w:val="single" w:sz="4" w:space="0" w:color="auto"/>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(d)</w:t>
            </w:r>
          </w:p>
        </w:tc>
        <w:tc>
          <w:tcPr>
            <w:tcW w:w="1327" w:type="dxa"/>
            <w:tcBorders>
              <w:top w:val="nil"/>
              <w:left w:val="nil"/>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(f)</w:t>
            </w:r>
          </w:p>
        </w:tc>
        <w:tc>
          <w:tcPr>
            <w:tcW w:w="1328" w:type="dxa"/>
            <w:tcBorders>
              <w:top w:val="nil"/>
              <w:left w:val="nil"/>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(g)</w:t>
            </w:r>
          </w:p>
        </w:tc>
        <w:tc>
          <w:tcPr>
            <w:tcW w:w="1400" w:type="dxa"/>
            <w:tcBorders>
              <w:top w:val="nil"/>
              <w:left w:val="single" w:sz="4" w:space="0" w:color="auto"/>
              <w:bottom w:val="single" w:sz="4" w:space="0" w:color="auto"/>
              <w:right w:val="single" w:sz="4" w:space="0" w:color="auto"/>
            </w:tcBorders>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(h) = c + f - g</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Pendidikan</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Kesehatan</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3</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RSU Dr. Wahidin Sudiro Hudoso (SKPD)</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5</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Pekerjaan Umum dan Tata Ruang</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6</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Perumahan dan Kawasan Permukiman</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7</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Badan Kesatuan Bangsa dan Politik</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r>
              <w:rPr>
                <w:rFonts w:ascii="Arial" w:hAnsi="Arial" w:cs="Arial"/>
                <w:color w:val="000000"/>
                <w:sz w:val="14"/>
                <w:szCs w:val="14"/>
              </w:rPr>
              <w:t>222.750.000</w:t>
            </w: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r>
              <w:rPr>
                <w:rFonts w:ascii="Arial" w:hAnsi="Arial" w:cs="Arial"/>
                <w:color w:val="000000"/>
                <w:sz w:val="14"/>
                <w:szCs w:val="14"/>
              </w:rPr>
              <w:t>-</w:t>
            </w: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w:t>
            </w:r>
            <w:r>
              <w:rPr>
                <w:rFonts w:ascii="Arial" w:hAnsi="Arial" w:cs="Arial"/>
                <w:color w:val="000000"/>
                <w:sz w:val="14"/>
                <w:szCs w:val="14"/>
              </w:rPr>
              <w:t>-</w:t>
            </w:r>
            <w:r w:rsidRPr="00BE187A">
              <w:rPr>
                <w:rFonts w:ascii="Arial" w:hAnsi="Arial" w:cs="Arial"/>
                <w:color w:val="000000"/>
                <w:sz w:val="14"/>
                <w:szCs w:val="14"/>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w:t>
            </w:r>
            <w:r>
              <w:rPr>
                <w:rFonts w:ascii="Arial" w:hAnsi="Arial" w:cs="Arial"/>
                <w:color w:val="000000"/>
                <w:sz w:val="14"/>
                <w:szCs w:val="14"/>
              </w:rPr>
              <w:t>222.750.000</w:t>
            </w:r>
            <w:r w:rsidRPr="00BE187A">
              <w:rPr>
                <w:rFonts w:ascii="Arial" w:hAnsi="Arial" w:cs="Arial"/>
                <w:color w:val="000000"/>
                <w:sz w:val="14"/>
                <w:szCs w:val="14"/>
              </w:rPr>
              <w:t xml:space="preserve">-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8</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Sosial</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62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lastRenderedPageBreak/>
              <w:t>9</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Pemberdayaan Perempuan, Perlindungan Anak dan Keluarga Berencana</w:t>
            </w:r>
          </w:p>
        </w:tc>
        <w:tc>
          <w:tcPr>
            <w:tcW w:w="1400"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10</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Ketahanan Pangan dan Pertanian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11</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Lingkungan Hidup</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12</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Perhubungan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13</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Komunikasi dan Informatika</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14</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Koperasi, Usaha Mikro dan Tenagan Kerja</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15</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Penanaman Modal dan Pelayanan Terpadu Satu Pintu</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16</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Pemuda, Olahraga, Kebudayaan, dan Pariwisata</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17</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Perpustakaan dan Arsip</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18</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Dinas Perindustrian Dan Perdagangan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19</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Bag. Pemerintahan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20</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Bag. Umum</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21</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Sekretariat Dewan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22</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Kecamatan Prajurit Kulon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23</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Kecamatan Magersari</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24</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Kecamatan Kranggan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25</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Inspektorat</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26</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Badan Perencanaan Pembangunan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27</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Badan Pendapatan, Pengelolaan Keuangan Dan Aset (SKPD)</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418"/>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28</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Badan Pendapatan, Pengelolaan Keuangan Dan Aset (SKPKD)</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29</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Badan Kepegawaian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A67FD5" w:rsidRPr="00BE187A" w:rsidRDefault="00A67FD5" w:rsidP="00A67FD5">
            <w:pPr>
              <w:jc w:val="center"/>
              <w:rPr>
                <w:rFonts w:ascii="Arial" w:hAnsi="Arial" w:cs="Arial"/>
                <w:color w:val="000000"/>
                <w:sz w:val="14"/>
                <w:szCs w:val="14"/>
              </w:rPr>
            </w:pPr>
            <w:r w:rsidRPr="00BE187A">
              <w:rPr>
                <w:rFonts w:ascii="Arial" w:hAnsi="Arial" w:cs="Arial"/>
                <w:color w:val="000000"/>
                <w:sz w:val="14"/>
                <w:szCs w:val="14"/>
              </w:rPr>
              <w:t>30</w:t>
            </w:r>
          </w:p>
        </w:tc>
        <w:tc>
          <w:tcPr>
            <w:tcW w:w="1769"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rPr>
                <w:rFonts w:ascii="Arial" w:hAnsi="Arial" w:cs="Arial"/>
                <w:color w:val="000000"/>
                <w:sz w:val="14"/>
                <w:szCs w:val="14"/>
              </w:rPr>
            </w:pPr>
            <w:r w:rsidRPr="00BE187A">
              <w:rPr>
                <w:rFonts w:ascii="Arial" w:hAnsi="Arial" w:cs="Arial"/>
                <w:color w:val="000000"/>
                <w:sz w:val="14"/>
                <w:szCs w:val="14"/>
              </w:rPr>
              <w:t>Badan Penelitian Dan Pengembangan</w:t>
            </w:r>
          </w:p>
        </w:tc>
        <w:tc>
          <w:tcPr>
            <w:tcW w:w="1400"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227" w:type="dxa"/>
            <w:tcBorders>
              <w:top w:val="nil"/>
              <w:left w:val="nil"/>
              <w:bottom w:val="single" w:sz="4" w:space="0" w:color="auto"/>
              <w:right w:val="single" w:sz="4" w:space="0" w:color="auto"/>
            </w:tcBorders>
            <w:shd w:val="clear" w:color="auto" w:fill="auto"/>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328" w:type="dxa"/>
            <w:tcBorders>
              <w:top w:val="nil"/>
              <w:left w:val="nil"/>
              <w:bottom w:val="single" w:sz="4" w:space="0" w:color="auto"/>
              <w:right w:val="single" w:sz="4" w:space="0" w:color="auto"/>
            </w:tcBorders>
            <w:shd w:val="clear" w:color="auto" w:fill="auto"/>
            <w:noWrap/>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A67FD5" w:rsidRPr="00BE187A" w:rsidRDefault="00A67FD5" w:rsidP="00A67FD5">
            <w:pPr>
              <w:jc w:val="right"/>
              <w:rPr>
                <w:rFonts w:ascii="Arial" w:hAnsi="Arial" w:cs="Arial"/>
                <w:color w:val="000000"/>
                <w:sz w:val="14"/>
                <w:szCs w:val="14"/>
              </w:rPr>
            </w:pPr>
            <w:r w:rsidRPr="00BE187A">
              <w:rPr>
                <w:rFonts w:ascii="Arial" w:hAnsi="Arial" w:cs="Arial"/>
                <w:color w:val="000000"/>
                <w:sz w:val="14"/>
                <w:szCs w:val="14"/>
              </w:rPr>
              <w:t xml:space="preserve">                                  - </w:t>
            </w:r>
          </w:p>
        </w:tc>
      </w:tr>
      <w:tr w:rsidR="00A67FD5" w:rsidRPr="00BE187A" w:rsidTr="00A67FD5">
        <w:trPr>
          <w:trHeight w:val="279"/>
        </w:trPr>
        <w:tc>
          <w:tcPr>
            <w:tcW w:w="2178" w:type="dxa"/>
            <w:gridSpan w:val="2"/>
            <w:tcBorders>
              <w:top w:val="single" w:sz="4" w:space="0" w:color="auto"/>
              <w:left w:val="single" w:sz="4" w:space="0" w:color="auto"/>
              <w:bottom w:val="single" w:sz="4" w:space="0" w:color="auto"/>
              <w:right w:val="single" w:sz="4" w:space="0" w:color="000000"/>
            </w:tcBorders>
            <w:shd w:val="clear" w:color="auto" w:fill="B6DDE8"/>
            <w:vAlign w:val="center"/>
            <w:hideMark/>
          </w:tcPr>
          <w:p w:rsidR="00A67FD5" w:rsidRPr="00BE187A" w:rsidRDefault="00A67FD5" w:rsidP="00A67FD5">
            <w:pPr>
              <w:jc w:val="center"/>
              <w:rPr>
                <w:rFonts w:ascii="Arial" w:hAnsi="Arial" w:cs="Arial"/>
                <w:b/>
                <w:bCs/>
                <w:color w:val="000000"/>
                <w:sz w:val="14"/>
                <w:szCs w:val="14"/>
              </w:rPr>
            </w:pPr>
            <w:r w:rsidRPr="00BE187A">
              <w:rPr>
                <w:rFonts w:ascii="Arial" w:hAnsi="Arial" w:cs="Arial"/>
                <w:b/>
                <w:bCs/>
                <w:color w:val="000000"/>
                <w:sz w:val="14"/>
                <w:szCs w:val="14"/>
              </w:rPr>
              <w:t>JUMLAH</w:t>
            </w:r>
          </w:p>
        </w:tc>
        <w:tc>
          <w:tcPr>
            <w:tcW w:w="1400" w:type="dxa"/>
            <w:tcBorders>
              <w:top w:val="nil"/>
              <w:left w:val="nil"/>
              <w:bottom w:val="single" w:sz="4" w:space="0" w:color="auto"/>
              <w:right w:val="single" w:sz="4" w:space="0" w:color="auto"/>
            </w:tcBorders>
            <w:shd w:val="clear" w:color="auto" w:fill="B6DDE8"/>
            <w:noWrap/>
            <w:vAlign w:val="center"/>
          </w:tcPr>
          <w:p w:rsidR="00A67FD5" w:rsidRPr="00BE187A" w:rsidRDefault="00A67FD5" w:rsidP="00A67FD5">
            <w:pPr>
              <w:jc w:val="right"/>
              <w:rPr>
                <w:rFonts w:ascii="Arial" w:hAnsi="Arial" w:cs="Arial"/>
                <w:b/>
                <w:bCs/>
                <w:color w:val="000000"/>
                <w:sz w:val="14"/>
                <w:szCs w:val="14"/>
              </w:rPr>
            </w:pPr>
            <w:r>
              <w:rPr>
                <w:rFonts w:ascii="Arial" w:hAnsi="Arial" w:cs="Arial"/>
                <w:b/>
                <w:bCs/>
                <w:color w:val="000000"/>
                <w:sz w:val="14"/>
                <w:szCs w:val="14"/>
              </w:rPr>
              <w:t>222.750.000</w:t>
            </w:r>
          </w:p>
        </w:tc>
        <w:tc>
          <w:tcPr>
            <w:tcW w:w="1227" w:type="dxa"/>
            <w:tcBorders>
              <w:top w:val="nil"/>
              <w:left w:val="nil"/>
              <w:bottom w:val="single" w:sz="4" w:space="0" w:color="auto"/>
              <w:right w:val="single" w:sz="4" w:space="0" w:color="auto"/>
            </w:tcBorders>
            <w:shd w:val="clear" w:color="auto" w:fill="B6DDE8"/>
            <w:noWrap/>
            <w:vAlign w:val="center"/>
          </w:tcPr>
          <w:p w:rsidR="00A67FD5" w:rsidRPr="00BE187A" w:rsidRDefault="00A67FD5" w:rsidP="00A67FD5">
            <w:pPr>
              <w:jc w:val="right"/>
              <w:rPr>
                <w:rFonts w:ascii="Arial" w:hAnsi="Arial" w:cs="Arial"/>
                <w:color w:val="000000"/>
                <w:sz w:val="14"/>
                <w:szCs w:val="14"/>
              </w:rPr>
            </w:pPr>
          </w:p>
        </w:tc>
        <w:tc>
          <w:tcPr>
            <w:tcW w:w="1327" w:type="dxa"/>
            <w:tcBorders>
              <w:top w:val="nil"/>
              <w:left w:val="nil"/>
              <w:bottom w:val="single" w:sz="4" w:space="0" w:color="auto"/>
              <w:right w:val="single" w:sz="4" w:space="0" w:color="auto"/>
            </w:tcBorders>
            <w:shd w:val="clear" w:color="auto" w:fill="B6DDE8"/>
            <w:noWrap/>
            <w:vAlign w:val="center"/>
            <w:hideMark/>
          </w:tcPr>
          <w:p w:rsidR="00A67FD5" w:rsidRPr="00BE187A" w:rsidRDefault="00A67FD5" w:rsidP="00A67FD5">
            <w:pPr>
              <w:jc w:val="right"/>
              <w:rPr>
                <w:rFonts w:ascii="Arial" w:hAnsi="Arial" w:cs="Arial"/>
                <w:b/>
                <w:bCs/>
                <w:color w:val="000000"/>
                <w:sz w:val="14"/>
                <w:szCs w:val="14"/>
              </w:rPr>
            </w:pPr>
            <w:r w:rsidRPr="00BE187A">
              <w:rPr>
                <w:rFonts w:ascii="Arial" w:hAnsi="Arial" w:cs="Arial"/>
                <w:b/>
                <w:bCs/>
                <w:color w:val="000000"/>
                <w:sz w:val="14"/>
                <w:szCs w:val="14"/>
              </w:rPr>
              <w:t>0</w:t>
            </w:r>
          </w:p>
        </w:tc>
        <w:tc>
          <w:tcPr>
            <w:tcW w:w="1328" w:type="dxa"/>
            <w:tcBorders>
              <w:top w:val="nil"/>
              <w:left w:val="nil"/>
              <w:bottom w:val="single" w:sz="4" w:space="0" w:color="auto"/>
              <w:right w:val="single" w:sz="4" w:space="0" w:color="auto"/>
            </w:tcBorders>
            <w:shd w:val="clear" w:color="auto" w:fill="B6DDE8"/>
            <w:noWrap/>
            <w:vAlign w:val="center"/>
            <w:hideMark/>
          </w:tcPr>
          <w:p w:rsidR="00A67FD5" w:rsidRPr="00BE187A" w:rsidRDefault="00A67FD5" w:rsidP="00A67FD5">
            <w:pPr>
              <w:jc w:val="right"/>
              <w:rPr>
                <w:rFonts w:ascii="Arial" w:hAnsi="Arial" w:cs="Arial"/>
                <w:b/>
                <w:bCs/>
                <w:color w:val="000000"/>
                <w:sz w:val="14"/>
                <w:szCs w:val="14"/>
              </w:rPr>
            </w:pPr>
            <w:r w:rsidRPr="00BE187A">
              <w:rPr>
                <w:rFonts w:ascii="Arial" w:hAnsi="Arial" w:cs="Arial"/>
                <w:b/>
                <w:bCs/>
                <w:color w:val="000000"/>
                <w:sz w:val="14"/>
                <w:szCs w:val="14"/>
              </w:rPr>
              <w:t>0</w:t>
            </w:r>
          </w:p>
        </w:tc>
        <w:tc>
          <w:tcPr>
            <w:tcW w:w="1400" w:type="dxa"/>
            <w:tcBorders>
              <w:top w:val="nil"/>
              <w:left w:val="nil"/>
              <w:bottom w:val="single" w:sz="4" w:space="0" w:color="auto"/>
              <w:right w:val="single" w:sz="4" w:space="0" w:color="auto"/>
            </w:tcBorders>
            <w:shd w:val="clear" w:color="auto" w:fill="B6DDE8"/>
            <w:noWrap/>
            <w:vAlign w:val="center"/>
            <w:hideMark/>
          </w:tcPr>
          <w:p w:rsidR="00A67FD5" w:rsidRPr="00BE187A" w:rsidRDefault="00A67FD5" w:rsidP="00A67FD5">
            <w:pPr>
              <w:jc w:val="right"/>
              <w:rPr>
                <w:rFonts w:ascii="Arial" w:hAnsi="Arial" w:cs="Arial"/>
                <w:b/>
                <w:bCs/>
                <w:color w:val="000000"/>
                <w:sz w:val="14"/>
                <w:szCs w:val="14"/>
              </w:rPr>
            </w:pPr>
            <w:r>
              <w:rPr>
                <w:rFonts w:ascii="Arial" w:hAnsi="Arial" w:cs="Arial"/>
                <w:b/>
                <w:bCs/>
                <w:color w:val="000000"/>
                <w:sz w:val="14"/>
                <w:szCs w:val="14"/>
              </w:rPr>
              <w:t>222.750.000</w:t>
            </w:r>
          </w:p>
        </w:tc>
      </w:tr>
    </w:tbl>
    <w:p w:rsidR="00A67FD5" w:rsidRDefault="00A67FD5" w:rsidP="00A67FD5">
      <w:pPr>
        <w:pStyle w:val="ListParagraph"/>
        <w:spacing w:before="120" w:after="120" w:line="280" w:lineRule="exact"/>
        <w:ind w:left="0"/>
        <w:contextualSpacing w:val="0"/>
        <w:jc w:val="both"/>
        <w:rPr>
          <w:color w:val="000000"/>
          <w:lang w:val="en-US"/>
        </w:rPr>
      </w:pPr>
      <w:r>
        <w:rPr>
          <w:color w:val="000000"/>
          <w:lang w:val="en-US"/>
        </w:rPr>
        <w:t>Pada Pemerintah Kota Mojokerto terdapat aset tanah yang masih dalam proses hukum dengan pihak ketiga antara lain :</w:t>
      </w:r>
    </w:p>
    <w:p w:rsidR="00A67FD5" w:rsidRDefault="00A67FD5" w:rsidP="00344FE3">
      <w:pPr>
        <w:pStyle w:val="ListParagraph"/>
        <w:widowControl/>
        <w:numPr>
          <w:ilvl w:val="0"/>
          <w:numId w:val="150"/>
        </w:numPr>
        <w:suppressAutoHyphens w:val="0"/>
        <w:spacing w:before="120" w:after="120" w:line="280" w:lineRule="exact"/>
        <w:contextualSpacing w:val="0"/>
        <w:jc w:val="both"/>
        <w:rPr>
          <w:color w:val="000000"/>
          <w:lang w:val="en-US"/>
        </w:rPr>
      </w:pPr>
      <w:r>
        <w:rPr>
          <w:color w:val="000000"/>
          <w:lang w:val="en-US"/>
        </w:rPr>
        <w:t>Tanah dan Bangunan SDN Kranggan 1 yang terletak di Pekayon Kelurahan Kranggan, Kecamatan Kranggan dimana Aset tanah ini belum bersertifikat atas nama Pemerintah Kota Mojokerto seluas 2.548 m2 dan tahun perolehan 1982</w:t>
      </w:r>
    </w:p>
    <w:p w:rsidR="00A67FD5" w:rsidRDefault="00A67FD5" w:rsidP="00344FE3">
      <w:pPr>
        <w:pStyle w:val="ListParagraph"/>
        <w:widowControl/>
        <w:numPr>
          <w:ilvl w:val="0"/>
          <w:numId w:val="150"/>
        </w:numPr>
        <w:suppressAutoHyphens w:val="0"/>
        <w:spacing w:before="120" w:after="120" w:line="280" w:lineRule="exact"/>
        <w:contextualSpacing w:val="0"/>
        <w:jc w:val="both"/>
        <w:rPr>
          <w:color w:val="000000"/>
          <w:lang w:val="en-US"/>
        </w:rPr>
      </w:pPr>
      <w:r>
        <w:rPr>
          <w:color w:val="000000"/>
          <w:lang w:val="en-US"/>
        </w:rPr>
        <w:t>Tanah aset yang direncanakan untuk lokasi pembangunan kantor Kecamatan Kranggan, KORAMIL, POLSEK dan KUA Kranggan yang terletak di Kelurahan Kranggan dimana Aset tanah ini sudah bersertifikat atas nama Pemerintah Kota Mojokerto seluas 25.028 m2 dan tahun perolehan 1972</w:t>
      </w:r>
    </w:p>
    <w:p w:rsidR="00A67FD5" w:rsidRDefault="00A67FD5" w:rsidP="00344FE3">
      <w:pPr>
        <w:pStyle w:val="ListParagraph"/>
        <w:widowControl/>
        <w:numPr>
          <w:ilvl w:val="0"/>
          <w:numId w:val="150"/>
        </w:numPr>
        <w:suppressAutoHyphens w:val="0"/>
        <w:spacing w:before="120" w:after="120" w:line="280" w:lineRule="exact"/>
        <w:contextualSpacing w:val="0"/>
        <w:jc w:val="both"/>
        <w:rPr>
          <w:color w:val="000000"/>
          <w:lang w:val="en-US"/>
        </w:rPr>
      </w:pPr>
      <w:r>
        <w:rPr>
          <w:color w:val="000000"/>
          <w:lang w:val="en-US"/>
        </w:rPr>
        <w:t>Tanah Di Jalan PB Sudirman No. 40 yang saat ini dipakai Kantor Kecamatan Kranggan seluas 1.035 m2 yang belum bersertifikat atas nama Pemerintah Kota Mojokerto</w:t>
      </w:r>
    </w:p>
    <w:p w:rsidR="00A67FD5" w:rsidRDefault="00A67FD5" w:rsidP="00344FE3">
      <w:pPr>
        <w:pStyle w:val="ListParagraph"/>
        <w:widowControl/>
        <w:numPr>
          <w:ilvl w:val="0"/>
          <w:numId w:val="150"/>
        </w:numPr>
        <w:suppressAutoHyphens w:val="0"/>
        <w:spacing w:before="120" w:after="120" w:line="280" w:lineRule="exact"/>
        <w:contextualSpacing w:val="0"/>
        <w:jc w:val="both"/>
        <w:rPr>
          <w:color w:val="000000"/>
          <w:lang w:val="en-US"/>
        </w:rPr>
      </w:pPr>
      <w:r>
        <w:rPr>
          <w:color w:val="000000"/>
          <w:lang w:val="en-US"/>
        </w:rPr>
        <w:lastRenderedPageBreak/>
        <w:t>Tanah Di Jalan Karyawan No. 4 yang saat ini dipakai UPT SMP Negeri 7 seluas 2.288 m2 yang belum bersertifikat atas nama Pemerintah Kota Mojokerto</w:t>
      </w:r>
    </w:p>
    <w:p w:rsidR="00A67FD5" w:rsidRPr="003F6272" w:rsidRDefault="00A67FD5" w:rsidP="00344FE3">
      <w:pPr>
        <w:pStyle w:val="ListParagraph"/>
        <w:widowControl/>
        <w:numPr>
          <w:ilvl w:val="0"/>
          <w:numId w:val="150"/>
        </w:numPr>
        <w:suppressAutoHyphens w:val="0"/>
        <w:spacing w:before="120" w:after="120" w:line="280" w:lineRule="exact"/>
        <w:contextualSpacing w:val="0"/>
        <w:jc w:val="both"/>
        <w:rPr>
          <w:color w:val="000000"/>
          <w:lang w:val="en-US"/>
        </w:rPr>
      </w:pPr>
      <w:r>
        <w:rPr>
          <w:color w:val="000000"/>
          <w:lang w:val="en-US"/>
        </w:rPr>
        <w:t>Tanah Di Jalan KH. A Dahlan No. 6 yang saat ini dipakai Taman Bacaan Tantular seluas 1.612 m2 yang belum bersertifikat atas nama Pemerintah Kota Mojokerto</w:t>
      </w: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5.3.3.3</w:t>
      </w:r>
      <w:r w:rsidRPr="005839FB">
        <w:rPr>
          <w:rFonts w:ascii="Times New Roman" w:hAnsi="Times New Roman"/>
          <w:bCs w:val="0"/>
          <w:i w:val="0"/>
          <w:color w:val="000000"/>
          <w:sz w:val="22"/>
          <w:szCs w:val="22"/>
        </w:rPr>
        <w:tab/>
        <w:t xml:space="preserve">Peralatan </w:t>
      </w:r>
      <w:r>
        <w:rPr>
          <w:rFonts w:ascii="Times New Roman" w:hAnsi="Times New Roman"/>
          <w:bCs w:val="0"/>
          <w:i w:val="0"/>
          <w:color w:val="000000"/>
          <w:sz w:val="22"/>
          <w:szCs w:val="22"/>
        </w:rPr>
        <w:t>dan</w:t>
      </w:r>
      <w:r w:rsidRPr="005839FB">
        <w:rPr>
          <w:rFonts w:ascii="Times New Roman" w:hAnsi="Times New Roman"/>
          <w:bCs w:val="0"/>
          <w:i w:val="0"/>
          <w:color w:val="000000"/>
          <w:sz w:val="22"/>
          <w:szCs w:val="22"/>
        </w:rPr>
        <w:t xml:space="preserve"> Mesin</w:t>
      </w:r>
    </w:p>
    <w:tbl>
      <w:tblPr>
        <w:tblW w:w="8505" w:type="dxa"/>
        <w:tblInd w:w="435"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p>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p>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spacing w:before="40"/>
              <w:contextualSpacing/>
              <w:outlineLvl w:val="4"/>
              <w:rPr>
                <w:b/>
                <w:color w:val="000000"/>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1.578.267.383,00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1.552.767.383</w:t>
            </w:r>
          </w:p>
        </w:tc>
      </w:tr>
    </w:tbl>
    <w:p w:rsidR="00A67FD5" w:rsidRDefault="00A67FD5" w:rsidP="00A67FD5">
      <w:pPr>
        <w:tabs>
          <w:tab w:val="left" w:leader="dot" w:pos="4702"/>
        </w:tabs>
        <w:autoSpaceDE w:val="0"/>
        <w:autoSpaceDN w:val="0"/>
        <w:spacing w:before="137" w:line="360" w:lineRule="auto"/>
        <w:ind w:right="485"/>
        <w:jc w:val="both"/>
        <w:rPr>
          <w:rFonts w:eastAsia="Arial"/>
        </w:rPr>
      </w:pPr>
      <w:r w:rsidRPr="005839FB">
        <w:rPr>
          <w:rFonts w:eastAsia="Arial"/>
        </w:rPr>
        <w:t xml:space="preserve">Saldo Aset Tetap berupa Peralatan </w:t>
      </w:r>
      <w:r>
        <w:rPr>
          <w:rFonts w:eastAsia="Arial"/>
        </w:rPr>
        <w:t>dan</w:t>
      </w:r>
      <w:r w:rsidRPr="005839FB">
        <w:rPr>
          <w:rFonts w:eastAsia="Arial"/>
        </w:rPr>
        <w:t xml:space="preserve"> Mesin per 31 Desember 20</w:t>
      </w:r>
      <w:r>
        <w:rPr>
          <w:rFonts w:eastAsia="Arial"/>
        </w:rPr>
        <w:t>20</w:t>
      </w:r>
      <w:r w:rsidRPr="005839FB">
        <w:rPr>
          <w:rFonts w:eastAsia="Arial"/>
        </w:rPr>
        <w:t xml:space="preserve"> adalah sebesar Rp</w:t>
      </w:r>
      <w:r>
        <w:rPr>
          <w:rFonts w:eastAsia="Arial"/>
        </w:rPr>
        <w:t xml:space="preserve"> 1.578.267.383,00 dan</w:t>
      </w:r>
      <w:r w:rsidRPr="005839FB">
        <w:rPr>
          <w:rFonts w:eastAsia="Arial"/>
        </w:rPr>
        <w:t xml:space="preserve"> mengalami kenaikan sebesar </w:t>
      </w:r>
      <w:r>
        <w:rPr>
          <w:rFonts w:eastAsia="Arial"/>
        </w:rPr>
        <w:t xml:space="preserve">Rp. 25.500.000,00 </w:t>
      </w:r>
      <w:r w:rsidRPr="005839FB">
        <w:rPr>
          <w:rFonts w:eastAsia="Arial"/>
        </w:rPr>
        <w:t xml:space="preserve">dari tahun </w:t>
      </w:r>
      <w:r>
        <w:rPr>
          <w:rFonts w:eastAsia="Arial"/>
        </w:rPr>
        <w:t>2019</w:t>
      </w:r>
      <w:r w:rsidRPr="005839FB">
        <w:rPr>
          <w:rFonts w:eastAsia="Arial"/>
        </w:rPr>
        <w:t xml:space="preserve"> sebesar</w:t>
      </w:r>
      <w:r w:rsidRPr="005839FB">
        <w:rPr>
          <w:rFonts w:eastAsia="Arial"/>
          <w:spacing w:val="-2"/>
        </w:rPr>
        <w:t xml:space="preserve"> </w:t>
      </w:r>
      <w:r>
        <w:rPr>
          <w:rFonts w:eastAsia="Arial"/>
        </w:rPr>
        <w:t>98 %</w:t>
      </w:r>
      <w:r w:rsidRPr="005839FB">
        <w:rPr>
          <w:rFonts w:eastAsia="Arial"/>
        </w:rPr>
        <w:t xml:space="preserve"> dengan sebagai</w:t>
      </w:r>
      <w:r w:rsidRPr="005839FB">
        <w:rPr>
          <w:rFonts w:eastAsia="Arial"/>
          <w:spacing w:val="-3"/>
        </w:rPr>
        <w:t xml:space="preserve"> </w:t>
      </w:r>
      <w:r w:rsidRPr="005839FB">
        <w:rPr>
          <w:rFonts w:eastAsia="Arial"/>
        </w:rPr>
        <w:t>berikut:</w:t>
      </w:r>
    </w:p>
    <w:p w:rsidR="00A67FD5" w:rsidRPr="003B00C8" w:rsidRDefault="00A67FD5" w:rsidP="00A67FD5">
      <w:pPr>
        <w:suppressLineNumbers/>
        <w:spacing w:before="120" w:after="120" w:line="100" w:lineRule="atLeast"/>
        <w:jc w:val="center"/>
        <w:rPr>
          <w:rFonts w:ascii="Arial" w:hAnsi="Arial" w:cs="Arial"/>
          <w:b/>
          <w:iCs/>
          <w:kern w:val="1"/>
          <w:sz w:val="18"/>
          <w:szCs w:val="18"/>
          <w:lang w:eastAsia="ar-SA"/>
        </w:rPr>
      </w:pPr>
      <w:bookmarkStart w:id="65" w:name="_Toc42962564"/>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61</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Peralatan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Mesin</w:t>
      </w:r>
      <w:bookmarkEnd w:id="6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876"/>
        <w:gridCol w:w="1530"/>
        <w:gridCol w:w="1272"/>
        <w:gridCol w:w="1302"/>
        <w:gridCol w:w="1287"/>
        <w:gridCol w:w="1449"/>
      </w:tblGrid>
      <w:tr w:rsidR="00A67FD5" w:rsidRPr="00BE187A" w:rsidTr="00A67FD5">
        <w:trPr>
          <w:trHeight w:val="273"/>
          <w:tblHeader/>
        </w:trPr>
        <w:tc>
          <w:tcPr>
            <w:tcW w:w="482" w:type="dxa"/>
            <w:vMerge w:val="restart"/>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No</w:t>
            </w:r>
          </w:p>
        </w:tc>
        <w:tc>
          <w:tcPr>
            <w:tcW w:w="1876" w:type="dxa"/>
            <w:vMerge w:val="restart"/>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Uraian</w:t>
            </w:r>
          </w:p>
        </w:tc>
        <w:tc>
          <w:tcPr>
            <w:tcW w:w="6840" w:type="dxa"/>
            <w:gridSpan w:val="5"/>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Permendagri 64/2013</w:t>
            </w:r>
          </w:p>
        </w:tc>
      </w:tr>
      <w:tr w:rsidR="00A67FD5" w:rsidRPr="00BE187A" w:rsidTr="00A67FD5">
        <w:trPr>
          <w:trHeight w:val="229"/>
          <w:tblHeader/>
        </w:trPr>
        <w:tc>
          <w:tcPr>
            <w:tcW w:w="482" w:type="dxa"/>
            <w:vMerge/>
            <w:shd w:val="clear" w:color="auto" w:fill="B6DDE8"/>
            <w:vAlign w:val="center"/>
            <w:hideMark/>
          </w:tcPr>
          <w:p w:rsidR="00A67FD5" w:rsidRPr="00BE187A" w:rsidRDefault="00A67FD5" w:rsidP="00A67FD5">
            <w:pPr>
              <w:rPr>
                <w:rFonts w:ascii="Arial" w:hAnsi="Arial" w:cs="Arial"/>
                <w:b/>
                <w:color w:val="000000"/>
                <w:sz w:val="14"/>
                <w:szCs w:val="14"/>
                <w:lang w:eastAsia="id-ID"/>
              </w:rPr>
            </w:pPr>
          </w:p>
        </w:tc>
        <w:tc>
          <w:tcPr>
            <w:tcW w:w="1876" w:type="dxa"/>
            <w:vMerge/>
            <w:shd w:val="clear" w:color="auto" w:fill="B6DDE8"/>
            <w:vAlign w:val="center"/>
            <w:hideMark/>
          </w:tcPr>
          <w:p w:rsidR="00A67FD5" w:rsidRPr="00BE187A" w:rsidRDefault="00A67FD5" w:rsidP="00A67FD5">
            <w:pPr>
              <w:rPr>
                <w:rFonts w:ascii="Arial" w:hAnsi="Arial" w:cs="Arial"/>
                <w:b/>
                <w:color w:val="000000"/>
                <w:sz w:val="14"/>
                <w:szCs w:val="14"/>
                <w:lang w:eastAsia="id-ID"/>
              </w:rPr>
            </w:pPr>
          </w:p>
        </w:tc>
        <w:tc>
          <w:tcPr>
            <w:tcW w:w="1530" w:type="dxa"/>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Saldo Awal</w:t>
            </w:r>
          </w:p>
        </w:tc>
        <w:tc>
          <w:tcPr>
            <w:tcW w:w="1272" w:type="dxa"/>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Realisasi</w:t>
            </w:r>
          </w:p>
        </w:tc>
        <w:tc>
          <w:tcPr>
            <w:tcW w:w="2589" w:type="dxa"/>
            <w:gridSpan w:val="2"/>
            <w:vMerge w:val="restart"/>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 xml:space="preserve">Penyesuaian / </w:t>
            </w:r>
          </w:p>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 xml:space="preserve">Koreksi </w:t>
            </w:r>
            <w:r>
              <w:rPr>
                <w:rFonts w:ascii="Arial" w:hAnsi="Arial" w:cs="Arial"/>
                <w:b/>
                <w:color w:val="000000"/>
                <w:sz w:val="14"/>
                <w:szCs w:val="14"/>
                <w:lang w:eastAsia="id-ID"/>
              </w:rPr>
              <w:t>2020</w:t>
            </w:r>
          </w:p>
        </w:tc>
        <w:tc>
          <w:tcPr>
            <w:tcW w:w="1449" w:type="dxa"/>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Saldo Akhir</w:t>
            </w:r>
          </w:p>
        </w:tc>
      </w:tr>
      <w:tr w:rsidR="00A67FD5" w:rsidRPr="00BE187A" w:rsidTr="00A67FD5">
        <w:trPr>
          <w:trHeight w:val="161"/>
          <w:tblHeader/>
        </w:trPr>
        <w:tc>
          <w:tcPr>
            <w:tcW w:w="482" w:type="dxa"/>
            <w:vMerge/>
            <w:shd w:val="clear" w:color="auto" w:fill="B6DDE8"/>
            <w:vAlign w:val="center"/>
            <w:hideMark/>
          </w:tcPr>
          <w:p w:rsidR="00A67FD5" w:rsidRPr="00BE187A" w:rsidRDefault="00A67FD5" w:rsidP="00A67FD5">
            <w:pPr>
              <w:rPr>
                <w:rFonts w:ascii="Arial" w:hAnsi="Arial" w:cs="Arial"/>
                <w:b/>
                <w:color w:val="000000"/>
                <w:sz w:val="14"/>
                <w:szCs w:val="14"/>
                <w:lang w:eastAsia="id-ID"/>
              </w:rPr>
            </w:pPr>
          </w:p>
        </w:tc>
        <w:tc>
          <w:tcPr>
            <w:tcW w:w="1876" w:type="dxa"/>
            <w:vMerge/>
            <w:shd w:val="clear" w:color="auto" w:fill="B6DDE8"/>
            <w:vAlign w:val="center"/>
            <w:hideMark/>
          </w:tcPr>
          <w:p w:rsidR="00A67FD5" w:rsidRPr="00BE187A" w:rsidRDefault="00A67FD5" w:rsidP="00A67FD5">
            <w:pPr>
              <w:rPr>
                <w:rFonts w:ascii="Arial" w:hAnsi="Arial" w:cs="Arial"/>
                <w:b/>
                <w:color w:val="000000"/>
                <w:sz w:val="14"/>
                <w:szCs w:val="14"/>
                <w:lang w:eastAsia="id-ID"/>
              </w:rPr>
            </w:pPr>
          </w:p>
        </w:tc>
        <w:tc>
          <w:tcPr>
            <w:tcW w:w="1530" w:type="dxa"/>
            <w:vMerge w:val="restart"/>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Per 31-12-</w:t>
            </w:r>
            <w:r>
              <w:rPr>
                <w:rFonts w:ascii="Arial" w:hAnsi="Arial" w:cs="Arial"/>
                <w:b/>
                <w:color w:val="000000"/>
                <w:sz w:val="14"/>
                <w:szCs w:val="14"/>
                <w:lang w:eastAsia="id-ID"/>
              </w:rPr>
              <w:t>2019</w:t>
            </w:r>
          </w:p>
        </w:tc>
        <w:tc>
          <w:tcPr>
            <w:tcW w:w="1272" w:type="dxa"/>
            <w:vMerge w:val="restart"/>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 xml:space="preserve">Belanja Modal </w:t>
            </w:r>
            <w:r>
              <w:rPr>
                <w:rFonts w:ascii="Arial" w:hAnsi="Arial" w:cs="Arial"/>
                <w:b/>
                <w:color w:val="000000"/>
                <w:sz w:val="14"/>
                <w:szCs w:val="14"/>
                <w:lang w:eastAsia="id-ID"/>
              </w:rPr>
              <w:t>2020</w:t>
            </w:r>
          </w:p>
        </w:tc>
        <w:tc>
          <w:tcPr>
            <w:tcW w:w="2589" w:type="dxa"/>
            <w:gridSpan w:val="2"/>
            <w:vMerge/>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p>
        </w:tc>
        <w:tc>
          <w:tcPr>
            <w:tcW w:w="1449" w:type="dxa"/>
            <w:vMerge w:val="restart"/>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Per 31-12-</w:t>
            </w:r>
            <w:r>
              <w:rPr>
                <w:rFonts w:ascii="Arial" w:hAnsi="Arial" w:cs="Arial"/>
                <w:b/>
                <w:color w:val="000000"/>
                <w:sz w:val="14"/>
                <w:szCs w:val="14"/>
                <w:lang w:eastAsia="id-ID"/>
              </w:rPr>
              <w:t>2020</w:t>
            </w:r>
          </w:p>
        </w:tc>
      </w:tr>
      <w:tr w:rsidR="00A67FD5" w:rsidRPr="00BE187A" w:rsidTr="00A67FD5">
        <w:trPr>
          <w:trHeight w:val="244"/>
          <w:tblHeader/>
        </w:trPr>
        <w:tc>
          <w:tcPr>
            <w:tcW w:w="482" w:type="dxa"/>
            <w:vMerge/>
            <w:shd w:val="clear" w:color="auto" w:fill="B6DDE8"/>
            <w:vAlign w:val="center"/>
            <w:hideMark/>
          </w:tcPr>
          <w:p w:rsidR="00A67FD5" w:rsidRPr="00BE187A" w:rsidRDefault="00A67FD5" w:rsidP="00A67FD5">
            <w:pPr>
              <w:rPr>
                <w:rFonts w:ascii="Arial" w:hAnsi="Arial" w:cs="Arial"/>
                <w:b/>
                <w:color w:val="000000"/>
                <w:sz w:val="14"/>
                <w:szCs w:val="14"/>
                <w:lang w:eastAsia="id-ID"/>
              </w:rPr>
            </w:pPr>
          </w:p>
        </w:tc>
        <w:tc>
          <w:tcPr>
            <w:tcW w:w="1876" w:type="dxa"/>
            <w:vMerge/>
            <w:shd w:val="clear" w:color="auto" w:fill="B6DDE8"/>
            <w:vAlign w:val="center"/>
            <w:hideMark/>
          </w:tcPr>
          <w:p w:rsidR="00A67FD5" w:rsidRPr="00BE187A" w:rsidRDefault="00A67FD5" w:rsidP="00A67FD5">
            <w:pPr>
              <w:rPr>
                <w:rFonts w:ascii="Arial" w:hAnsi="Arial" w:cs="Arial"/>
                <w:b/>
                <w:color w:val="000000"/>
                <w:sz w:val="14"/>
                <w:szCs w:val="14"/>
                <w:lang w:eastAsia="id-ID"/>
              </w:rPr>
            </w:pPr>
          </w:p>
        </w:tc>
        <w:tc>
          <w:tcPr>
            <w:tcW w:w="1530" w:type="dxa"/>
            <w:vMerge/>
            <w:shd w:val="clear" w:color="auto" w:fill="B6DDE8"/>
            <w:vAlign w:val="center"/>
            <w:hideMark/>
          </w:tcPr>
          <w:p w:rsidR="00A67FD5" w:rsidRPr="00BE187A" w:rsidRDefault="00A67FD5" w:rsidP="00A67FD5">
            <w:pPr>
              <w:jc w:val="right"/>
              <w:rPr>
                <w:rFonts w:ascii="Arial" w:hAnsi="Arial" w:cs="Arial"/>
                <w:b/>
                <w:color w:val="000000"/>
                <w:sz w:val="14"/>
                <w:szCs w:val="14"/>
                <w:lang w:eastAsia="id-ID"/>
              </w:rPr>
            </w:pPr>
          </w:p>
        </w:tc>
        <w:tc>
          <w:tcPr>
            <w:tcW w:w="1272" w:type="dxa"/>
            <w:vMerge/>
            <w:shd w:val="clear" w:color="auto" w:fill="B6DDE8"/>
            <w:vAlign w:val="center"/>
            <w:hideMark/>
          </w:tcPr>
          <w:p w:rsidR="00A67FD5" w:rsidRPr="00BE187A" w:rsidRDefault="00A67FD5" w:rsidP="00A67FD5">
            <w:pPr>
              <w:jc w:val="right"/>
              <w:rPr>
                <w:rFonts w:ascii="Arial" w:hAnsi="Arial" w:cs="Arial"/>
                <w:b/>
                <w:color w:val="000000"/>
                <w:sz w:val="14"/>
                <w:szCs w:val="14"/>
                <w:lang w:eastAsia="id-ID"/>
              </w:rPr>
            </w:pPr>
          </w:p>
        </w:tc>
        <w:tc>
          <w:tcPr>
            <w:tcW w:w="1302" w:type="dxa"/>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Tambah</w:t>
            </w:r>
          </w:p>
        </w:tc>
        <w:tc>
          <w:tcPr>
            <w:tcW w:w="1287" w:type="dxa"/>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Kurang</w:t>
            </w:r>
          </w:p>
        </w:tc>
        <w:tc>
          <w:tcPr>
            <w:tcW w:w="1449" w:type="dxa"/>
            <w:vMerge/>
            <w:shd w:val="clear" w:color="auto" w:fill="B6DDE8"/>
            <w:vAlign w:val="center"/>
            <w:hideMark/>
          </w:tcPr>
          <w:p w:rsidR="00A67FD5" w:rsidRPr="00BE187A" w:rsidRDefault="00A67FD5" w:rsidP="00A67FD5">
            <w:pPr>
              <w:jc w:val="right"/>
              <w:rPr>
                <w:rFonts w:ascii="Arial" w:hAnsi="Arial" w:cs="Arial"/>
                <w:b/>
                <w:color w:val="000000"/>
                <w:sz w:val="14"/>
                <w:szCs w:val="14"/>
                <w:lang w:eastAsia="id-ID"/>
              </w:rPr>
            </w:pPr>
          </w:p>
        </w:tc>
      </w:tr>
      <w:tr w:rsidR="00A67FD5" w:rsidRPr="00BE187A" w:rsidTr="00A67FD5">
        <w:trPr>
          <w:trHeight w:val="244"/>
          <w:tblHeader/>
        </w:trPr>
        <w:tc>
          <w:tcPr>
            <w:tcW w:w="482"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(a)</w:t>
            </w:r>
          </w:p>
        </w:tc>
        <w:tc>
          <w:tcPr>
            <w:tcW w:w="1876"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(b)</w:t>
            </w:r>
          </w:p>
        </w:tc>
        <w:tc>
          <w:tcPr>
            <w:tcW w:w="1530"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(c)</w:t>
            </w:r>
          </w:p>
        </w:tc>
        <w:tc>
          <w:tcPr>
            <w:tcW w:w="1272"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(d)</w:t>
            </w:r>
          </w:p>
        </w:tc>
        <w:tc>
          <w:tcPr>
            <w:tcW w:w="1302"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(f)</w:t>
            </w:r>
          </w:p>
        </w:tc>
        <w:tc>
          <w:tcPr>
            <w:tcW w:w="1287"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(g)</w:t>
            </w:r>
          </w:p>
        </w:tc>
        <w:tc>
          <w:tcPr>
            <w:tcW w:w="1449" w:type="dxa"/>
            <w:shd w:val="clear" w:color="auto" w:fill="B6DDE8"/>
            <w:vAlign w:val="center"/>
          </w:tcPr>
          <w:p w:rsidR="00A67FD5" w:rsidRPr="00BE187A" w:rsidRDefault="00A67FD5" w:rsidP="00A67FD5">
            <w:pPr>
              <w:jc w:val="center"/>
              <w:rPr>
                <w:rFonts w:ascii="Arial" w:hAnsi="Arial" w:cs="Arial"/>
                <w:b/>
                <w:bCs/>
                <w:sz w:val="14"/>
                <w:szCs w:val="14"/>
              </w:rPr>
            </w:pPr>
            <w:r w:rsidRPr="00BE187A">
              <w:rPr>
                <w:rFonts w:ascii="Arial" w:hAnsi="Arial" w:cs="Arial"/>
                <w:b/>
                <w:bCs/>
                <w:sz w:val="14"/>
                <w:szCs w:val="14"/>
              </w:rPr>
              <w:t>(h) = c + f - g</w:t>
            </w: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Alat-Alat Besar Darat</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Alat-alat Bantu</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Angkutan Darat Bermotor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4</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Angkutan Darat Tak Bermotor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5</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Angkut Apung Bermotor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6</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Bengkel Bermesin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7</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Bengkel Tak Bermesin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8</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Ukur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9</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Pengolahan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10</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Pemeliharaan Tanaman/Alat Penyimpan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11</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Kantor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12</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Rumah Tangga</w:t>
            </w:r>
          </w:p>
        </w:tc>
        <w:tc>
          <w:tcPr>
            <w:tcW w:w="1530" w:type="dxa"/>
            <w:shd w:val="clear" w:color="auto" w:fill="auto"/>
            <w:vAlign w:val="center"/>
          </w:tcPr>
          <w:p w:rsidR="00A67FD5" w:rsidRPr="00BE187A" w:rsidRDefault="00A67FD5" w:rsidP="00A67FD5">
            <w:pPr>
              <w:jc w:val="right"/>
              <w:rPr>
                <w:rFonts w:ascii="Arial" w:hAnsi="Arial" w:cs="Arial"/>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13</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Komputer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14</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Meja Dan Kursi Kerja/Rapat Pejabat</w:t>
            </w:r>
          </w:p>
        </w:tc>
        <w:tc>
          <w:tcPr>
            <w:tcW w:w="1530" w:type="dxa"/>
            <w:shd w:val="clear" w:color="auto" w:fill="auto"/>
            <w:vAlign w:val="center"/>
          </w:tcPr>
          <w:p w:rsidR="00A67FD5" w:rsidRPr="00F85368" w:rsidRDefault="00A67FD5" w:rsidP="00A67FD5">
            <w:pPr>
              <w:jc w:val="right"/>
              <w:rPr>
                <w:rFonts w:ascii="Arial" w:hAnsi="Arial" w:cs="Arial"/>
                <w:color w:val="000000"/>
                <w:sz w:val="14"/>
                <w:szCs w:val="14"/>
                <w:lang w:eastAsia="id-ID"/>
              </w:rPr>
            </w:pPr>
            <w:r>
              <w:rPr>
                <w:rFonts w:ascii="Arial" w:hAnsi="Arial" w:cs="Arial"/>
                <w:color w:val="000000"/>
                <w:sz w:val="14"/>
                <w:szCs w:val="14"/>
                <w:lang w:eastAsia="id-ID"/>
              </w:rPr>
              <w:t>1.552.767.383,00</w:t>
            </w: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r>
              <w:rPr>
                <w:rFonts w:ascii="Arial" w:hAnsi="Arial" w:cs="Arial"/>
                <w:color w:val="000000"/>
                <w:sz w:val="14"/>
                <w:szCs w:val="14"/>
                <w:lang w:eastAsia="id-ID"/>
              </w:rPr>
              <w:t>25.000.000,00</w:t>
            </w: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r>
              <w:rPr>
                <w:rFonts w:ascii="Arial" w:hAnsi="Arial" w:cs="Arial"/>
                <w:color w:val="000000"/>
                <w:sz w:val="14"/>
                <w:szCs w:val="14"/>
                <w:lang w:eastAsia="id-ID"/>
              </w:rPr>
              <w:t>30.608.875,00</w:t>
            </w: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r>
              <w:rPr>
                <w:rFonts w:ascii="Arial" w:hAnsi="Arial" w:cs="Arial"/>
                <w:color w:val="000000"/>
                <w:sz w:val="14"/>
                <w:szCs w:val="14"/>
                <w:lang w:eastAsia="id-ID"/>
              </w:rPr>
              <w:t>5.108.875,00</w:t>
            </w: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r>
              <w:rPr>
                <w:rFonts w:ascii="Arial" w:hAnsi="Arial" w:cs="Arial"/>
                <w:color w:val="000000"/>
                <w:sz w:val="14"/>
                <w:szCs w:val="14"/>
                <w:lang w:eastAsia="id-ID"/>
              </w:rPr>
              <w:t>1.578.267.383,00</w:t>
            </w: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15</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Studio</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16</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Komunikasi</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17</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Peralatan Pemancar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18</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Kedokteran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19</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Kesehatan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20</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Unit-Unit Laboratorium</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21</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Peraga/Praktek Sekolah</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22</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Unit Alat Laboratorium Kimia Nuklir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23</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Laboratorium Fisika Nuklir / Elektronika</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24</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Proteksi Radiasi / Proteksi Lingkungan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noWrap/>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687"/>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lastRenderedPageBreak/>
              <w:t>25</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Radiation Aplication and Non Destructive Testing Laboratory (BATAM)</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noWrap/>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26</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Laboratorium Lingkungan Hidup</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27</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Peralatan Laboratorium Hidrodinamika</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noWrap/>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29"/>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28</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Senjata Api</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noWrap/>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29</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Persenjataan Non Senjata Api</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458"/>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30</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Keamanan dan Perlindungan</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44"/>
        </w:trPr>
        <w:tc>
          <w:tcPr>
            <w:tcW w:w="482" w:type="dxa"/>
            <w:shd w:val="clear" w:color="auto" w:fill="auto"/>
            <w:vAlign w:val="center"/>
            <w:hideMark/>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31</w:t>
            </w:r>
          </w:p>
        </w:tc>
        <w:tc>
          <w:tcPr>
            <w:tcW w:w="1876" w:type="dxa"/>
            <w:shd w:val="clear" w:color="auto" w:fill="auto"/>
            <w:vAlign w:val="center"/>
            <w:hideMark/>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Laboratorium Standarisasi Kalibrasi dan Isntrumentasi </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44"/>
        </w:trPr>
        <w:tc>
          <w:tcPr>
            <w:tcW w:w="482" w:type="dxa"/>
            <w:shd w:val="clear" w:color="auto" w:fill="auto"/>
            <w:vAlign w:val="center"/>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32</w:t>
            </w:r>
          </w:p>
        </w:tc>
        <w:tc>
          <w:tcPr>
            <w:tcW w:w="1876" w:type="dxa"/>
            <w:shd w:val="clear" w:color="auto" w:fill="auto"/>
            <w:vAlign w:val="center"/>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Komputer Unit</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44"/>
        </w:trPr>
        <w:tc>
          <w:tcPr>
            <w:tcW w:w="482" w:type="dxa"/>
            <w:shd w:val="clear" w:color="auto" w:fill="auto"/>
            <w:vAlign w:val="center"/>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33</w:t>
            </w:r>
          </w:p>
        </w:tc>
        <w:tc>
          <w:tcPr>
            <w:tcW w:w="1876" w:type="dxa"/>
            <w:shd w:val="clear" w:color="auto" w:fill="auto"/>
            <w:vAlign w:val="center"/>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Peralatan Komputer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44"/>
        </w:trPr>
        <w:tc>
          <w:tcPr>
            <w:tcW w:w="482" w:type="dxa"/>
            <w:shd w:val="clear" w:color="auto" w:fill="auto"/>
            <w:vAlign w:val="center"/>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34</w:t>
            </w:r>
          </w:p>
        </w:tc>
        <w:tc>
          <w:tcPr>
            <w:tcW w:w="1876" w:type="dxa"/>
            <w:shd w:val="clear" w:color="auto" w:fill="auto"/>
            <w:vAlign w:val="center"/>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Alat SAR</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44"/>
        </w:trPr>
        <w:tc>
          <w:tcPr>
            <w:tcW w:w="482" w:type="dxa"/>
            <w:shd w:val="clear" w:color="auto" w:fill="auto"/>
            <w:vAlign w:val="center"/>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35</w:t>
            </w:r>
          </w:p>
        </w:tc>
        <w:tc>
          <w:tcPr>
            <w:tcW w:w="1876" w:type="dxa"/>
            <w:shd w:val="clear" w:color="auto" w:fill="auto"/>
            <w:vAlign w:val="center"/>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Rambu – Rambu Lalu Lintas Darat</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44"/>
        </w:trPr>
        <w:tc>
          <w:tcPr>
            <w:tcW w:w="482" w:type="dxa"/>
            <w:shd w:val="clear" w:color="auto" w:fill="auto"/>
            <w:vAlign w:val="center"/>
          </w:tcPr>
          <w:p w:rsidR="00A67FD5" w:rsidRPr="00BE187A" w:rsidRDefault="00A67FD5" w:rsidP="00A67FD5">
            <w:pPr>
              <w:jc w:val="center"/>
              <w:rPr>
                <w:rFonts w:ascii="Arial" w:hAnsi="Arial" w:cs="Arial"/>
                <w:color w:val="000000"/>
                <w:sz w:val="14"/>
                <w:szCs w:val="14"/>
                <w:lang w:eastAsia="id-ID"/>
              </w:rPr>
            </w:pPr>
            <w:r w:rsidRPr="00BE187A">
              <w:rPr>
                <w:rFonts w:ascii="Arial" w:hAnsi="Arial" w:cs="Arial"/>
                <w:color w:val="000000"/>
                <w:sz w:val="14"/>
                <w:szCs w:val="14"/>
                <w:lang w:eastAsia="id-ID"/>
              </w:rPr>
              <w:t>36</w:t>
            </w:r>
          </w:p>
        </w:tc>
        <w:tc>
          <w:tcPr>
            <w:tcW w:w="1876" w:type="dxa"/>
            <w:shd w:val="clear" w:color="auto" w:fill="auto"/>
            <w:vAlign w:val="center"/>
          </w:tcPr>
          <w:p w:rsidR="00A67FD5" w:rsidRPr="00BE187A" w:rsidRDefault="00A67FD5" w:rsidP="00A67FD5">
            <w:pPr>
              <w:rPr>
                <w:rFonts w:ascii="Arial" w:hAnsi="Arial" w:cs="Arial"/>
                <w:color w:val="000000"/>
                <w:sz w:val="14"/>
                <w:szCs w:val="14"/>
                <w:lang w:eastAsia="id-ID"/>
              </w:rPr>
            </w:pPr>
            <w:r w:rsidRPr="00BE187A">
              <w:rPr>
                <w:rFonts w:ascii="Arial" w:hAnsi="Arial" w:cs="Arial"/>
                <w:color w:val="000000"/>
                <w:sz w:val="14"/>
                <w:szCs w:val="14"/>
                <w:lang w:eastAsia="id-ID"/>
              </w:rPr>
              <w:t>Peralatan Olah Raga</w:t>
            </w:r>
          </w:p>
        </w:tc>
        <w:tc>
          <w:tcPr>
            <w:tcW w:w="1530"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7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302"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287"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c>
          <w:tcPr>
            <w:tcW w:w="1449" w:type="dxa"/>
            <w:shd w:val="clear" w:color="auto" w:fill="auto"/>
            <w:vAlign w:val="center"/>
          </w:tcPr>
          <w:p w:rsidR="00A67FD5" w:rsidRPr="00BE187A" w:rsidRDefault="00A67FD5" w:rsidP="00A67FD5">
            <w:pPr>
              <w:jc w:val="right"/>
              <w:rPr>
                <w:rFonts w:ascii="Arial" w:hAnsi="Arial" w:cs="Arial"/>
                <w:color w:val="000000"/>
                <w:sz w:val="14"/>
                <w:szCs w:val="14"/>
                <w:lang w:eastAsia="id-ID"/>
              </w:rPr>
            </w:pPr>
          </w:p>
        </w:tc>
      </w:tr>
      <w:tr w:rsidR="00A67FD5" w:rsidRPr="00BE187A" w:rsidTr="00A67FD5">
        <w:trPr>
          <w:trHeight w:val="259"/>
        </w:trPr>
        <w:tc>
          <w:tcPr>
            <w:tcW w:w="482" w:type="dxa"/>
            <w:shd w:val="clear" w:color="auto" w:fill="B6DDE8"/>
            <w:vAlign w:val="center"/>
            <w:hideMark/>
          </w:tcPr>
          <w:p w:rsidR="00A67FD5" w:rsidRPr="00BE187A" w:rsidRDefault="00A67FD5" w:rsidP="00A67FD5">
            <w:pPr>
              <w:jc w:val="center"/>
              <w:rPr>
                <w:rFonts w:ascii="Arial" w:hAnsi="Arial" w:cs="Arial"/>
                <w:b/>
                <w:color w:val="000000"/>
                <w:sz w:val="14"/>
                <w:szCs w:val="14"/>
                <w:lang w:eastAsia="id-ID"/>
              </w:rPr>
            </w:pPr>
            <w:r w:rsidRPr="00BE187A">
              <w:rPr>
                <w:rFonts w:ascii="Arial" w:hAnsi="Arial" w:cs="Arial"/>
                <w:b/>
                <w:color w:val="000000"/>
                <w:sz w:val="14"/>
                <w:szCs w:val="14"/>
                <w:lang w:eastAsia="id-ID"/>
              </w:rPr>
              <w:t> </w:t>
            </w:r>
          </w:p>
        </w:tc>
        <w:tc>
          <w:tcPr>
            <w:tcW w:w="1876" w:type="dxa"/>
            <w:shd w:val="clear" w:color="auto" w:fill="B6DDE8"/>
            <w:vAlign w:val="center"/>
            <w:hideMark/>
          </w:tcPr>
          <w:p w:rsidR="00A67FD5" w:rsidRPr="00BE187A" w:rsidRDefault="00A67FD5" w:rsidP="00A67FD5">
            <w:pPr>
              <w:rPr>
                <w:rFonts w:ascii="Arial" w:hAnsi="Arial" w:cs="Arial"/>
                <w:b/>
                <w:color w:val="000000"/>
                <w:sz w:val="14"/>
                <w:szCs w:val="14"/>
                <w:lang w:eastAsia="id-ID"/>
              </w:rPr>
            </w:pPr>
            <w:r w:rsidRPr="00BE187A">
              <w:rPr>
                <w:rFonts w:ascii="Arial" w:hAnsi="Arial" w:cs="Arial"/>
                <w:b/>
                <w:color w:val="000000"/>
                <w:sz w:val="14"/>
                <w:szCs w:val="14"/>
                <w:lang w:eastAsia="id-ID"/>
              </w:rPr>
              <w:t>Jumlah</w:t>
            </w:r>
          </w:p>
        </w:tc>
        <w:tc>
          <w:tcPr>
            <w:tcW w:w="1530" w:type="dxa"/>
            <w:shd w:val="clear" w:color="auto" w:fill="B6DDE8"/>
            <w:vAlign w:val="center"/>
          </w:tcPr>
          <w:p w:rsidR="00A67FD5" w:rsidRPr="00A56D2C" w:rsidRDefault="00A67FD5" w:rsidP="00A67FD5">
            <w:pPr>
              <w:jc w:val="right"/>
              <w:rPr>
                <w:rFonts w:ascii="Arial" w:hAnsi="Arial" w:cs="Arial"/>
                <w:b/>
                <w:sz w:val="14"/>
                <w:szCs w:val="14"/>
                <w:lang w:eastAsia="id-ID"/>
              </w:rPr>
            </w:pPr>
            <w:r>
              <w:rPr>
                <w:rFonts w:ascii="Arial" w:hAnsi="Arial" w:cs="Arial"/>
                <w:b/>
                <w:sz w:val="14"/>
                <w:szCs w:val="14"/>
                <w:lang w:eastAsia="id-ID"/>
              </w:rPr>
              <w:t>1.552.767.383,00</w:t>
            </w:r>
          </w:p>
        </w:tc>
        <w:tc>
          <w:tcPr>
            <w:tcW w:w="1272" w:type="dxa"/>
            <w:shd w:val="clear" w:color="auto" w:fill="B6DDE8"/>
            <w:vAlign w:val="center"/>
          </w:tcPr>
          <w:p w:rsidR="00A67FD5" w:rsidRPr="00BE187A" w:rsidRDefault="00A67FD5" w:rsidP="00A67FD5">
            <w:pPr>
              <w:jc w:val="right"/>
              <w:rPr>
                <w:rFonts w:ascii="Arial" w:hAnsi="Arial" w:cs="Arial"/>
                <w:b/>
                <w:sz w:val="14"/>
                <w:szCs w:val="14"/>
                <w:lang w:eastAsia="id-ID"/>
              </w:rPr>
            </w:pPr>
            <w:r>
              <w:rPr>
                <w:rFonts w:ascii="Arial" w:hAnsi="Arial" w:cs="Arial"/>
                <w:b/>
                <w:sz w:val="14"/>
                <w:szCs w:val="14"/>
                <w:lang w:eastAsia="id-ID"/>
              </w:rPr>
              <w:t>25.500.000</w:t>
            </w:r>
          </w:p>
        </w:tc>
        <w:tc>
          <w:tcPr>
            <w:tcW w:w="1302" w:type="dxa"/>
            <w:shd w:val="clear" w:color="auto" w:fill="B6DDE8"/>
            <w:vAlign w:val="center"/>
          </w:tcPr>
          <w:p w:rsidR="00A67FD5" w:rsidRPr="00BE187A" w:rsidRDefault="00A67FD5" w:rsidP="00A67FD5">
            <w:pPr>
              <w:jc w:val="right"/>
              <w:rPr>
                <w:rFonts w:ascii="Arial" w:hAnsi="Arial" w:cs="Arial"/>
                <w:b/>
                <w:sz w:val="14"/>
                <w:szCs w:val="14"/>
                <w:lang w:eastAsia="id-ID"/>
              </w:rPr>
            </w:pPr>
            <w:r>
              <w:rPr>
                <w:rFonts w:ascii="Arial" w:hAnsi="Arial" w:cs="Arial"/>
                <w:b/>
                <w:sz w:val="14"/>
                <w:szCs w:val="14"/>
                <w:lang w:eastAsia="id-ID"/>
              </w:rPr>
              <w:t>30.608.875,00</w:t>
            </w:r>
          </w:p>
        </w:tc>
        <w:tc>
          <w:tcPr>
            <w:tcW w:w="1287" w:type="dxa"/>
            <w:shd w:val="clear" w:color="auto" w:fill="B6DDE8"/>
            <w:vAlign w:val="center"/>
          </w:tcPr>
          <w:p w:rsidR="00A67FD5" w:rsidRPr="00BE187A" w:rsidRDefault="00A67FD5" w:rsidP="00A67FD5">
            <w:pPr>
              <w:jc w:val="right"/>
              <w:rPr>
                <w:rFonts w:ascii="Arial" w:hAnsi="Arial" w:cs="Arial"/>
                <w:b/>
                <w:sz w:val="14"/>
                <w:szCs w:val="14"/>
                <w:lang w:eastAsia="id-ID"/>
              </w:rPr>
            </w:pPr>
            <w:r>
              <w:rPr>
                <w:rFonts w:ascii="Arial" w:hAnsi="Arial" w:cs="Arial"/>
                <w:b/>
                <w:sz w:val="14"/>
                <w:szCs w:val="14"/>
                <w:lang w:eastAsia="id-ID"/>
              </w:rPr>
              <w:t>5.108.875,00</w:t>
            </w:r>
          </w:p>
        </w:tc>
        <w:tc>
          <w:tcPr>
            <w:tcW w:w="1449" w:type="dxa"/>
            <w:shd w:val="clear" w:color="auto" w:fill="B6DDE8"/>
            <w:vAlign w:val="center"/>
          </w:tcPr>
          <w:p w:rsidR="00A67FD5" w:rsidRPr="00BE187A" w:rsidRDefault="00A67FD5" w:rsidP="00A67FD5">
            <w:pPr>
              <w:jc w:val="right"/>
              <w:rPr>
                <w:rFonts w:ascii="Arial" w:hAnsi="Arial" w:cs="Arial"/>
                <w:b/>
                <w:sz w:val="14"/>
                <w:szCs w:val="14"/>
                <w:lang w:eastAsia="id-ID"/>
              </w:rPr>
            </w:pPr>
            <w:r>
              <w:rPr>
                <w:rFonts w:ascii="Arial" w:hAnsi="Arial" w:cs="Arial"/>
                <w:b/>
                <w:sz w:val="14"/>
                <w:szCs w:val="14"/>
                <w:lang w:eastAsia="id-ID"/>
              </w:rPr>
              <w:t>1.578.267.383</w:t>
            </w:r>
          </w:p>
        </w:tc>
      </w:tr>
    </w:tbl>
    <w:p w:rsidR="00A67FD5" w:rsidRPr="005839FB" w:rsidRDefault="00A67FD5" w:rsidP="00A67FD5">
      <w:pPr>
        <w:spacing w:before="120" w:after="120" w:line="280" w:lineRule="exact"/>
        <w:jc w:val="both"/>
        <w:rPr>
          <w:color w:val="000000"/>
        </w:rPr>
      </w:pPr>
      <w:r w:rsidRPr="005839FB">
        <w:rPr>
          <w:color w:val="000000"/>
        </w:rPr>
        <w:t xml:space="preserve">Perhitungan saldo peralatan </w:t>
      </w:r>
      <w:r>
        <w:rPr>
          <w:color w:val="000000"/>
        </w:rPr>
        <w:t>dan</w:t>
      </w:r>
      <w:r w:rsidRPr="005839FB">
        <w:rPr>
          <w:color w:val="000000"/>
        </w:rPr>
        <w:t xml:space="preserve"> mesin per 31 Desember 20</w:t>
      </w:r>
      <w:r>
        <w:rPr>
          <w:color w:val="000000"/>
        </w:rPr>
        <w:t>20</w:t>
      </w:r>
      <w:r w:rsidRPr="005839FB">
        <w:rPr>
          <w:color w:val="000000"/>
        </w:rPr>
        <w:t xml:space="preserve"> sebesar Rp</w:t>
      </w:r>
      <w:r>
        <w:rPr>
          <w:color w:val="000000"/>
        </w:rPr>
        <w:t xml:space="preserve">0 </w:t>
      </w:r>
      <w:r w:rsidRPr="005839FB">
        <w:rPr>
          <w:color w:val="000000"/>
        </w:rPr>
        <w:t>adalah sebagai berikut:</w:t>
      </w:r>
    </w:p>
    <w:tbl>
      <w:tblPr>
        <w:tblW w:w="8364" w:type="dxa"/>
        <w:tblInd w:w="108" w:type="dxa"/>
        <w:tblLook w:val="04A0" w:firstRow="1" w:lastRow="0" w:firstColumn="1" w:lastColumn="0" w:noHBand="0" w:noVBand="1"/>
      </w:tblPr>
      <w:tblGrid>
        <w:gridCol w:w="3224"/>
        <w:gridCol w:w="497"/>
        <w:gridCol w:w="2086"/>
        <w:gridCol w:w="528"/>
        <w:gridCol w:w="2053"/>
      </w:tblGrid>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Pr>
                <w:color w:val="000000"/>
              </w:rPr>
              <w:t>Saldo per 31 Desember 2020</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8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28" w:type="dxa"/>
            <w:tcBorders>
              <w:top w:val="nil"/>
              <w:left w:val="nil"/>
              <w:bottom w:val="nil"/>
              <w:right w:val="nil"/>
            </w:tcBorders>
            <w:shd w:val="clear" w:color="auto" w:fill="auto"/>
            <w:vAlign w:val="center"/>
            <w:hideMark/>
          </w:tcPr>
          <w:p w:rsidR="00A67FD5" w:rsidRPr="007563E8" w:rsidRDefault="00A67FD5" w:rsidP="00A67FD5">
            <w:pPr>
              <w:jc w:val="center"/>
              <w:rPr>
                <w:b/>
                <w:color w:val="000000"/>
              </w:rPr>
            </w:pPr>
            <w:r w:rsidRPr="007563E8">
              <w:rPr>
                <w:b/>
                <w:color w:val="000000"/>
              </w:rPr>
              <w:t>Rp</w:t>
            </w:r>
          </w:p>
        </w:tc>
        <w:tc>
          <w:tcPr>
            <w:tcW w:w="2053" w:type="dxa"/>
            <w:tcBorders>
              <w:top w:val="nil"/>
              <w:left w:val="nil"/>
              <w:bottom w:val="nil"/>
              <w:right w:val="nil"/>
            </w:tcBorders>
            <w:shd w:val="clear" w:color="auto" w:fill="auto"/>
            <w:vAlign w:val="center"/>
            <w:hideMark/>
          </w:tcPr>
          <w:p w:rsidR="00A67FD5" w:rsidRPr="00A56D2C" w:rsidRDefault="00A67FD5" w:rsidP="00A67FD5">
            <w:pPr>
              <w:jc w:val="right"/>
              <w:rPr>
                <w:b/>
                <w:color w:val="000000"/>
              </w:rPr>
            </w:pPr>
            <w:r>
              <w:rPr>
                <w:b/>
                <w:color w:val="000000"/>
              </w:rPr>
              <w:t>1.552.767.383,00</w:t>
            </w: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Pr>
                <w:color w:val="000000"/>
              </w:rPr>
              <w:t>Penambahan Tahun 2020</w:t>
            </w:r>
            <w:r w:rsidRPr="005839FB">
              <w:rPr>
                <w:color w:val="000000"/>
              </w:rPr>
              <w:t xml:space="preserve"> :</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8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a.   Realisasi Belanja Modal</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25.500.000</w:t>
            </w:r>
            <w:r w:rsidRPr="005839FB">
              <w:rPr>
                <w:color w:val="000000"/>
              </w:rPr>
              <w:t>,00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b.   Reklasifikasi aset</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w:t>
            </w:r>
            <w:r w:rsidRPr="00AC4685">
              <w:rPr>
                <w:color w:val="000000"/>
              </w:rPr>
              <w:t>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c.   Mutasi Masuk</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0,0</w:t>
            </w:r>
            <w:r w:rsidRPr="00C84677">
              <w:rPr>
                <w:color w:val="000000"/>
              </w:rPr>
              <w:t>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hideMark/>
          </w:tcPr>
          <w:p w:rsidR="00A67FD5" w:rsidRPr="00C84677" w:rsidRDefault="00A67FD5" w:rsidP="00A67FD5">
            <w:pPr>
              <w:jc w:val="both"/>
              <w:rPr>
                <w:color w:val="000000"/>
              </w:rPr>
            </w:pPr>
            <w:r w:rsidRPr="005839FB">
              <w:rPr>
                <w:color w:val="000000"/>
              </w:rPr>
              <w:t xml:space="preserve">d.   </w:t>
            </w:r>
            <w:r>
              <w:rPr>
                <w:color w:val="000000"/>
              </w:rPr>
              <w:t>Realisasi Dari Barjas</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w:t>
            </w:r>
            <w:r w:rsidRPr="00C84677">
              <w:rPr>
                <w:color w:val="000000"/>
              </w:rPr>
              <w:t>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tcPr>
          <w:p w:rsidR="00A67FD5" w:rsidRPr="00C84677" w:rsidRDefault="00A67FD5" w:rsidP="00A67FD5">
            <w:pPr>
              <w:jc w:val="both"/>
              <w:rPr>
                <w:color w:val="000000"/>
              </w:rPr>
            </w:pPr>
            <w:r>
              <w:rPr>
                <w:color w:val="000000"/>
              </w:rPr>
              <w:t>e.   Hibah</w:t>
            </w:r>
          </w:p>
        </w:tc>
        <w:tc>
          <w:tcPr>
            <w:tcW w:w="473" w:type="dxa"/>
            <w:tcBorders>
              <w:top w:val="nil"/>
              <w:left w:val="nil"/>
              <w:bottom w:val="nil"/>
              <w:right w:val="nil"/>
            </w:tcBorders>
            <w:shd w:val="clear" w:color="auto" w:fill="auto"/>
            <w:vAlign w:val="center"/>
          </w:tcPr>
          <w:p w:rsidR="00A67FD5" w:rsidRPr="00C84677" w:rsidRDefault="00A67FD5" w:rsidP="00A67FD5">
            <w:pPr>
              <w:jc w:val="center"/>
              <w:rPr>
                <w:color w:val="000000"/>
              </w:rPr>
            </w:pPr>
            <w:r>
              <w:rPr>
                <w:color w:val="000000"/>
              </w:rPr>
              <w:t>Rp</w:t>
            </w:r>
          </w:p>
        </w:tc>
        <w:tc>
          <w:tcPr>
            <w:tcW w:w="2086" w:type="dxa"/>
            <w:tcBorders>
              <w:top w:val="nil"/>
              <w:left w:val="nil"/>
              <w:bottom w:val="nil"/>
              <w:right w:val="nil"/>
            </w:tcBorders>
            <w:shd w:val="clear" w:color="auto" w:fill="auto"/>
            <w:vAlign w:val="center"/>
          </w:tcPr>
          <w:p w:rsidR="00A67FD5" w:rsidRPr="005839FB" w:rsidRDefault="00A67FD5" w:rsidP="00A67FD5">
            <w:pPr>
              <w:jc w:val="right"/>
              <w:rPr>
                <w:color w:val="000000"/>
              </w:rPr>
            </w:pPr>
            <w:r>
              <w:rPr>
                <w:color w:val="000000"/>
              </w:rPr>
              <w:t>0,</w:t>
            </w:r>
            <w:r w:rsidRPr="00C84677">
              <w:rPr>
                <w:color w:val="000000"/>
              </w:rPr>
              <w:t xml:space="preserve">00 </w:t>
            </w:r>
          </w:p>
        </w:tc>
        <w:tc>
          <w:tcPr>
            <w:tcW w:w="528"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tcPr>
          <w:p w:rsidR="00A67FD5" w:rsidRDefault="00A67FD5" w:rsidP="00A67FD5">
            <w:pPr>
              <w:jc w:val="both"/>
              <w:rPr>
                <w:color w:val="000000"/>
              </w:rPr>
            </w:pPr>
            <w:r>
              <w:rPr>
                <w:color w:val="000000"/>
              </w:rPr>
              <w:t>f.   Koreksi</w:t>
            </w:r>
          </w:p>
        </w:tc>
        <w:tc>
          <w:tcPr>
            <w:tcW w:w="473" w:type="dxa"/>
            <w:tcBorders>
              <w:top w:val="nil"/>
              <w:left w:val="nil"/>
              <w:bottom w:val="nil"/>
              <w:right w:val="nil"/>
            </w:tcBorders>
            <w:shd w:val="clear" w:color="auto" w:fill="auto"/>
            <w:vAlign w:val="center"/>
          </w:tcPr>
          <w:p w:rsidR="00A67FD5" w:rsidRDefault="00A67FD5" w:rsidP="00A67FD5">
            <w:pPr>
              <w:jc w:val="center"/>
              <w:rPr>
                <w:color w:val="000000"/>
              </w:rPr>
            </w:pPr>
            <w:r>
              <w:rPr>
                <w:color w:val="000000"/>
              </w:rPr>
              <w:t>Rp</w:t>
            </w:r>
          </w:p>
        </w:tc>
        <w:tc>
          <w:tcPr>
            <w:tcW w:w="2086" w:type="dxa"/>
            <w:tcBorders>
              <w:top w:val="nil"/>
              <w:left w:val="nil"/>
              <w:bottom w:val="nil"/>
              <w:right w:val="nil"/>
            </w:tcBorders>
            <w:shd w:val="clear" w:color="auto" w:fill="auto"/>
            <w:vAlign w:val="center"/>
          </w:tcPr>
          <w:p w:rsidR="00A67FD5" w:rsidRDefault="00A67FD5" w:rsidP="00A67FD5">
            <w:pPr>
              <w:jc w:val="right"/>
              <w:rPr>
                <w:color w:val="000000"/>
              </w:rPr>
            </w:pPr>
            <w:r>
              <w:rPr>
                <w:color w:val="000000"/>
              </w:rPr>
              <w:t>0,</w:t>
            </w:r>
            <w:r w:rsidRPr="00AC4685">
              <w:rPr>
                <w:color w:val="000000"/>
              </w:rPr>
              <w:t>00</w:t>
            </w:r>
          </w:p>
        </w:tc>
        <w:tc>
          <w:tcPr>
            <w:tcW w:w="528"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p>
        </w:tc>
        <w:tc>
          <w:tcPr>
            <w:tcW w:w="473"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2086"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528" w:type="dxa"/>
            <w:tcBorders>
              <w:top w:val="nil"/>
              <w:left w:val="nil"/>
              <w:bottom w:val="single" w:sz="8" w:space="0" w:color="auto"/>
              <w:right w:val="nil"/>
            </w:tcBorders>
            <w:shd w:val="clear" w:color="auto" w:fill="auto"/>
            <w:vAlign w:val="center"/>
            <w:hideMark/>
          </w:tcPr>
          <w:p w:rsidR="00A67FD5" w:rsidRPr="007563E8" w:rsidRDefault="00A67FD5" w:rsidP="00A67FD5">
            <w:pPr>
              <w:jc w:val="center"/>
              <w:rPr>
                <w:b/>
                <w:color w:val="000000"/>
              </w:rPr>
            </w:pPr>
            <w:r w:rsidRPr="007563E8">
              <w:rPr>
                <w:b/>
                <w:color w:val="000000"/>
              </w:rPr>
              <w:t>Rp</w:t>
            </w:r>
          </w:p>
        </w:tc>
        <w:tc>
          <w:tcPr>
            <w:tcW w:w="2053" w:type="dxa"/>
            <w:tcBorders>
              <w:top w:val="nil"/>
              <w:left w:val="nil"/>
              <w:bottom w:val="single" w:sz="8" w:space="0" w:color="auto"/>
              <w:right w:val="nil"/>
            </w:tcBorders>
            <w:shd w:val="clear" w:color="auto" w:fill="auto"/>
            <w:vAlign w:val="center"/>
            <w:hideMark/>
          </w:tcPr>
          <w:p w:rsidR="00A67FD5" w:rsidRPr="007563E8" w:rsidRDefault="00A67FD5" w:rsidP="00A67FD5">
            <w:pPr>
              <w:jc w:val="right"/>
              <w:rPr>
                <w:b/>
                <w:noProof/>
                <w:color w:val="000000"/>
              </w:rPr>
            </w:pPr>
            <w:r>
              <w:rPr>
                <w:b/>
                <w:noProof/>
                <w:color w:val="000000"/>
              </w:rPr>
              <w:t>25.500.000,00</w:t>
            </w: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 xml:space="preserve">Jumlah </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8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28" w:type="dxa"/>
            <w:tcBorders>
              <w:top w:val="nil"/>
              <w:left w:val="nil"/>
              <w:bottom w:val="nil"/>
              <w:right w:val="nil"/>
            </w:tcBorders>
            <w:shd w:val="clear" w:color="auto" w:fill="auto"/>
            <w:vAlign w:val="center"/>
            <w:hideMark/>
          </w:tcPr>
          <w:p w:rsidR="00A67FD5" w:rsidRPr="007563E8" w:rsidRDefault="00A67FD5" w:rsidP="00A67FD5">
            <w:pPr>
              <w:jc w:val="center"/>
              <w:rPr>
                <w:b/>
                <w:color w:val="000000"/>
              </w:rPr>
            </w:pPr>
            <w:r w:rsidRPr="007563E8">
              <w:rPr>
                <w:b/>
                <w:color w:val="000000"/>
              </w:rPr>
              <w:t>Rp</w:t>
            </w:r>
          </w:p>
        </w:tc>
        <w:tc>
          <w:tcPr>
            <w:tcW w:w="2053" w:type="dxa"/>
            <w:tcBorders>
              <w:top w:val="nil"/>
              <w:left w:val="nil"/>
              <w:bottom w:val="nil"/>
              <w:right w:val="nil"/>
            </w:tcBorders>
            <w:shd w:val="clear" w:color="auto" w:fill="auto"/>
            <w:vAlign w:val="center"/>
            <w:hideMark/>
          </w:tcPr>
          <w:p w:rsidR="00A67FD5" w:rsidRPr="007563E8" w:rsidRDefault="00A67FD5" w:rsidP="00A67FD5">
            <w:pPr>
              <w:jc w:val="right"/>
              <w:rPr>
                <w:b/>
                <w:color w:val="000000"/>
              </w:rPr>
            </w:pPr>
            <w:r>
              <w:rPr>
                <w:b/>
                <w:color w:val="000000"/>
              </w:rPr>
              <w:t>1.578.267.383,00</w:t>
            </w: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Pengura</w:t>
            </w:r>
            <w:r>
              <w:rPr>
                <w:color w:val="000000"/>
              </w:rPr>
              <w:t>ngan Tahun 2020</w:t>
            </w:r>
            <w:r w:rsidRPr="005839FB">
              <w:rPr>
                <w:color w:val="000000"/>
              </w:rPr>
              <w:t xml:space="preserve"> :</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8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a.   Reklasifikasi aset</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b.   Extracomptable</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w:t>
            </w:r>
            <w:r w:rsidRPr="00C84677">
              <w:rPr>
                <w:color w:val="000000"/>
              </w:rPr>
              <w:t>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c.   </w:t>
            </w:r>
            <w:r>
              <w:rPr>
                <w:color w:val="000000"/>
              </w:rPr>
              <w:t>Koreksi</w:t>
            </w:r>
            <w:r w:rsidRPr="005839FB">
              <w:rPr>
                <w:color w:val="000000"/>
              </w:rPr>
              <w:t xml:space="preserve"> </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d.   Penghapusan</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w:t>
            </w:r>
            <w:r w:rsidRPr="00C84677">
              <w:rPr>
                <w:color w:val="000000"/>
              </w:rPr>
              <w:t>00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Pr>
                <w:color w:val="000000"/>
              </w:rPr>
              <w:t>e.   Mutasi k</w:t>
            </w:r>
            <w:r w:rsidRPr="005839FB">
              <w:rPr>
                <w:color w:val="000000"/>
              </w:rPr>
              <w:t>eluar</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86"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0,0</w:t>
            </w:r>
            <w:r w:rsidRPr="00C84677">
              <w:rPr>
                <w:color w:val="000000"/>
              </w:rPr>
              <w:t>0</w:t>
            </w: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tcPr>
          <w:p w:rsidR="00A67FD5" w:rsidRPr="005839FB" w:rsidRDefault="00A67FD5" w:rsidP="00A67FD5">
            <w:pPr>
              <w:jc w:val="both"/>
              <w:rPr>
                <w:color w:val="000000"/>
              </w:rPr>
            </w:pPr>
            <w:r>
              <w:rPr>
                <w:color w:val="000000"/>
              </w:rPr>
              <w:t>f.    Barang non aset</w:t>
            </w:r>
          </w:p>
        </w:tc>
        <w:tc>
          <w:tcPr>
            <w:tcW w:w="473" w:type="dxa"/>
            <w:tcBorders>
              <w:top w:val="nil"/>
              <w:left w:val="nil"/>
              <w:bottom w:val="nil"/>
              <w:right w:val="nil"/>
            </w:tcBorders>
            <w:shd w:val="clear" w:color="auto" w:fill="auto"/>
            <w:vAlign w:val="center"/>
          </w:tcPr>
          <w:p w:rsidR="00A67FD5" w:rsidRPr="00C84677" w:rsidRDefault="00A67FD5" w:rsidP="00A67FD5">
            <w:pPr>
              <w:jc w:val="center"/>
              <w:rPr>
                <w:color w:val="000000"/>
              </w:rPr>
            </w:pPr>
            <w:r>
              <w:rPr>
                <w:color w:val="000000"/>
              </w:rPr>
              <w:t>Rp</w:t>
            </w:r>
          </w:p>
        </w:tc>
        <w:tc>
          <w:tcPr>
            <w:tcW w:w="2086" w:type="dxa"/>
            <w:tcBorders>
              <w:top w:val="nil"/>
              <w:left w:val="nil"/>
              <w:bottom w:val="nil"/>
              <w:right w:val="nil"/>
            </w:tcBorders>
            <w:shd w:val="clear" w:color="auto" w:fill="auto"/>
            <w:vAlign w:val="center"/>
          </w:tcPr>
          <w:p w:rsidR="00A67FD5" w:rsidRDefault="00A67FD5" w:rsidP="00A67FD5">
            <w:pPr>
              <w:jc w:val="right"/>
              <w:rPr>
                <w:color w:val="000000"/>
              </w:rPr>
            </w:pPr>
            <w:r>
              <w:rPr>
                <w:color w:val="000000"/>
              </w:rPr>
              <w:t>0,</w:t>
            </w:r>
            <w:r w:rsidRPr="00C84677">
              <w:rPr>
                <w:color w:val="000000"/>
              </w:rPr>
              <w:t>00</w:t>
            </w:r>
          </w:p>
        </w:tc>
        <w:tc>
          <w:tcPr>
            <w:tcW w:w="528"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tcPr>
          <w:p w:rsidR="00A67FD5" w:rsidRDefault="00A67FD5" w:rsidP="00A67FD5">
            <w:pPr>
              <w:jc w:val="both"/>
              <w:rPr>
                <w:color w:val="000000"/>
              </w:rPr>
            </w:pPr>
            <w:r>
              <w:rPr>
                <w:color w:val="000000"/>
              </w:rPr>
              <w:t>g.   Reklasifikasi ke aset lain2</w:t>
            </w:r>
          </w:p>
        </w:tc>
        <w:tc>
          <w:tcPr>
            <w:tcW w:w="473" w:type="dxa"/>
            <w:tcBorders>
              <w:top w:val="nil"/>
              <w:left w:val="nil"/>
              <w:bottom w:val="nil"/>
              <w:right w:val="nil"/>
            </w:tcBorders>
            <w:shd w:val="clear" w:color="auto" w:fill="auto"/>
            <w:vAlign w:val="center"/>
          </w:tcPr>
          <w:p w:rsidR="00A67FD5" w:rsidRDefault="00A67FD5" w:rsidP="00A67FD5">
            <w:pPr>
              <w:jc w:val="center"/>
              <w:rPr>
                <w:color w:val="000000"/>
              </w:rPr>
            </w:pPr>
            <w:r>
              <w:rPr>
                <w:color w:val="000000"/>
              </w:rPr>
              <w:t>Rp</w:t>
            </w:r>
          </w:p>
        </w:tc>
        <w:tc>
          <w:tcPr>
            <w:tcW w:w="2086" w:type="dxa"/>
            <w:tcBorders>
              <w:top w:val="nil"/>
              <w:left w:val="nil"/>
              <w:bottom w:val="nil"/>
              <w:right w:val="nil"/>
            </w:tcBorders>
            <w:shd w:val="clear" w:color="auto" w:fill="auto"/>
            <w:vAlign w:val="center"/>
          </w:tcPr>
          <w:p w:rsidR="00A67FD5" w:rsidRDefault="00A67FD5" w:rsidP="00A67FD5">
            <w:pPr>
              <w:jc w:val="right"/>
              <w:rPr>
                <w:color w:val="000000"/>
              </w:rPr>
            </w:pPr>
            <w:r>
              <w:rPr>
                <w:color w:val="000000"/>
              </w:rPr>
              <w:t>0,00</w:t>
            </w:r>
          </w:p>
        </w:tc>
        <w:tc>
          <w:tcPr>
            <w:tcW w:w="528"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tcPr>
          <w:p w:rsidR="00A67FD5" w:rsidRDefault="00A67FD5" w:rsidP="00A67FD5">
            <w:pPr>
              <w:jc w:val="both"/>
              <w:rPr>
                <w:color w:val="000000"/>
              </w:rPr>
            </w:pPr>
            <w:r>
              <w:rPr>
                <w:color w:val="000000"/>
              </w:rPr>
              <w:t>h.   Temuan kurang volume</w:t>
            </w:r>
          </w:p>
        </w:tc>
        <w:tc>
          <w:tcPr>
            <w:tcW w:w="473" w:type="dxa"/>
            <w:tcBorders>
              <w:top w:val="nil"/>
              <w:left w:val="nil"/>
              <w:bottom w:val="nil"/>
              <w:right w:val="nil"/>
            </w:tcBorders>
            <w:shd w:val="clear" w:color="auto" w:fill="auto"/>
            <w:vAlign w:val="center"/>
          </w:tcPr>
          <w:p w:rsidR="00A67FD5" w:rsidRDefault="00A67FD5" w:rsidP="00A67FD5">
            <w:pPr>
              <w:jc w:val="center"/>
              <w:rPr>
                <w:color w:val="000000"/>
              </w:rPr>
            </w:pPr>
            <w:r>
              <w:rPr>
                <w:color w:val="000000"/>
              </w:rPr>
              <w:t>Rp</w:t>
            </w:r>
          </w:p>
        </w:tc>
        <w:tc>
          <w:tcPr>
            <w:tcW w:w="2086" w:type="dxa"/>
            <w:tcBorders>
              <w:top w:val="nil"/>
              <w:left w:val="nil"/>
              <w:bottom w:val="nil"/>
              <w:right w:val="nil"/>
            </w:tcBorders>
            <w:shd w:val="clear" w:color="auto" w:fill="auto"/>
            <w:vAlign w:val="center"/>
          </w:tcPr>
          <w:p w:rsidR="00A67FD5" w:rsidRDefault="00A67FD5" w:rsidP="00A67FD5">
            <w:pPr>
              <w:jc w:val="right"/>
              <w:rPr>
                <w:color w:val="000000"/>
              </w:rPr>
            </w:pPr>
            <w:r>
              <w:rPr>
                <w:color w:val="000000"/>
              </w:rPr>
              <w:t>0,00</w:t>
            </w:r>
          </w:p>
        </w:tc>
        <w:tc>
          <w:tcPr>
            <w:tcW w:w="528"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053"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p>
        </w:tc>
        <w:tc>
          <w:tcPr>
            <w:tcW w:w="473"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2086"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528" w:type="dxa"/>
            <w:tcBorders>
              <w:top w:val="nil"/>
              <w:left w:val="nil"/>
              <w:bottom w:val="single" w:sz="8" w:space="0" w:color="auto"/>
              <w:right w:val="nil"/>
            </w:tcBorders>
            <w:shd w:val="clear" w:color="auto" w:fill="auto"/>
            <w:vAlign w:val="center"/>
            <w:hideMark/>
          </w:tcPr>
          <w:p w:rsidR="00A67FD5" w:rsidRPr="007563E8" w:rsidRDefault="00A67FD5" w:rsidP="00A67FD5">
            <w:pPr>
              <w:jc w:val="center"/>
              <w:rPr>
                <w:b/>
                <w:color w:val="000000"/>
              </w:rPr>
            </w:pPr>
            <w:r w:rsidRPr="007563E8">
              <w:rPr>
                <w:b/>
                <w:color w:val="000000"/>
              </w:rPr>
              <w:t>Rp</w:t>
            </w:r>
          </w:p>
        </w:tc>
        <w:tc>
          <w:tcPr>
            <w:tcW w:w="2053" w:type="dxa"/>
            <w:tcBorders>
              <w:top w:val="nil"/>
              <w:left w:val="nil"/>
              <w:bottom w:val="single" w:sz="8" w:space="0" w:color="auto"/>
              <w:right w:val="nil"/>
            </w:tcBorders>
            <w:shd w:val="clear" w:color="auto" w:fill="auto"/>
            <w:vAlign w:val="center"/>
            <w:hideMark/>
          </w:tcPr>
          <w:p w:rsidR="00A67FD5" w:rsidRPr="007563E8" w:rsidRDefault="00A67FD5" w:rsidP="00A67FD5">
            <w:pPr>
              <w:jc w:val="right"/>
              <w:rPr>
                <w:b/>
                <w:color w:val="000000"/>
              </w:rPr>
            </w:pPr>
            <w:r>
              <w:rPr>
                <w:b/>
                <w:color w:val="000000"/>
              </w:rPr>
              <w:t>0</w:t>
            </w:r>
          </w:p>
        </w:tc>
      </w:tr>
      <w:tr w:rsidR="00A67FD5" w:rsidRPr="005839FB" w:rsidTr="00A67FD5">
        <w:trPr>
          <w:trHeight w:val="480"/>
        </w:trPr>
        <w:tc>
          <w:tcPr>
            <w:tcW w:w="3224" w:type="dxa"/>
            <w:tcBorders>
              <w:top w:val="nil"/>
              <w:left w:val="nil"/>
              <w:bottom w:val="nil"/>
              <w:right w:val="nil"/>
            </w:tcBorders>
            <w:shd w:val="clear" w:color="auto" w:fill="auto"/>
            <w:vAlign w:val="center"/>
            <w:hideMark/>
          </w:tcPr>
          <w:p w:rsidR="00A67FD5" w:rsidRPr="005839FB" w:rsidRDefault="00A67FD5" w:rsidP="00A67FD5">
            <w:pPr>
              <w:jc w:val="both"/>
              <w:rPr>
                <w:b/>
                <w:bCs/>
                <w:color w:val="000000"/>
              </w:rPr>
            </w:pPr>
            <w:r w:rsidRPr="005839FB">
              <w:rPr>
                <w:b/>
                <w:bCs/>
                <w:color w:val="000000"/>
              </w:rPr>
              <w:t>Saldo per 3</w:t>
            </w:r>
            <w:r>
              <w:rPr>
                <w:b/>
                <w:bCs/>
                <w:color w:val="000000"/>
              </w:rPr>
              <w:t>1 Desember 2020</w:t>
            </w:r>
          </w:p>
        </w:tc>
        <w:tc>
          <w:tcPr>
            <w:tcW w:w="473" w:type="dxa"/>
            <w:tcBorders>
              <w:top w:val="nil"/>
              <w:left w:val="nil"/>
              <w:bottom w:val="nil"/>
              <w:right w:val="nil"/>
            </w:tcBorders>
            <w:shd w:val="clear" w:color="auto" w:fill="auto"/>
            <w:vAlign w:val="center"/>
            <w:hideMark/>
          </w:tcPr>
          <w:p w:rsidR="00A67FD5" w:rsidRPr="005839FB" w:rsidRDefault="00A67FD5" w:rsidP="00A67FD5">
            <w:pPr>
              <w:jc w:val="center"/>
              <w:rPr>
                <w:b/>
                <w:bCs/>
                <w:color w:val="000000"/>
              </w:rPr>
            </w:pPr>
          </w:p>
        </w:tc>
        <w:tc>
          <w:tcPr>
            <w:tcW w:w="2086" w:type="dxa"/>
            <w:tcBorders>
              <w:top w:val="nil"/>
              <w:left w:val="nil"/>
              <w:bottom w:val="nil"/>
              <w:right w:val="nil"/>
            </w:tcBorders>
            <w:shd w:val="clear" w:color="auto" w:fill="auto"/>
            <w:vAlign w:val="center"/>
            <w:hideMark/>
          </w:tcPr>
          <w:p w:rsidR="00A67FD5" w:rsidRPr="005839FB" w:rsidRDefault="00A67FD5" w:rsidP="00A67FD5">
            <w:pPr>
              <w:jc w:val="center"/>
              <w:rPr>
                <w:b/>
                <w:bCs/>
                <w:color w:val="000000"/>
              </w:rPr>
            </w:pPr>
          </w:p>
        </w:tc>
        <w:tc>
          <w:tcPr>
            <w:tcW w:w="528" w:type="dxa"/>
            <w:tcBorders>
              <w:top w:val="nil"/>
              <w:left w:val="nil"/>
              <w:bottom w:val="nil"/>
              <w:right w:val="nil"/>
            </w:tcBorders>
            <w:shd w:val="clear" w:color="auto" w:fill="auto"/>
            <w:vAlign w:val="center"/>
            <w:hideMark/>
          </w:tcPr>
          <w:p w:rsidR="00A67FD5" w:rsidRPr="005839FB" w:rsidRDefault="00A67FD5" w:rsidP="00A67FD5">
            <w:pPr>
              <w:jc w:val="center"/>
              <w:rPr>
                <w:b/>
                <w:bCs/>
                <w:color w:val="000000"/>
              </w:rPr>
            </w:pPr>
            <w:r w:rsidRPr="005839FB">
              <w:rPr>
                <w:b/>
                <w:bCs/>
                <w:color w:val="000000"/>
              </w:rPr>
              <w:t>Rp</w:t>
            </w:r>
          </w:p>
        </w:tc>
        <w:tc>
          <w:tcPr>
            <w:tcW w:w="2053" w:type="dxa"/>
            <w:tcBorders>
              <w:top w:val="nil"/>
              <w:left w:val="nil"/>
              <w:bottom w:val="nil"/>
              <w:right w:val="nil"/>
            </w:tcBorders>
            <w:shd w:val="clear" w:color="auto" w:fill="auto"/>
            <w:vAlign w:val="center"/>
            <w:hideMark/>
          </w:tcPr>
          <w:p w:rsidR="00A67FD5" w:rsidRPr="005839FB" w:rsidRDefault="00A67FD5" w:rsidP="00A67FD5">
            <w:pPr>
              <w:jc w:val="right"/>
              <w:rPr>
                <w:b/>
                <w:bCs/>
                <w:color w:val="000000"/>
              </w:rPr>
            </w:pPr>
            <w:r>
              <w:rPr>
                <w:b/>
                <w:bCs/>
                <w:color w:val="000000"/>
              </w:rPr>
              <w:t>1.578.267.383,00</w:t>
            </w:r>
          </w:p>
        </w:tc>
      </w:tr>
      <w:tr w:rsidR="00A67FD5" w:rsidRPr="005839FB" w:rsidTr="00A67FD5">
        <w:trPr>
          <w:trHeight w:val="240"/>
        </w:trPr>
        <w:tc>
          <w:tcPr>
            <w:tcW w:w="3224"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473"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2086"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528"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2053"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r>
    </w:tbl>
    <w:p w:rsidR="00A67FD5" w:rsidRDefault="00A67FD5" w:rsidP="00A67FD5">
      <w:pPr>
        <w:spacing w:before="120" w:after="120" w:line="280" w:lineRule="exact"/>
        <w:jc w:val="both"/>
        <w:rPr>
          <w:color w:val="000000"/>
          <w:lang w:val="en-US"/>
        </w:rPr>
      </w:pPr>
      <w:r w:rsidRPr="005839FB">
        <w:rPr>
          <w:color w:val="000000"/>
        </w:rPr>
        <w:t xml:space="preserve">Penjelasan atas rincian nilai penambahan aset tetap peralatan </w:t>
      </w:r>
      <w:r>
        <w:rPr>
          <w:color w:val="000000"/>
        </w:rPr>
        <w:t>dan</w:t>
      </w:r>
      <w:r w:rsidRPr="005839FB">
        <w:rPr>
          <w:color w:val="000000"/>
        </w:rPr>
        <w:t xml:space="preserve"> mesin sebesar </w:t>
      </w:r>
      <w:r>
        <w:rPr>
          <w:color w:val="000000"/>
        </w:rPr>
        <w:t>Rp. 25.500.000,00.</w:t>
      </w:r>
      <w:r w:rsidRPr="005839FB">
        <w:rPr>
          <w:color w:val="000000"/>
        </w:rPr>
        <w:t xml:space="preserve"> antara lain dapat dijabarkan sebagai berikut:</w:t>
      </w:r>
    </w:p>
    <w:p w:rsidR="00E2663A" w:rsidRPr="00E2663A" w:rsidRDefault="00E2663A" w:rsidP="00A67FD5">
      <w:pPr>
        <w:spacing w:before="120" w:after="120" w:line="280" w:lineRule="exact"/>
        <w:jc w:val="both"/>
        <w:rPr>
          <w:color w:val="000000"/>
          <w:lang w:val="en-US"/>
        </w:rPr>
      </w:pPr>
    </w:p>
    <w:p w:rsidR="00A67FD5" w:rsidRPr="00106625" w:rsidRDefault="00A67FD5" w:rsidP="00344FE3">
      <w:pPr>
        <w:numPr>
          <w:ilvl w:val="1"/>
          <w:numId w:val="133"/>
        </w:numPr>
        <w:suppressAutoHyphens w:val="0"/>
        <w:autoSpaceDE w:val="0"/>
        <w:autoSpaceDN w:val="0"/>
        <w:spacing w:before="120" w:after="120" w:line="280" w:lineRule="exact"/>
        <w:ind w:left="426" w:hanging="426"/>
        <w:jc w:val="both"/>
        <w:rPr>
          <w:color w:val="000000"/>
        </w:rPr>
      </w:pPr>
      <w:r w:rsidRPr="005839FB">
        <w:rPr>
          <w:color w:val="000000"/>
        </w:rPr>
        <w:lastRenderedPageBreak/>
        <w:t xml:space="preserve">Realisasi Belanja Modal tahun </w:t>
      </w:r>
      <w:r>
        <w:rPr>
          <w:color w:val="000000"/>
        </w:rPr>
        <w:t>2020</w:t>
      </w:r>
      <w:r w:rsidRPr="005839FB">
        <w:rPr>
          <w:color w:val="000000"/>
        </w:rPr>
        <w:t xml:space="preserve"> terdiri dari belanja modal SKPD sebesar </w:t>
      </w:r>
      <w:r>
        <w:rPr>
          <w:color w:val="000000"/>
        </w:rPr>
        <w:t>25.500.000,00</w:t>
      </w:r>
      <w:r w:rsidRPr="005839FB">
        <w:rPr>
          <w:color w:val="000000"/>
        </w:rPr>
        <w:t xml:space="preserve"> dengan ri</w:t>
      </w:r>
      <w:r>
        <w:rPr>
          <w:color w:val="000000"/>
        </w:rPr>
        <w:t>ncian per SKPD sebagai berikut:</w:t>
      </w:r>
    </w:p>
    <w:p w:rsidR="00A67FD5" w:rsidRPr="003B00C8" w:rsidRDefault="00A67FD5" w:rsidP="00A67FD5">
      <w:pPr>
        <w:suppressLineNumbers/>
        <w:spacing w:before="120" w:after="120" w:line="100" w:lineRule="atLeast"/>
        <w:jc w:val="center"/>
        <w:rPr>
          <w:rFonts w:ascii="Arial" w:hAnsi="Arial" w:cs="Arial"/>
          <w:b/>
          <w:iCs/>
          <w:kern w:val="1"/>
          <w:sz w:val="18"/>
          <w:szCs w:val="18"/>
          <w:lang w:eastAsia="ar-SA"/>
        </w:rPr>
      </w:pPr>
      <w:bookmarkStart w:id="66" w:name="_Toc42962565"/>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62</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Penambahan Peralatan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Mesin dari Belanja Modal Tahun </w:t>
      </w:r>
      <w:r>
        <w:rPr>
          <w:rFonts w:ascii="Arial" w:hAnsi="Arial" w:cs="Arial"/>
          <w:b/>
          <w:iCs/>
          <w:kern w:val="1"/>
          <w:sz w:val="18"/>
          <w:szCs w:val="18"/>
          <w:lang w:eastAsia="ar-SA"/>
        </w:rPr>
        <w:t>2020</w:t>
      </w:r>
      <w:bookmarkEnd w:id="66"/>
    </w:p>
    <w:tbl>
      <w:tblPr>
        <w:tblW w:w="63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180"/>
        <w:gridCol w:w="1600"/>
      </w:tblGrid>
      <w:tr w:rsidR="00A67FD5" w:rsidRPr="005839FB" w:rsidTr="00A67FD5">
        <w:trPr>
          <w:trHeight w:val="270"/>
          <w:tblHeader/>
        </w:trPr>
        <w:tc>
          <w:tcPr>
            <w:tcW w:w="52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No.</w:t>
            </w:r>
          </w:p>
        </w:tc>
        <w:tc>
          <w:tcPr>
            <w:tcW w:w="4180" w:type="dxa"/>
            <w:shd w:val="clear" w:color="auto" w:fill="B6DD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Uraian</w:t>
            </w:r>
          </w:p>
        </w:tc>
        <w:tc>
          <w:tcPr>
            <w:tcW w:w="160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 Nilai </w:t>
            </w: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Dinas Pendidikan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Dinas Kesehatan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3</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RSUD Dr Wahidin Sudiro Husodo</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4</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Pekerjaan Umum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tata Ruang</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5</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Perumahan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Kawasan Pemukiman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6</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Kesatuan Bangsa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Politik</w:t>
            </w:r>
          </w:p>
        </w:tc>
        <w:tc>
          <w:tcPr>
            <w:tcW w:w="1600" w:type="dxa"/>
            <w:shd w:val="clear" w:color="auto" w:fill="auto"/>
            <w:noWrap/>
            <w:vAlign w:val="center"/>
          </w:tcPr>
          <w:p w:rsidR="00A67FD5" w:rsidRPr="00872791"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25.500.000.00</w:t>
            </w: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7</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Satuan Polisi Pamong Praja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8</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Sosial </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9</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Pemberdayaan, Perlindungan Anak Pengendalian Penduduk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Keluarga Berencana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10</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Ketahanan Pangan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Pertanian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11</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Dinas Lingkungan Hidup</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12</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Kependudukan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Catatan Sipil</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13</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Dinas Perhubungan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14</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Komunikasi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Informatika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15</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Koperasi, Usaha Mikro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Tenaga Kerja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16</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Penanaman Modal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Pelayanan Terpadu Satu Pintu</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17</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Pemuda, Olahraga, Kebudayaan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Pariwisata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18</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Perpustakaan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Arsip</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19</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 xml:space="preserve">Dinas Perindustrian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Perdagangan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20</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Bagian Pembangunan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21</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Bagian Umum</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22</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Sekretariar DPRD</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23</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Kecamatan Prajurit Kulon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24</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Kecamatan Kranggan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25</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Inspektorat</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26</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Perencanaan Pembangunan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450"/>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27</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Pendapatan Pengelolaan Keuangan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Aset (SKPD)</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28</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Kepegawaian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29</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Ba</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Penelitian </w:t>
            </w:r>
            <w:r>
              <w:rPr>
                <w:rFonts w:ascii="Arial" w:hAnsi="Arial" w:cs="Arial"/>
                <w:color w:val="000000"/>
                <w:sz w:val="16"/>
                <w:szCs w:val="16"/>
                <w:lang w:eastAsia="id-ID"/>
              </w:rPr>
              <w:t>dan</w:t>
            </w:r>
            <w:r w:rsidRPr="005839FB">
              <w:rPr>
                <w:rFonts w:ascii="Arial" w:hAnsi="Arial" w:cs="Arial"/>
                <w:color w:val="000000"/>
                <w:sz w:val="16"/>
                <w:szCs w:val="16"/>
                <w:lang w:eastAsia="id-ID"/>
              </w:rPr>
              <w:t xml:space="preserve"> Pengembangan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70"/>
        </w:trPr>
        <w:tc>
          <w:tcPr>
            <w:tcW w:w="52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w:t>
            </w:r>
          </w:p>
        </w:tc>
        <w:tc>
          <w:tcPr>
            <w:tcW w:w="4180" w:type="dxa"/>
            <w:shd w:val="clear" w:color="auto" w:fill="B6DD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JUMLAH</w:t>
            </w:r>
          </w:p>
        </w:tc>
        <w:tc>
          <w:tcPr>
            <w:tcW w:w="1600" w:type="dxa"/>
            <w:shd w:val="clear" w:color="auto" w:fill="B6DDE8"/>
            <w:noWrap/>
            <w:vAlign w:val="center"/>
          </w:tcPr>
          <w:p w:rsidR="00A67FD5" w:rsidRPr="00872791"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25.500.000,00</w:t>
            </w:r>
          </w:p>
        </w:tc>
      </w:tr>
    </w:tbl>
    <w:p w:rsidR="00A67FD5" w:rsidRDefault="00A67FD5" w:rsidP="00A67FD5">
      <w:pPr>
        <w:autoSpaceDE w:val="0"/>
        <w:autoSpaceDN w:val="0"/>
        <w:spacing w:line="360" w:lineRule="auto"/>
        <w:ind w:left="426"/>
        <w:jc w:val="both"/>
        <w:rPr>
          <w:color w:val="000000"/>
        </w:rPr>
      </w:pPr>
    </w:p>
    <w:p w:rsidR="00A67FD5" w:rsidRPr="005839FB" w:rsidRDefault="00A67FD5" w:rsidP="00344FE3">
      <w:pPr>
        <w:numPr>
          <w:ilvl w:val="1"/>
          <w:numId w:val="133"/>
        </w:numPr>
        <w:suppressAutoHyphens w:val="0"/>
        <w:autoSpaceDE w:val="0"/>
        <w:autoSpaceDN w:val="0"/>
        <w:spacing w:line="360" w:lineRule="auto"/>
        <w:ind w:left="426" w:hanging="426"/>
        <w:jc w:val="both"/>
        <w:rPr>
          <w:color w:val="000000"/>
        </w:rPr>
      </w:pPr>
      <w:r w:rsidRPr="005839FB">
        <w:rPr>
          <w:color w:val="000000"/>
        </w:rPr>
        <w:t>Reklasifikasi</w:t>
      </w:r>
      <w:r>
        <w:rPr>
          <w:color w:val="000000"/>
        </w:rPr>
        <w:t xml:space="preserve"> dari Gedung Bangunan, Aset Tetap Lainnya dan Kontruksi Dalam Pembangunan</w:t>
      </w:r>
      <w:r w:rsidRPr="005839FB">
        <w:rPr>
          <w:color w:val="000000"/>
        </w:rPr>
        <w:t xml:space="preserve"> sebesar </w:t>
      </w:r>
      <w:r>
        <w:rPr>
          <w:color w:val="000000"/>
        </w:rPr>
        <w:t>0</w:t>
      </w:r>
    </w:p>
    <w:p w:rsidR="00A67FD5" w:rsidRDefault="00A67FD5" w:rsidP="00344FE3">
      <w:pPr>
        <w:numPr>
          <w:ilvl w:val="1"/>
          <w:numId w:val="133"/>
        </w:numPr>
        <w:suppressAutoHyphens w:val="0"/>
        <w:autoSpaceDE w:val="0"/>
        <w:autoSpaceDN w:val="0"/>
        <w:spacing w:line="360" w:lineRule="auto"/>
        <w:ind w:left="426" w:hanging="426"/>
        <w:jc w:val="both"/>
        <w:rPr>
          <w:color w:val="000000"/>
        </w:rPr>
      </w:pPr>
      <w:r w:rsidRPr="005839FB">
        <w:rPr>
          <w:color w:val="000000"/>
        </w:rPr>
        <w:t xml:space="preserve">Mutasi Masuk </w:t>
      </w:r>
      <w:r>
        <w:rPr>
          <w:color w:val="000000"/>
        </w:rPr>
        <w:t>Antar SKPD Sebesar 0</w:t>
      </w:r>
    </w:p>
    <w:p w:rsidR="00A67FD5" w:rsidRDefault="00A67FD5" w:rsidP="00344FE3">
      <w:pPr>
        <w:numPr>
          <w:ilvl w:val="1"/>
          <w:numId w:val="133"/>
        </w:numPr>
        <w:suppressAutoHyphens w:val="0"/>
        <w:autoSpaceDE w:val="0"/>
        <w:autoSpaceDN w:val="0"/>
        <w:spacing w:line="360" w:lineRule="auto"/>
        <w:ind w:left="426" w:hanging="426"/>
        <w:jc w:val="both"/>
        <w:rPr>
          <w:color w:val="000000"/>
        </w:rPr>
      </w:pPr>
      <w:r>
        <w:rPr>
          <w:color w:val="000000"/>
        </w:rPr>
        <w:t>Realisasi Peralatan dan Mesin dari belanja barang dan Jasa Sebesar 0</w:t>
      </w:r>
    </w:p>
    <w:p w:rsidR="00A67FD5" w:rsidRDefault="00A67FD5" w:rsidP="00A67FD5">
      <w:pPr>
        <w:suppressLineNumbers/>
        <w:spacing w:before="120" w:after="120" w:line="100" w:lineRule="atLeast"/>
        <w:jc w:val="center"/>
        <w:rPr>
          <w:rFonts w:ascii="Arial" w:hAnsi="Arial" w:cs="Arial"/>
          <w:b/>
          <w:iCs/>
          <w:kern w:val="1"/>
          <w:sz w:val="18"/>
          <w:szCs w:val="18"/>
          <w:lang w:val="en-US" w:eastAsia="ar-SA"/>
        </w:rPr>
      </w:pPr>
      <w:bookmarkStart w:id="67" w:name="_Toc42962566"/>
    </w:p>
    <w:p w:rsidR="00E2663A" w:rsidRDefault="00E2663A" w:rsidP="00A67FD5">
      <w:pPr>
        <w:suppressLineNumbers/>
        <w:spacing w:before="120" w:after="120" w:line="100" w:lineRule="atLeast"/>
        <w:jc w:val="center"/>
        <w:rPr>
          <w:rFonts w:ascii="Arial" w:hAnsi="Arial" w:cs="Arial"/>
          <w:b/>
          <w:iCs/>
          <w:kern w:val="1"/>
          <w:sz w:val="18"/>
          <w:szCs w:val="18"/>
          <w:lang w:val="en-US" w:eastAsia="ar-SA"/>
        </w:rPr>
      </w:pPr>
    </w:p>
    <w:p w:rsidR="00E2663A" w:rsidRDefault="00E2663A" w:rsidP="00A67FD5">
      <w:pPr>
        <w:suppressLineNumbers/>
        <w:spacing w:before="120" w:after="120" w:line="100" w:lineRule="atLeast"/>
        <w:jc w:val="center"/>
        <w:rPr>
          <w:rFonts w:ascii="Arial" w:hAnsi="Arial" w:cs="Arial"/>
          <w:b/>
          <w:iCs/>
          <w:kern w:val="1"/>
          <w:sz w:val="18"/>
          <w:szCs w:val="18"/>
          <w:lang w:val="en-US" w:eastAsia="ar-SA"/>
        </w:rPr>
      </w:pPr>
    </w:p>
    <w:p w:rsidR="00E2663A" w:rsidRDefault="00E2663A" w:rsidP="00A67FD5">
      <w:pPr>
        <w:suppressLineNumbers/>
        <w:spacing w:before="120" w:after="120" w:line="100" w:lineRule="atLeast"/>
        <w:jc w:val="center"/>
        <w:rPr>
          <w:rFonts w:ascii="Arial" w:hAnsi="Arial" w:cs="Arial"/>
          <w:b/>
          <w:iCs/>
          <w:kern w:val="1"/>
          <w:sz w:val="18"/>
          <w:szCs w:val="18"/>
          <w:lang w:val="en-US" w:eastAsia="ar-SA"/>
        </w:rPr>
      </w:pPr>
    </w:p>
    <w:p w:rsidR="00E2663A" w:rsidRDefault="00E2663A" w:rsidP="00A67FD5">
      <w:pPr>
        <w:suppressLineNumbers/>
        <w:spacing w:before="120" w:after="120" w:line="100" w:lineRule="atLeast"/>
        <w:jc w:val="center"/>
        <w:rPr>
          <w:rFonts w:ascii="Arial" w:hAnsi="Arial" w:cs="Arial"/>
          <w:b/>
          <w:iCs/>
          <w:kern w:val="1"/>
          <w:sz w:val="18"/>
          <w:szCs w:val="18"/>
          <w:lang w:val="en-US" w:eastAsia="ar-SA"/>
        </w:rPr>
      </w:pPr>
    </w:p>
    <w:p w:rsidR="00E2663A" w:rsidRPr="00E2663A" w:rsidRDefault="00E2663A" w:rsidP="00A67FD5">
      <w:pPr>
        <w:suppressLineNumbers/>
        <w:spacing w:before="120" w:after="120" w:line="100" w:lineRule="atLeast"/>
        <w:jc w:val="center"/>
        <w:rPr>
          <w:rFonts w:ascii="Arial" w:hAnsi="Arial" w:cs="Arial"/>
          <w:b/>
          <w:iCs/>
          <w:kern w:val="1"/>
          <w:sz w:val="18"/>
          <w:szCs w:val="18"/>
          <w:lang w:val="en-US" w:eastAsia="ar-SA"/>
        </w:rPr>
      </w:pPr>
    </w:p>
    <w:p w:rsidR="00A67FD5" w:rsidRDefault="00A67FD5" w:rsidP="00A67FD5">
      <w:pPr>
        <w:suppressLineNumbers/>
        <w:spacing w:before="120" w:after="120" w:line="100" w:lineRule="atLeast"/>
        <w:jc w:val="center"/>
        <w:rPr>
          <w:rFonts w:ascii="Arial" w:hAnsi="Arial" w:cs="Arial"/>
          <w:b/>
          <w:iCs/>
          <w:kern w:val="1"/>
          <w:sz w:val="18"/>
          <w:szCs w:val="18"/>
          <w:lang w:eastAsia="ar-SA"/>
        </w:rPr>
      </w:pPr>
    </w:p>
    <w:p w:rsidR="00A67FD5" w:rsidRPr="003B00C8" w:rsidRDefault="00A67FD5" w:rsidP="00A67FD5">
      <w:pPr>
        <w:suppressLineNumbers/>
        <w:spacing w:before="120" w:after="120" w:line="100" w:lineRule="atLeast"/>
        <w:jc w:val="center"/>
        <w:rPr>
          <w:rFonts w:ascii="Arial" w:hAnsi="Arial" w:cs="Arial"/>
          <w:b/>
          <w:iCs/>
          <w:kern w:val="1"/>
          <w:sz w:val="18"/>
          <w:szCs w:val="18"/>
          <w:lang w:eastAsia="ar-SA"/>
        </w:rPr>
      </w:pPr>
      <w:r w:rsidRPr="003B00C8">
        <w:rPr>
          <w:rFonts w:ascii="Arial" w:hAnsi="Arial" w:cs="Arial"/>
          <w:b/>
          <w:iCs/>
          <w:kern w:val="1"/>
          <w:sz w:val="18"/>
          <w:szCs w:val="18"/>
          <w:lang w:eastAsia="ar-SA"/>
        </w:rPr>
        <w:lastRenderedPageBreak/>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63</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Peralatan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Mesin dari Belanja Barang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Jasa</w:t>
      </w:r>
      <w:bookmarkEnd w:id="67"/>
    </w:p>
    <w:tbl>
      <w:tblPr>
        <w:tblW w:w="63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180"/>
        <w:gridCol w:w="1600"/>
      </w:tblGrid>
      <w:tr w:rsidR="00A67FD5" w:rsidRPr="005839FB" w:rsidTr="00A67FD5">
        <w:trPr>
          <w:trHeight w:val="270"/>
          <w:tblHeader/>
        </w:trPr>
        <w:tc>
          <w:tcPr>
            <w:tcW w:w="52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No.</w:t>
            </w:r>
          </w:p>
        </w:tc>
        <w:tc>
          <w:tcPr>
            <w:tcW w:w="4180" w:type="dxa"/>
            <w:shd w:val="clear" w:color="auto" w:fill="B6DD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Uraian</w:t>
            </w:r>
          </w:p>
        </w:tc>
        <w:tc>
          <w:tcPr>
            <w:tcW w:w="160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 Nilai </w:t>
            </w:r>
          </w:p>
        </w:tc>
      </w:tr>
      <w:tr w:rsidR="00A67FD5" w:rsidRPr="005839FB" w:rsidTr="00A67FD5">
        <w:trPr>
          <w:trHeight w:val="255"/>
        </w:trPr>
        <w:tc>
          <w:tcPr>
            <w:tcW w:w="520" w:type="dxa"/>
            <w:shd w:val="clear" w:color="auto" w:fill="auto"/>
            <w:noWrap/>
            <w:vAlign w:val="center"/>
            <w:hideMark/>
          </w:tcPr>
          <w:p w:rsidR="00A67FD5" w:rsidRPr="00EB7E8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1</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Dinas Kesehatan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Satuan Polisi Pamong Praja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3</w:t>
            </w:r>
          </w:p>
        </w:tc>
        <w:tc>
          <w:tcPr>
            <w:tcW w:w="4180" w:type="dxa"/>
            <w:shd w:val="clear" w:color="auto" w:fill="auto"/>
            <w:vAlign w:val="center"/>
            <w:hideMark/>
          </w:tcPr>
          <w:p w:rsidR="00A67FD5" w:rsidRPr="00303377" w:rsidRDefault="00A67FD5" w:rsidP="00A67FD5">
            <w:pPr>
              <w:rPr>
                <w:rFonts w:ascii="Arial" w:hAnsi="Arial" w:cs="Arial"/>
                <w:color w:val="000000"/>
                <w:sz w:val="16"/>
                <w:szCs w:val="16"/>
                <w:lang w:eastAsia="id-ID"/>
              </w:rPr>
            </w:pPr>
            <w:r>
              <w:rPr>
                <w:rFonts w:ascii="Arial" w:hAnsi="Arial" w:cs="Arial"/>
                <w:color w:val="000000"/>
                <w:sz w:val="16"/>
                <w:szCs w:val="16"/>
                <w:lang w:eastAsia="id-ID"/>
              </w:rPr>
              <w:t>Sekretariat Daerah</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4</w:t>
            </w:r>
          </w:p>
        </w:tc>
        <w:tc>
          <w:tcPr>
            <w:tcW w:w="4180" w:type="dxa"/>
            <w:shd w:val="clear" w:color="auto" w:fill="auto"/>
            <w:vAlign w:val="center"/>
            <w:hideMark/>
          </w:tcPr>
          <w:p w:rsidR="00A67FD5" w:rsidRPr="00EB7E8B" w:rsidRDefault="00A67FD5" w:rsidP="00A67FD5">
            <w:pPr>
              <w:rPr>
                <w:rFonts w:ascii="Arial" w:hAnsi="Arial" w:cs="Arial"/>
                <w:color w:val="000000"/>
                <w:sz w:val="16"/>
                <w:szCs w:val="16"/>
                <w:lang w:eastAsia="id-ID"/>
              </w:rPr>
            </w:pPr>
            <w:r>
              <w:rPr>
                <w:rFonts w:ascii="Arial" w:hAnsi="Arial" w:cs="Arial"/>
                <w:color w:val="000000"/>
                <w:sz w:val="16"/>
                <w:szCs w:val="16"/>
                <w:lang w:eastAsia="id-ID"/>
              </w:rPr>
              <w:t>Kecamatan Kranggan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70"/>
        </w:trPr>
        <w:tc>
          <w:tcPr>
            <w:tcW w:w="52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w:t>
            </w:r>
          </w:p>
        </w:tc>
        <w:tc>
          <w:tcPr>
            <w:tcW w:w="4180" w:type="dxa"/>
            <w:shd w:val="clear" w:color="auto" w:fill="B6DD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JUMLAH</w:t>
            </w:r>
          </w:p>
        </w:tc>
        <w:tc>
          <w:tcPr>
            <w:tcW w:w="1600" w:type="dxa"/>
            <w:shd w:val="clear" w:color="auto" w:fill="B6DDE8"/>
            <w:noWrap/>
            <w:vAlign w:val="center"/>
          </w:tcPr>
          <w:p w:rsidR="00A67FD5" w:rsidRPr="005839FB" w:rsidRDefault="00A67FD5" w:rsidP="00A67FD5">
            <w:pPr>
              <w:jc w:val="right"/>
              <w:rPr>
                <w:rFonts w:ascii="Arial" w:hAnsi="Arial" w:cs="Arial"/>
                <w:b/>
                <w:bCs/>
                <w:color w:val="000000"/>
                <w:sz w:val="16"/>
                <w:szCs w:val="16"/>
                <w:lang w:eastAsia="id-ID"/>
              </w:rPr>
            </w:pPr>
            <w:r w:rsidRPr="00D073C4">
              <w:rPr>
                <w:rFonts w:ascii="Arial" w:hAnsi="Arial" w:cs="Arial"/>
                <w:b/>
                <w:color w:val="000000"/>
                <w:spacing w:val="-4"/>
                <w:sz w:val="16"/>
                <w:szCs w:val="16"/>
              </w:rPr>
              <w:t>NIHIL</w:t>
            </w:r>
          </w:p>
        </w:tc>
      </w:tr>
    </w:tbl>
    <w:p w:rsidR="00A67FD5" w:rsidRDefault="00A67FD5" w:rsidP="00A67FD5">
      <w:pPr>
        <w:autoSpaceDE w:val="0"/>
        <w:autoSpaceDN w:val="0"/>
        <w:spacing w:line="280" w:lineRule="exact"/>
        <w:ind w:left="450"/>
        <w:jc w:val="both"/>
        <w:rPr>
          <w:color w:val="000000"/>
        </w:rPr>
      </w:pPr>
    </w:p>
    <w:p w:rsidR="00A67FD5" w:rsidRDefault="00A67FD5" w:rsidP="00344FE3">
      <w:pPr>
        <w:numPr>
          <w:ilvl w:val="1"/>
          <w:numId w:val="133"/>
        </w:numPr>
        <w:suppressAutoHyphens w:val="0"/>
        <w:autoSpaceDE w:val="0"/>
        <w:autoSpaceDN w:val="0"/>
        <w:spacing w:line="276" w:lineRule="auto"/>
        <w:ind w:left="450" w:hanging="450"/>
        <w:jc w:val="both"/>
        <w:rPr>
          <w:color w:val="000000"/>
        </w:rPr>
      </w:pPr>
      <w:r>
        <w:rPr>
          <w:color w:val="000000"/>
        </w:rPr>
        <w:t xml:space="preserve">Hibah Peralatan dan Mesin Dari Pemerintah Pusat dan Lembaga lainnya sebesar 0 </w:t>
      </w:r>
    </w:p>
    <w:p w:rsidR="00A67FD5" w:rsidRDefault="00A67FD5" w:rsidP="00344FE3">
      <w:pPr>
        <w:numPr>
          <w:ilvl w:val="1"/>
          <w:numId w:val="133"/>
        </w:numPr>
        <w:suppressAutoHyphens w:val="0"/>
        <w:autoSpaceDE w:val="0"/>
        <w:autoSpaceDN w:val="0"/>
        <w:spacing w:line="276" w:lineRule="auto"/>
        <w:ind w:left="450" w:hanging="450"/>
        <w:jc w:val="both"/>
        <w:rPr>
          <w:color w:val="000000"/>
        </w:rPr>
      </w:pPr>
      <w:r>
        <w:rPr>
          <w:color w:val="000000"/>
        </w:rPr>
        <w:t>Penambahan Aset Tetap Peralatan dan Mesin dari Koreksi Saldo Awal Pengakuan Aset Tetap Peralatan dan Mesin dari Belanja Dana RW Tahun 2019 sebesar 0 pada Kecamatan Magersari</w:t>
      </w:r>
    </w:p>
    <w:p w:rsidR="00A67FD5" w:rsidRDefault="00A67FD5" w:rsidP="00A67FD5">
      <w:pPr>
        <w:autoSpaceDE w:val="0"/>
        <w:autoSpaceDN w:val="0"/>
        <w:ind w:left="851"/>
        <w:jc w:val="both"/>
        <w:rPr>
          <w:color w:val="000000"/>
        </w:rPr>
      </w:pPr>
    </w:p>
    <w:p w:rsidR="00A67FD5" w:rsidRPr="005839FB" w:rsidRDefault="00A67FD5" w:rsidP="00A67FD5">
      <w:pPr>
        <w:spacing w:before="240" w:after="120"/>
        <w:jc w:val="both"/>
        <w:rPr>
          <w:color w:val="000000"/>
        </w:rPr>
      </w:pPr>
      <w:r w:rsidRPr="005839FB">
        <w:rPr>
          <w:color w:val="000000"/>
        </w:rPr>
        <w:t>Se</w:t>
      </w:r>
      <w:r>
        <w:rPr>
          <w:color w:val="000000"/>
        </w:rPr>
        <w:t>dan</w:t>
      </w:r>
      <w:r w:rsidRPr="005839FB">
        <w:rPr>
          <w:color w:val="000000"/>
        </w:rPr>
        <w:t xml:space="preserve">gkan Penjelasan atas rincian nilai pengurangan aset tetap peralatan </w:t>
      </w:r>
      <w:r>
        <w:rPr>
          <w:color w:val="000000"/>
        </w:rPr>
        <w:t>dan</w:t>
      </w:r>
      <w:r w:rsidRPr="005839FB">
        <w:rPr>
          <w:color w:val="000000"/>
        </w:rPr>
        <w:t xml:space="preserve"> mesin </w:t>
      </w:r>
      <w:r>
        <w:rPr>
          <w:color w:val="000000"/>
        </w:rPr>
        <w:t xml:space="preserve">0. </w:t>
      </w:r>
      <w:r w:rsidRPr="005839FB">
        <w:rPr>
          <w:color w:val="000000"/>
        </w:rPr>
        <w:t>antara lain dapat dijabarkan sebagai berikut:</w:t>
      </w:r>
    </w:p>
    <w:p w:rsidR="00A67FD5" w:rsidRPr="00A00CA7" w:rsidRDefault="00A67FD5" w:rsidP="00344FE3">
      <w:pPr>
        <w:numPr>
          <w:ilvl w:val="0"/>
          <w:numId w:val="140"/>
        </w:numPr>
        <w:suppressAutoHyphens w:val="0"/>
        <w:autoSpaceDE w:val="0"/>
        <w:autoSpaceDN w:val="0"/>
        <w:spacing w:after="60" w:line="276" w:lineRule="auto"/>
        <w:ind w:left="284" w:hanging="284"/>
        <w:jc w:val="both"/>
        <w:rPr>
          <w:color w:val="000000"/>
          <w:lang w:eastAsia="id-ID"/>
        </w:rPr>
      </w:pPr>
      <w:r>
        <w:rPr>
          <w:color w:val="000000"/>
          <w:lang w:eastAsia="id-ID"/>
        </w:rPr>
        <w:t>Reklasifikasi</w:t>
      </w:r>
      <w:r w:rsidRPr="005839FB">
        <w:rPr>
          <w:color w:val="000000"/>
        </w:rPr>
        <w:t xml:space="preserve"> aset tetap peralatan </w:t>
      </w:r>
      <w:r>
        <w:rPr>
          <w:color w:val="000000"/>
        </w:rPr>
        <w:t>dan</w:t>
      </w:r>
      <w:r w:rsidRPr="005839FB">
        <w:rPr>
          <w:color w:val="000000"/>
        </w:rPr>
        <w:t xml:space="preserve"> mesin tahun </w:t>
      </w:r>
      <w:r>
        <w:rPr>
          <w:color w:val="000000"/>
        </w:rPr>
        <w:t>2020</w:t>
      </w:r>
      <w:r w:rsidRPr="005839FB">
        <w:rPr>
          <w:color w:val="000000"/>
        </w:rPr>
        <w:t xml:space="preserve"> </w:t>
      </w:r>
      <w:r>
        <w:rPr>
          <w:color w:val="000000"/>
        </w:rPr>
        <w:t xml:space="preserve">ke Aset Tetap Lainnya, Jalan Irigasi Jaringan </w:t>
      </w:r>
      <w:r w:rsidRPr="005839FB">
        <w:rPr>
          <w:color w:val="000000"/>
        </w:rPr>
        <w:t xml:space="preserve">sebesar </w:t>
      </w:r>
      <w:r>
        <w:rPr>
          <w:color w:val="000000"/>
        </w:rPr>
        <w:t>0</w:t>
      </w:r>
    </w:p>
    <w:p w:rsidR="00A67FD5" w:rsidRPr="0024334A" w:rsidRDefault="00A67FD5" w:rsidP="00344FE3">
      <w:pPr>
        <w:numPr>
          <w:ilvl w:val="0"/>
          <w:numId w:val="140"/>
        </w:numPr>
        <w:suppressAutoHyphens w:val="0"/>
        <w:autoSpaceDE w:val="0"/>
        <w:autoSpaceDN w:val="0"/>
        <w:spacing w:after="60" w:line="276" w:lineRule="auto"/>
        <w:ind w:left="284" w:hanging="284"/>
        <w:jc w:val="both"/>
        <w:rPr>
          <w:color w:val="000000"/>
          <w:lang w:eastAsia="id-ID"/>
        </w:rPr>
      </w:pPr>
      <w:r>
        <w:rPr>
          <w:color w:val="000000"/>
        </w:rPr>
        <w:t>Pengurangan Aset tetap peralatan dan mesin ke barang ekstracompatable sebesar 0.</w:t>
      </w:r>
    </w:p>
    <w:p w:rsidR="00A67FD5" w:rsidRPr="003B00C8" w:rsidRDefault="00A67FD5" w:rsidP="00A67FD5">
      <w:pPr>
        <w:suppressLineNumbers/>
        <w:spacing w:before="120" w:after="120" w:line="100" w:lineRule="atLeast"/>
        <w:jc w:val="center"/>
        <w:rPr>
          <w:rFonts w:ascii="Arial" w:hAnsi="Arial" w:cs="Arial"/>
          <w:b/>
          <w:iCs/>
          <w:kern w:val="1"/>
          <w:sz w:val="18"/>
          <w:szCs w:val="18"/>
          <w:lang w:eastAsia="ar-SA"/>
        </w:rPr>
      </w:pPr>
      <w:bookmarkStart w:id="68" w:name="_Toc42962567"/>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64</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Pengurangan Aset Tetap Peralatan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Mesin ke Ektracompatable</w:t>
      </w:r>
      <w:bookmarkEnd w:id="68"/>
    </w:p>
    <w:tbl>
      <w:tblPr>
        <w:tblW w:w="63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180"/>
        <w:gridCol w:w="1600"/>
      </w:tblGrid>
      <w:tr w:rsidR="00A67FD5" w:rsidRPr="003C503F" w:rsidTr="00A67FD5">
        <w:trPr>
          <w:trHeight w:val="270"/>
          <w:tblHeader/>
        </w:trPr>
        <w:tc>
          <w:tcPr>
            <w:tcW w:w="520" w:type="dxa"/>
            <w:shd w:val="clear" w:color="auto" w:fill="B6DDE8"/>
            <w:noWrap/>
            <w:vAlign w:val="center"/>
            <w:hideMark/>
          </w:tcPr>
          <w:p w:rsidR="00A67FD5" w:rsidRPr="003C503F" w:rsidRDefault="00A67FD5" w:rsidP="00A67FD5">
            <w:pPr>
              <w:jc w:val="center"/>
              <w:rPr>
                <w:rFonts w:ascii="Arial" w:hAnsi="Arial" w:cs="Arial"/>
                <w:b/>
                <w:bCs/>
                <w:sz w:val="16"/>
                <w:szCs w:val="16"/>
                <w:lang w:eastAsia="id-ID"/>
              </w:rPr>
            </w:pPr>
            <w:r w:rsidRPr="003C503F">
              <w:rPr>
                <w:rFonts w:ascii="Arial" w:hAnsi="Arial" w:cs="Arial"/>
                <w:b/>
                <w:bCs/>
                <w:sz w:val="16"/>
                <w:szCs w:val="16"/>
                <w:lang w:eastAsia="id-ID"/>
              </w:rPr>
              <w:t>No.</w:t>
            </w:r>
          </w:p>
        </w:tc>
        <w:tc>
          <w:tcPr>
            <w:tcW w:w="4180" w:type="dxa"/>
            <w:shd w:val="clear" w:color="auto" w:fill="B6DDE8"/>
            <w:vAlign w:val="center"/>
            <w:hideMark/>
          </w:tcPr>
          <w:p w:rsidR="00A67FD5" w:rsidRPr="003C503F" w:rsidRDefault="00A67FD5" w:rsidP="00A67FD5">
            <w:pPr>
              <w:jc w:val="center"/>
              <w:rPr>
                <w:rFonts w:ascii="Arial" w:hAnsi="Arial" w:cs="Arial"/>
                <w:b/>
                <w:bCs/>
                <w:sz w:val="16"/>
                <w:szCs w:val="16"/>
                <w:lang w:eastAsia="id-ID"/>
              </w:rPr>
            </w:pPr>
            <w:r w:rsidRPr="003C503F">
              <w:rPr>
                <w:rFonts w:ascii="Arial" w:hAnsi="Arial" w:cs="Arial"/>
                <w:b/>
                <w:bCs/>
                <w:sz w:val="16"/>
                <w:szCs w:val="16"/>
                <w:lang w:eastAsia="id-ID"/>
              </w:rPr>
              <w:t>Uraian</w:t>
            </w:r>
          </w:p>
        </w:tc>
        <w:tc>
          <w:tcPr>
            <w:tcW w:w="1600" w:type="dxa"/>
            <w:shd w:val="clear" w:color="auto" w:fill="B6DDE8"/>
            <w:noWrap/>
            <w:vAlign w:val="center"/>
            <w:hideMark/>
          </w:tcPr>
          <w:p w:rsidR="00A67FD5" w:rsidRPr="003C503F" w:rsidRDefault="00A67FD5" w:rsidP="00A67FD5">
            <w:pPr>
              <w:jc w:val="center"/>
              <w:rPr>
                <w:rFonts w:ascii="Arial" w:hAnsi="Arial" w:cs="Arial"/>
                <w:b/>
                <w:bCs/>
                <w:sz w:val="16"/>
                <w:szCs w:val="16"/>
                <w:lang w:eastAsia="id-ID"/>
              </w:rPr>
            </w:pPr>
            <w:r w:rsidRPr="003C503F">
              <w:rPr>
                <w:rFonts w:ascii="Arial" w:hAnsi="Arial" w:cs="Arial"/>
                <w:b/>
                <w:bCs/>
                <w:sz w:val="16"/>
                <w:szCs w:val="16"/>
                <w:lang w:eastAsia="id-ID"/>
              </w:rPr>
              <w:t xml:space="preserve"> Nilai </w:t>
            </w: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Dinas Pendidikan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2</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Dinas Kesehatan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3</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RSUD Dr Wahidin Sudiro Husodo (BLUD)</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4</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Pekerjaan Umum </w:t>
            </w:r>
            <w:r>
              <w:rPr>
                <w:rFonts w:ascii="Arial" w:hAnsi="Arial" w:cs="Arial"/>
                <w:sz w:val="16"/>
                <w:szCs w:val="16"/>
                <w:lang w:eastAsia="id-ID"/>
              </w:rPr>
              <w:t>dan</w:t>
            </w:r>
            <w:r w:rsidRPr="003C503F">
              <w:rPr>
                <w:rFonts w:ascii="Arial" w:hAnsi="Arial" w:cs="Arial"/>
                <w:sz w:val="16"/>
                <w:szCs w:val="16"/>
                <w:lang w:eastAsia="id-ID"/>
              </w:rPr>
              <w:t xml:space="preserve"> tata Ruang</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5</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Perumahan </w:t>
            </w:r>
            <w:r>
              <w:rPr>
                <w:rFonts w:ascii="Arial" w:hAnsi="Arial" w:cs="Arial"/>
                <w:sz w:val="16"/>
                <w:szCs w:val="16"/>
                <w:lang w:eastAsia="id-ID"/>
              </w:rPr>
              <w:t>dan</w:t>
            </w:r>
            <w:r w:rsidRPr="003C503F">
              <w:rPr>
                <w:rFonts w:ascii="Arial" w:hAnsi="Arial" w:cs="Arial"/>
                <w:sz w:val="16"/>
                <w:szCs w:val="16"/>
                <w:lang w:eastAsia="id-ID"/>
              </w:rPr>
              <w:t xml:space="preserve"> Kawasan Pemukiman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6</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Satuan Polisi Pamong Praja</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7</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Sosial </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8</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Ketahanan Pangan </w:t>
            </w:r>
            <w:r>
              <w:rPr>
                <w:rFonts w:ascii="Arial" w:hAnsi="Arial" w:cs="Arial"/>
                <w:sz w:val="16"/>
                <w:szCs w:val="16"/>
                <w:lang w:eastAsia="id-ID"/>
              </w:rPr>
              <w:t>dan</w:t>
            </w:r>
            <w:r w:rsidRPr="003C503F">
              <w:rPr>
                <w:rFonts w:ascii="Arial" w:hAnsi="Arial" w:cs="Arial"/>
                <w:sz w:val="16"/>
                <w:szCs w:val="16"/>
                <w:lang w:eastAsia="id-ID"/>
              </w:rPr>
              <w:t xml:space="preserve"> Pertanian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9</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Dinas Lingkungan Hidup</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10</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Kependudukan </w:t>
            </w:r>
            <w:r>
              <w:rPr>
                <w:rFonts w:ascii="Arial" w:hAnsi="Arial" w:cs="Arial"/>
                <w:sz w:val="16"/>
                <w:szCs w:val="16"/>
                <w:lang w:eastAsia="id-ID"/>
              </w:rPr>
              <w:t>dan</w:t>
            </w:r>
            <w:r w:rsidRPr="003C503F">
              <w:rPr>
                <w:rFonts w:ascii="Arial" w:hAnsi="Arial" w:cs="Arial"/>
                <w:sz w:val="16"/>
                <w:szCs w:val="16"/>
                <w:lang w:eastAsia="id-ID"/>
              </w:rPr>
              <w:t xml:space="preserve"> Catatan Sipil</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11</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Dinas Perhubungan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12</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Komunikasi </w:t>
            </w:r>
            <w:r>
              <w:rPr>
                <w:rFonts w:ascii="Arial" w:hAnsi="Arial" w:cs="Arial"/>
                <w:sz w:val="16"/>
                <w:szCs w:val="16"/>
                <w:lang w:eastAsia="id-ID"/>
              </w:rPr>
              <w:t>dan</w:t>
            </w:r>
            <w:r w:rsidRPr="003C503F">
              <w:rPr>
                <w:rFonts w:ascii="Arial" w:hAnsi="Arial" w:cs="Arial"/>
                <w:sz w:val="16"/>
                <w:szCs w:val="16"/>
                <w:lang w:eastAsia="id-ID"/>
              </w:rPr>
              <w:t xml:space="preserve"> Informatika</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13</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Koperasi, Usaha Mikro </w:t>
            </w:r>
            <w:r>
              <w:rPr>
                <w:rFonts w:ascii="Arial" w:hAnsi="Arial" w:cs="Arial"/>
                <w:sz w:val="16"/>
                <w:szCs w:val="16"/>
                <w:lang w:eastAsia="id-ID"/>
              </w:rPr>
              <w:t>dan</w:t>
            </w:r>
            <w:r w:rsidRPr="003C503F">
              <w:rPr>
                <w:rFonts w:ascii="Arial" w:hAnsi="Arial" w:cs="Arial"/>
                <w:sz w:val="16"/>
                <w:szCs w:val="16"/>
                <w:lang w:eastAsia="id-ID"/>
              </w:rPr>
              <w:t xml:space="preserve"> Tenaga Kerja</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14</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Pemuda, Olahraga, Kebudayaan </w:t>
            </w:r>
            <w:r>
              <w:rPr>
                <w:rFonts w:ascii="Arial" w:hAnsi="Arial" w:cs="Arial"/>
                <w:sz w:val="16"/>
                <w:szCs w:val="16"/>
                <w:lang w:eastAsia="id-ID"/>
              </w:rPr>
              <w:t>dan</w:t>
            </w:r>
            <w:r w:rsidRPr="003C503F">
              <w:rPr>
                <w:rFonts w:ascii="Arial" w:hAnsi="Arial" w:cs="Arial"/>
                <w:sz w:val="16"/>
                <w:szCs w:val="16"/>
                <w:lang w:eastAsia="id-ID"/>
              </w:rPr>
              <w:t xml:space="preserve"> Pariwisata</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15</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 xml:space="preserve">Dinas Perpustakaan </w:t>
            </w:r>
            <w:r>
              <w:rPr>
                <w:rFonts w:ascii="Arial" w:hAnsi="Arial" w:cs="Arial"/>
                <w:sz w:val="16"/>
                <w:szCs w:val="16"/>
                <w:lang w:eastAsia="id-ID"/>
              </w:rPr>
              <w:t>dan</w:t>
            </w:r>
            <w:r w:rsidRPr="003C503F">
              <w:rPr>
                <w:rFonts w:ascii="Arial" w:hAnsi="Arial" w:cs="Arial"/>
                <w:sz w:val="16"/>
                <w:szCs w:val="16"/>
                <w:lang w:eastAsia="id-ID"/>
              </w:rPr>
              <w:t xml:space="preserve"> Arsip</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16</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Sekretariat Daerah</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17</w:t>
            </w:r>
          </w:p>
        </w:tc>
        <w:tc>
          <w:tcPr>
            <w:tcW w:w="4180" w:type="dxa"/>
            <w:shd w:val="clear" w:color="auto" w:fill="auto"/>
            <w:vAlign w:val="center"/>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Kecamatan Magersari</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18</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Kecamatan Kranggan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19</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Ba</w:t>
            </w:r>
            <w:r>
              <w:rPr>
                <w:rFonts w:ascii="Arial" w:hAnsi="Arial" w:cs="Arial"/>
                <w:sz w:val="16"/>
                <w:szCs w:val="16"/>
                <w:lang w:eastAsia="id-ID"/>
              </w:rPr>
              <w:t>dan</w:t>
            </w:r>
            <w:r w:rsidRPr="003C503F">
              <w:rPr>
                <w:rFonts w:ascii="Arial" w:hAnsi="Arial" w:cs="Arial"/>
                <w:sz w:val="16"/>
                <w:szCs w:val="16"/>
                <w:lang w:eastAsia="id-ID"/>
              </w:rPr>
              <w:t xml:space="preserve"> Perencanaan Pembangunan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450"/>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20</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Ba</w:t>
            </w:r>
            <w:r>
              <w:rPr>
                <w:rFonts w:ascii="Arial" w:hAnsi="Arial" w:cs="Arial"/>
                <w:sz w:val="16"/>
                <w:szCs w:val="16"/>
                <w:lang w:eastAsia="id-ID"/>
              </w:rPr>
              <w:t>dan</w:t>
            </w:r>
            <w:r w:rsidRPr="003C503F">
              <w:rPr>
                <w:rFonts w:ascii="Arial" w:hAnsi="Arial" w:cs="Arial"/>
                <w:sz w:val="16"/>
                <w:szCs w:val="16"/>
                <w:lang w:eastAsia="id-ID"/>
              </w:rPr>
              <w:t xml:space="preserve"> Pendapatan Pengelolaan Keuangan </w:t>
            </w:r>
            <w:r>
              <w:rPr>
                <w:rFonts w:ascii="Arial" w:hAnsi="Arial" w:cs="Arial"/>
                <w:sz w:val="16"/>
                <w:szCs w:val="16"/>
                <w:lang w:eastAsia="id-ID"/>
              </w:rPr>
              <w:t>dan</w:t>
            </w:r>
            <w:r w:rsidRPr="003C503F">
              <w:rPr>
                <w:rFonts w:ascii="Arial" w:hAnsi="Arial" w:cs="Arial"/>
                <w:sz w:val="16"/>
                <w:szCs w:val="16"/>
                <w:lang w:eastAsia="id-ID"/>
              </w:rPr>
              <w:t xml:space="preserve"> Aset (SKPD)</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55"/>
        </w:trPr>
        <w:tc>
          <w:tcPr>
            <w:tcW w:w="520" w:type="dxa"/>
            <w:shd w:val="clear" w:color="auto" w:fill="auto"/>
            <w:noWrap/>
            <w:vAlign w:val="center"/>
            <w:hideMark/>
          </w:tcPr>
          <w:p w:rsidR="00A67FD5" w:rsidRPr="003C503F" w:rsidRDefault="00A67FD5" w:rsidP="00A67FD5">
            <w:pPr>
              <w:jc w:val="center"/>
              <w:rPr>
                <w:rFonts w:ascii="Arial" w:hAnsi="Arial" w:cs="Arial"/>
                <w:sz w:val="16"/>
                <w:szCs w:val="16"/>
                <w:lang w:eastAsia="id-ID"/>
              </w:rPr>
            </w:pPr>
            <w:r w:rsidRPr="003C503F">
              <w:rPr>
                <w:rFonts w:ascii="Arial" w:hAnsi="Arial" w:cs="Arial"/>
                <w:sz w:val="16"/>
                <w:szCs w:val="16"/>
                <w:lang w:eastAsia="id-ID"/>
              </w:rPr>
              <w:t>21</w:t>
            </w:r>
          </w:p>
        </w:tc>
        <w:tc>
          <w:tcPr>
            <w:tcW w:w="4180" w:type="dxa"/>
            <w:shd w:val="clear" w:color="auto" w:fill="auto"/>
            <w:vAlign w:val="center"/>
            <w:hideMark/>
          </w:tcPr>
          <w:p w:rsidR="00A67FD5" w:rsidRPr="003C503F" w:rsidRDefault="00A67FD5" w:rsidP="00A67FD5">
            <w:pPr>
              <w:rPr>
                <w:rFonts w:ascii="Arial" w:hAnsi="Arial" w:cs="Arial"/>
                <w:sz w:val="16"/>
                <w:szCs w:val="16"/>
                <w:lang w:eastAsia="id-ID"/>
              </w:rPr>
            </w:pPr>
            <w:r w:rsidRPr="003C503F">
              <w:rPr>
                <w:rFonts w:ascii="Arial" w:hAnsi="Arial" w:cs="Arial"/>
                <w:sz w:val="16"/>
                <w:szCs w:val="16"/>
                <w:lang w:eastAsia="id-ID"/>
              </w:rPr>
              <w:t>Ba</w:t>
            </w:r>
            <w:r>
              <w:rPr>
                <w:rFonts w:ascii="Arial" w:hAnsi="Arial" w:cs="Arial"/>
                <w:sz w:val="16"/>
                <w:szCs w:val="16"/>
                <w:lang w:eastAsia="id-ID"/>
              </w:rPr>
              <w:t>dan</w:t>
            </w:r>
            <w:r w:rsidRPr="003C503F">
              <w:rPr>
                <w:rFonts w:ascii="Arial" w:hAnsi="Arial" w:cs="Arial"/>
                <w:sz w:val="16"/>
                <w:szCs w:val="16"/>
                <w:lang w:eastAsia="id-ID"/>
              </w:rPr>
              <w:t xml:space="preserve"> Kepegawaian</w:t>
            </w:r>
          </w:p>
        </w:tc>
        <w:tc>
          <w:tcPr>
            <w:tcW w:w="1600" w:type="dxa"/>
            <w:shd w:val="clear" w:color="auto" w:fill="auto"/>
            <w:noWrap/>
            <w:vAlign w:val="center"/>
          </w:tcPr>
          <w:p w:rsidR="00A67FD5" w:rsidRPr="003C503F" w:rsidRDefault="00A67FD5" w:rsidP="00A67FD5">
            <w:pPr>
              <w:jc w:val="right"/>
              <w:rPr>
                <w:rFonts w:ascii="Arial" w:hAnsi="Arial" w:cs="Arial"/>
                <w:sz w:val="16"/>
                <w:szCs w:val="16"/>
                <w:lang w:eastAsia="id-ID"/>
              </w:rPr>
            </w:pPr>
          </w:p>
        </w:tc>
      </w:tr>
      <w:tr w:rsidR="00A67FD5" w:rsidRPr="003C503F" w:rsidTr="00A67FD5">
        <w:trPr>
          <w:trHeight w:val="270"/>
        </w:trPr>
        <w:tc>
          <w:tcPr>
            <w:tcW w:w="520" w:type="dxa"/>
            <w:shd w:val="clear" w:color="auto" w:fill="B6DDE8"/>
            <w:noWrap/>
            <w:vAlign w:val="center"/>
            <w:hideMark/>
          </w:tcPr>
          <w:p w:rsidR="00A67FD5" w:rsidRPr="003C503F" w:rsidRDefault="00A67FD5" w:rsidP="00A67FD5">
            <w:pPr>
              <w:jc w:val="center"/>
              <w:rPr>
                <w:rFonts w:ascii="Arial" w:hAnsi="Arial" w:cs="Arial"/>
                <w:b/>
                <w:bCs/>
                <w:sz w:val="16"/>
                <w:szCs w:val="16"/>
                <w:lang w:eastAsia="id-ID"/>
              </w:rPr>
            </w:pPr>
            <w:r w:rsidRPr="003C503F">
              <w:rPr>
                <w:rFonts w:ascii="Arial" w:hAnsi="Arial" w:cs="Arial"/>
                <w:b/>
                <w:bCs/>
                <w:sz w:val="16"/>
                <w:szCs w:val="16"/>
                <w:lang w:eastAsia="id-ID"/>
              </w:rPr>
              <w:t> </w:t>
            </w:r>
          </w:p>
        </w:tc>
        <w:tc>
          <w:tcPr>
            <w:tcW w:w="4180" w:type="dxa"/>
            <w:shd w:val="clear" w:color="auto" w:fill="B6DDE8"/>
            <w:vAlign w:val="center"/>
            <w:hideMark/>
          </w:tcPr>
          <w:p w:rsidR="00A67FD5" w:rsidRPr="003C503F" w:rsidRDefault="00A67FD5" w:rsidP="00A67FD5">
            <w:pPr>
              <w:jc w:val="center"/>
              <w:rPr>
                <w:rFonts w:ascii="Arial" w:hAnsi="Arial" w:cs="Arial"/>
                <w:b/>
                <w:bCs/>
                <w:sz w:val="16"/>
                <w:szCs w:val="16"/>
                <w:lang w:eastAsia="id-ID"/>
              </w:rPr>
            </w:pPr>
            <w:r w:rsidRPr="003C503F">
              <w:rPr>
                <w:rFonts w:ascii="Arial" w:hAnsi="Arial" w:cs="Arial"/>
                <w:b/>
                <w:bCs/>
                <w:sz w:val="16"/>
                <w:szCs w:val="16"/>
                <w:lang w:eastAsia="id-ID"/>
              </w:rPr>
              <w:t>JUMLAH</w:t>
            </w:r>
          </w:p>
        </w:tc>
        <w:tc>
          <w:tcPr>
            <w:tcW w:w="1600" w:type="dxa"/>
            <w:shd w:val="clear" w:color="auto" w:fill="B6DDE8"/>
            <w:noWrap/>
            <w:vAlign w:val="center"/>
          </w:tcPr>
          <w:p w:rsidR="00A67FD5" w:rsidRPr="003C503F" w:rsidRDefault="00A67FD5" w:rsidP="00A67FD5">
            <w:pPr>
              <w:jc w:val="right"/>
              <w:rPr>
                <w:rFonts w:ascii="Arial" w:hAnsi="Arial" w:cs="Arial"/>
                <w:b/>
                <w:bCs/>
                <w:sz w:val="16"/>
                <w:szCs w:val="16"/>
                <w:lang w:eastAsia="id-ID"/>
              </w:rPr>
            </w:pPr>
            <w:r w:rsidRPr="00D073C4">
              <w:rPr>
                <w:rFonts w:ascii="Arial" w:hAnsi="Arial" w:cs="Arial"/>
                <w:b/>
                <w:color w:val="000000"/>
                <w:spacing w:val="-4"/>
                <w:sz w:val="16"/>
                <w:szCs w:val="16"/>
              </w:rPr>
              <w:t>NIHIL</w:t>
            </w:r>
          </w:p>
        </w:tc>
      </w:tr>
    </w:tbl>
    <w:p w:rsidR="00A67FD5" w:rsidRPr="005839FB" w:rsidRDefault="00A67FD5" w:rsidP="00344FE3">
      <w:pPr>
        <w:numPr>
          <w:ilvl w:val="0"/>
          <w:numId w:val="140"/>
        </w:numPr>
        <w:suppressAutoHyphens w:val="0"/>
        <w:autoSpaceDE w:val="0"/>
        <w:autoSpaceDN w:val="0"/>
        <w:spacing w:after="60" w:line="276" w:lineRule="auto"/>
        <w:ind w:left="284" w:hanging="284"/>
        <w:jc w:val="both"/>
        <w:rPr>
          <w:color w:val="000000"/>
          <w:lang w:eastAsia="id-ID"/>
        </w:rPr>
      </w:pPr>
      <w:r w:rsidRPr="005839FB">
        <w:rPr>
          <w:color w:val="000000"/>
        </w:rPr>
        <w:t xml:space="preserve">Pengurangan </w:t>
      </w:r>
      <w:r>
        <w:rPr>
          <w:color w:val="000000"/>
        </w:rPr>
        <w:t>Peralatan dan Mesin dikarenakan Koreksi saldo awal dimana di tahun 2019 diakui sebagai aset tetap sedangkan peralatan dan mesin tersebut seharusnya masuk ke barang extrakompatible</w:t>
      </w:r>
      <w:r w:rsidRPr="005839FB">
        <w:rPr>
          <w:color w:val="000000"/>
        </w:rPr>
        <w:t xml:space="preserve"> sebesar</w:t>
      </w:r>
      <w:r>
        <w:rPr>
          <w:color w:val="000000"/>
        </w:rPr>
        <w:t xml:space="preserve"> 0</w:t>
      </w:r>
    </w:p>
    <w:p w:rsidR="00A67FD5" w:rsidRPr="00A866DE" w:rsidRDefault="00A67FD5" w:rsidP="00344FE3">
      <w:pPr>
        <w:numPr>
          <w:ilvl w:val="0"/>
          <w:numId w:val="140"/>
        </w:numPr>
        <w:suppressAutoHyphens w:val="0"/>
        <w:autoSpaceDE w:val="0"/>
        <w:autoSpaceDN w:val="0"/>
        <w:spacing w:after="60" w:line="276" w:lineRule="auto"/>
        <w:ind w:left="270" w:hanging="270"/>
        <w:jc w:val="both"/>
        <w:rPr>
          <w:color w:val="000000"/>
          <w:lang w:eastAsia="id-ID"/>
        </w:rPr>
      </w:pPr>
      <w:r w:rsidRPr="005839FB">
        <w:rPr>
          <w:color w:val="000000"/>
        </w:rPr>
        <w:t xml:space="preserve">Pengurangan </w:t>
      </w:r>
      <w:r>
        <w:rPr>
          <w:color w:val="000000"/>
        </w:rPr>
        <w:t>Peralatan dan Mesin dikarenakan penghapusan</w:t>
      </w:r>
      <w:r w:rsidRPr="005839FB">
        <w:rPr>
          <w:color w:val="000000"/>
        </w:rPr>
        <w:t xml:space="preserve"> sebesar </w:t>
      </w:r>
      <w:r>
        <w:rPr>
          <w:color w:val="000000"/>
        </w:rPr>
        <w:t>0. pada Dinas Kesehatan sebesar 0 dan pada Satuan Polisi Pamong Praja sebesar 0. dan pada Dinas Lingkungan Hidup sebesar 0</w:t>
      </w:r>
    </w:p>
    <w:p w:rsidR="00A67FD5" w:rsidRPr="00A866DE" w:rsidRDefault="00A67FD5" w:rsidP="00344FE3">
      <w:pPr>
        <w:numPr>
          <w:ilvl w:val="0"/>
          <w:numId w:val="140"/>
        </w:numPr>
        <w:suppressAutoHyphens w:val="0"/>
        <w:autoSpaceDE w:val="0"/>
        <w:autoSpaceDN w:val="0"/>
        <w:spacing w:after="60"/>
        <w:ind w:left="284" w:hanging="284"/>
        <w:jc w:val="both"/>
        <w:rPr>
          <w:color w:val="000000"/>
          <w:lang w:eastAsia="id-ID"/>
        </w:rPr>
      </w:pPr>
      <w:r>
        <w:rPr>
          <w:rFonts w:eastAsia="Arial"/>
        </w:rPr>
        <w:lastRenderedPageBreak/>
        <w:t>Mutasi Keluar Antar SKPD sebesar .0</w:t>
      </w:r>
    </w:p>
    <w:p w:rsidR="00A67FD5" w:rsidRPr="00BC70C2" w:rsidRDefault="00A67FD5" w:rsidP="00344FE3">
      <w:pPr>
        <w:numPr>
          <w:ilvl w:val="0"/>
          <w:numId w:val="140"/>
        </w:numPr>
        <w:suppressAutoHyphens w:val="0"/>
        <w:autoSpaceDE w:val="0"/>
        <w:autoSpaceDN w:val="0"/>
        <w:spacing w:after="60"/>
        <w:ind w:left="270" w:hanging="270"/>
        <w:jc w:val="both"/>
        <w:rPr>
          <w:color w:val="000000"/>
          <w:lang w:eastAsia="id-ID"/>
        </w:rPr>
      </w:pPr>
      <w:r>
        <w:rPr>
          <w:rFonts w:eastAsia="Arial"/>
        </w:rPr>
        <w:t>Pengurangan Aset Peralatan dan Mesin Dikarenakan Barang Bukan Aset sebesar 0.</w:t>
      </w:r>
      <w:r>
        <w:rPr>
          <w:color w:val="000000"/>
        </w:rPr>
        <w:t xml:space="preserve"> </w:t>
      </w:r>
    </w:p>
    <w:p w:rsidR="00A67FD5" w:rsidRDefault="00A67FD5" w:rsidP="00A67FD5">
      <w:pPr>
        <w:autoSpaceDE w:val="0"/>
        <w:autoSpaceDN w:val="0"/>
        <w:spacing w:after="60"/>
        <w:ind w:left="270"/>
        <w:jc w:val="center"/>
        <w:rPr>
          <w:rFonts w:ascii="Arial" w:hAnsi="Arial" w:cs="Arial"/>
          <w:b/>
          <w:iCs/>
          <w:kern w:val="1"/>
          <w:sz w:val="18"/>
          <w:szCs w:val="18"/>
          <w:lang w:eastAsia="ar-SA"/>
        </w:rPr>
      </w:pPr>
      <w:bookmarkStart w:id="69" w:name="_Toc42962568"/>
    </w:p>
    <w:p w:rsidR="00A67FD5" w:rsidRPr="003B00C8" w:rsidRDefault="00A67FD5" w:rsidP="00A67FD5">
      <w:pPr>
        <w:autoSpaceDE w:val="0"/>
        <w:autoSpaceDN w:val="0"/>
        <w:spacing w:after="60"/>
        <w:ind w:left="270"/>
        <w:jc w:val="center"/>
        <w:rPr>
          <w:rFonts w:ascii="Arial" w:hAnsi="Arial" w:cs="Arial"/>
          <w:color w:val="000000"/>
          <w:sz w:val="18"/>
          <w:szCs w:val="18"/>
          <w:lang w:eastAsia="id-ID"/>
        </w:rPr>
      </w:pPr>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65</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Pengurangan Peralatan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Mesin dari Barang Bukan Aset</w:t>
      </w:r>
      <w:bookmarkEnd w:id="69"/>
    </w:p>
    <w:tbl>
      <w:tblPr>
        <w:tblW w:w="630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180"/>
        <w:gridCol w:w="1600"/>
      </w:tblGrid>
      <w:tr w:rsidR="00A67FD5" w:rsidRPr="005839FB" w:rsidTr="00A67FD5">
        <w:trPr>
          <w:trHeight w:val="270"/>
          <w:tblHeader/>
        </w:trPr>
        <w:tc>
          <w:tcPr>
            <w:tcW w:w="52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No.</w:t>
            </w:r>
          </w:p>
        </w:tc>
        <w:tc>
          <w:tcPr>
            <w:tcW w:w="4180" w:type="dxa"/>
            <w:shd w:val="clear" w:color="auto" w:fill="B6DD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Uraian</w:t>
            </w:r>
          </w:p>
        </w:tc>
        <w:tc>
          <w:tcPr>
            <w:tcW w:w="160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 Nilai </w:t>
            </w:r>
          </w:p>
        </w:tc>
      </w:tr>
      <w:tr w:rsidR="00A67FD5" w:rsidRPr="005839FB" w:rsidTr="00A67FD5">
        <w:trPr>
          <w:trHeight w:val="255"/>
        </w:trPr>
        <w:tc>
          <w:tcPr>
            <w:tcW w:w="520" w:type="dxa"/>
            <w:shd w:val="clear" w:color="auto" w:fill="auto"/>
            <w:noWrap/>
            <w:vAlign w:val="center"/>
            <w:hideMark/>
          </w:tcPr>
          <w:p w:rsidR="00A67FD5" w:rsidRPr="00EB7E8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1</w:t>
            </w:r>
          </w:p>
        </w:tc>
        <w:tc>
          <w:tcPr>
            <w:tcW w:w="4180" w:type="dxa"/>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Dinas Kesehatan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4180" w:type="dxa"/>
            <w:shd w:val="clear" w:color="auto" w:fill="auto"/>
            <w:vAlign w:val="center"/>
            <w:hideMark/>
          </w:tcPr>
          <w:p w:rsidR="00A67FD5" w:rsidRPr="005A28CE" w:rsidRDefault="00A67FD5" w:rsidP="00A67FD5">
            <w:pPr>
              <w:rPr>
                <w:rFonts w:ascii="Arial" w:hAnsi="Arial" w:cs="Arial"/>
                <w:color w:val="000000"/>
                <w:sz w:val="16"/>
                <w:szCs w:val="16"/>
                <w:lang w:eastAsia="id-ID"/>
              </w:rPr>
            </w:pPr>
            <w:r>
              <w:rPr>
                <w:rFonts w:ascii="Arial" w:hAnsi="Arial" w:cs="Arial"/>
                <w:color w:val="000000"/>
                <w:sz w:val="16"/>
                <w:szCs w:val="16"/>
                <w:lang w:eastAsia="id-ID"/>
              </w:rPr>
              <w:t>Dinas Perhubungan</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255"/>
        </w:trPr>
        <w:tc>
          <w:tcPr>
            <w:tcW w:w="520" w:type="dxa"/>
            <w:shd w:val="clear" w:color="auto" w:fill="auto"/>
            <w:noWrap/>
            <w:vAlign w:val="center"/>
            <w:hideMark/>
          </w:tcPr>
          <w:p w:rsidR="00A67FD5" w:rsidRPr="005839FB"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3</w:t>
            </w:r>
          </w:p>
        </w:tc>
        <w:tc>
          <w:tcPr>
            <w:tcW w:w="4180" w:type="dxa"/>
            <w:shd w:val="clear" w:color="auto" w:fill="auto"/>
            <w:vAlign w:val="center"/>
            <w:hideMark/>
          </w:tcPr>
          <w:p w:rsidR="00A67FD5" w:rsidRPr="00303377" w:rsidRDefault="00A67FD5" w:rsidP="00A67FD5">
            <w:pPr>
              <w:rPr>
                <w:rFonts w:ascii="Arial" w:hAnsi="Arial" w:cs="Arial"/>
                <w:color w:val="000000"/>
                <w:sz w:val="16"/>
                <w:szCs w:val="16"/>
                <w:lang w:eastAsia="id-ID"/>
              </w:rPr>
            </w:pPr>
            <w:r w:rsidRPr="005A28CE">
              <w:rPr>
                <w:rFonts w:ascii="Arial" w:hAnsi="Arial" w:cs="Arial"/>
                <w:sz w:val="16"/>
                <w:szCs w:val="16"/>
                <w:lang w:eastAsia="id-ID"/>
              </w:rPr>
              <w:t xml:space="preserve">Dinas Koperasi, Usaha Mikro </w:t>
            </w:r>
            <w:r>
              <w:rPr>
                <w:rFonts w:ascii="Arial" w:hAnsi="Arial" w:cs="Arial"/>
                <w:sz w:val="16"/>
                <w:szCs w:val="16"/>
                <w:lang w:eastAsia="id-ID"/>
              </w:rPr>
              <w:t>dan</w:t>
            </w:r>
            <w:r w:rsidRPr="005A28CE">
              <w:rPr>
                <w:rFonts w:ascii="Arial" w:hAnsi="Arial" w:cs="Arial"/>
                <w:sz w:val="16"/>
                <w:szCs w:val="16"/>
                <w:lang w:eastAsia="id-ID"/>
              </w:rPr>
              <w:t xml:space="preserve"> Tenaga Kerja</w:t>
            </w:r>
          </w:p>
        </w:tc>
        <w:tc>
          <w:tcPr>
            <w:tcW w:w="1600" w:type="dxa"/>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AD553D" w:rsidTr="00A67FD5">
        <w:trPr>
          <w:trHeight w:val="255"/>
        </w:trPr>
        <w:tc>
          <w:tcPr>
            <w:tcW w:w="520" w:type="dxa"/>
            <w:shd w:val="clear" w:color="auto" w:fill="auto"/>
            <w:noWrap/>
            <w:vAlign w:val="center"/>
            <w:hideMark/>
          </w:tcPr>
          <w:p w:rsidR="00A67FD5" w:rsidRPr="00AD553D" w:rsidRDefault="00A67FD5" w:rsidP="00A67FD5">
            <w:pPr>
              <w:jc w:val="center"/>
              <w:rPr>
                <w:rFonts w:ascii="Arial" w:hAnsi="Arial" w:cs="Arial"/>
                <w:sz w:val="16"/>
                <w:szCs w:val="16"/>
                <w:lang w:eastAsia="id-ID"/>
              </w:rPr>
            </w:pPr>
            <w:r w:rsidRPr="00AD553D">
              <w:rPr>
                <w:rFonts w:ascii="Arial" w:hAnsi="Arial" w:cs="Arial"/>
                <w:sz w:val="16"/>
                <w:szCs w:val="16"/>
                <w:lang w:eastAsia="id-ID"/>
              </w:rPr>
              <w:t>4</w:t>
            </w:r>
          </w:p>
        </w:tc>
        <w:tc>
          <w:tcPr>
            <w:tcW w:w="4180" w:type="dxa"/>
            <w:shd w:val="clear" w:color="auto" w:fill="auto"/>
            <w:vAlign w:val="center"/>
            <w:hideMark/>
          </w:tcPr>
          <w:p w:rsidR="00A67FD5" w:rsidRPr="00AD553D" w:rsidRDefault="00A67FD5" w:rsidP="00A67FD5">
            <w:pPr>
              <w:rPr>
                <w:rFonts w:ascii="Arial" w:hAnsi="Arial" w:cs="Arial"/>
                <w:sz w:val="16"/>
                <w:szCs w:val="16"/>
                <w:lang w:eastAsia="id-ID"/>
              </w:rPr>
            </w:pPr>
            <w:r w:rsidRPr="00AD553D">
              <w:rPr>
                <w:rFonts w:ascii="Arial" w:hAnsi="Arial" w:cs="Arial"/>
                <w:sz w:val="16"/>
                <w:szCs w:val="16"/>
                <w:lang w:eastAsia="id-ID"/>
              </w:rPr>
              <w:t xml:space="preserve">Dinas Pemberdayaan, Perlindungan Anak Pengendalian Penduduk </w:t>
            </w:r>
            <w:r>
              <w:rPr>
                <w:rFonts w:ascii="Arial" w:hAnsi="Arial" w:cs="Arial"/>
                <w:sz w:val="16"/>
                <w:szCs w:val="16"/>
                <w:lang w:eastAsia="id-ID"/>
              </w:rPr>
              <w:t>dan</w:t>
            </w:r>
            <w:r w:rsidRPr="00AD553D">
              <w:rPr>
                <w:rFonts w:ascii="Arial" w:hAnsi="Arial" w:cs="Arial"/>
                <w:sz w:val="16"/>
                <w:szCs w:val="16"/>
                <w:lang w:eastAsia="id-ID"/>
              </w:rPr>
              <w:t xml:space="preserve"> Keluarga Berencana</w:t>
            </w:r>
          </w:p>
        </w:tc>
        <w:tc>
          <w:tcPr>
            <w:tcW w:w="1600" w:type="dxa"/>
            <w:shd w:val="clear" w:color="auto" w:fill="auto"/>
            <w:noWrap/>
            <w:vAlign w:val="center"/>
          </w:tcPr>
          <w:p w:rsidR="00A67FD5" w:rsidRPr="00AD553D" w:rsidRDefault="00A67FD5" w:rsidP="00A67FD5">
            <w:pPr>
              <w:jc w:val="right"/>
              <w:rPr>
                <w:rFonts w:ascii="Arial" w:hAnsi="Arial" w:cs="Arial"/>
                <w:sz w:val="16"/>
                <w:szCs w:val="16"/>
                <w:lang w:eastAsia="id-ID"/>
              </w:rPr>
            </w:pPr>
          </w:p>
        </w:tc>
      </w:tr>
      <w:tr w:rsidR="00A67FD5" w:rsidRPr="005839FB" w:rsidTr="00A67FD5">
        <w:trPr>
          <w:trHeight w:val="270"/>
        </w:trPr>
        <w:tc>
          <w:tcPr>
            <w:tcW w:w="520"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w:t>
            </w:r>
          </w:p>
        </w:tc>
        <w:tc>
          <w:tcPr>
            <w:tcW w:w="4180" w:type="dxa"/>
            <w:shd w:val="clear" w:color="auto" w:fill="B6DD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JUMLAH</w:t>
            </w:r>
          </w:p>
        </w:tc>
        <w:tc>
          <w:tcPr>
            <w:tcW w:w="1600" w:type="dxa"/>
            <w:shd w:val="clear" w:color="auto" w:fill="B6DDE8"/>
            <w:noWrap/>
            <w:vAlign w:val="center"/>
          </w:tcPr>
          <w:p w:rsidR="00A67FD5" w:rsidRPr="005839FB" w:rsidRDefault="00A67FD5" w:rsidP="00A67FD5">
            <w:pPr>
              <w:jc w:val="right"/>
              <w:rPr>
                <w:rFonts w:ascii="Arial" w:hAnsi="Arial" w:cs="Arial"/>
                <w:b/>
                <w:bCs/>
                <w:color w:val="000000"/>
                <w:sz w:val="16"/>
                <w:szCs w:val="16"/>
                <w:lang w:eastAsia="id-ID"/>
              </w:rPr>
            </w:pPr>
            <w:r w:rsidRPr="00D073C4">
              <w:rPr>
                <w:rFonts w:ascii="Arial" w:hAnsi="Arial" w:cs="Arial"/>
                <w:b/>
                <w:color w:val="000000"/>
                <w:spacing w:val="-4"/>
                <w:sz w:val="16"/>
                <w:szCs w:val="16"/>
              </w:rPr>
              <w:t>NIHIL</w:t>
            </w:r>
          </w:p>
        </w:tc>
      </w:tr>
    </w:tbl>
    <w:p w:rsidR="00A67FD5" w:rsidRDefault="00A67FD5" w:rsidP="00344FE3">
      <w:pPr>
        <w:widowControl/>
        <w:numPr>
          <w:ilvl w:val="0"/>
          <w:numId w:val="140"/>
        </w:numPr>
        <w:suppressAutoHyphens w:val="0"/>
        <w:spacing w:line="276" w:lineRule="auto"/>
        <w:ind w:left="270" w:right="490" w:hanging="270"/>
        <w:jc w:val="both"/>
        <w:rPr>
          <w:rFonts w:eastAsia="Arial"/>
        </w:rPr>
      </w:pPr>
      <w:r>
        <w:rPr>
          <w:rFonts w:eastAsia="Arial"/>
        </w:rPr>
        <w:t>Pengurangan Aset Peralatan dan Mesin Dikarenakan Reklasifikasi ke Aset Pinjam Pakai sebesar 0. pada</w:t>
      </w:r>
      <w:r w:rsidRPr="00346BEA">
        <w:t xml:space="preserve"> </w:t>
      </w:r>
      <w:r w:rsidRPr="00346BEA">
        <w:rPr>
          <w:rFonts w:eastAsia="Arial"/>
        </w:rPr>
        <w:t>Ba</w:t>
      </w:r>
      <w:r>
        <w:rPr>
          <w:rFonts w:eastAsia="Arial"/>
        </w:rPr>
        <w:t>dan</w:t>
      </w:r>
      <w:r w:rsidRPr="00346BEA">
        <w:rPr>
          <w:rFonts w:eastAsia="Arial"/>
        </w:rPr>
        <w:t xml:space="preserve"> Pendapatan Pengelolaan Keuangan </w:t>
      </w:r>
      <w:r>
        <w:rPr>
          <w:rFonts w:eastAsia="Arial"/>
        </w:rPr>
        <w:t>dan</w:t>
      </w:r>
      <w:r w:rsidRPr="00346BEA">
        <w:rPr>
          <w:rFonts w:eastAsia="Arial"/>
        </w:rPr>
        <w:t xml:space="preserve"> Aset (SKP</w:t>
      </w:r>
      <w:r>
        <w:rPr>
          <w:rFonts w:eastAsia="Arial"/>
        </w:rPr>
        <w:t>K</w:t>
      </w:r>
      <w:r w:rsidRPr="00346BEA">
        <w:rPr>
          <w:rFonts w:eastAsia="Arial"/>
        </w:rPr>
        <w:t>D)</w:t>
      </w:r>
      <w:r>
        <w:rPr>
          <w:rFonts w:eastAsia="Arial"/>
        </w:rPr>
        <w:t xml:space="preserve"> sebesar</w:t>
      </w:r>
      <w:r w:rsidRPr="00346BEA">
        <w:rPr>
          <w:rFonts w:eastAsia="Arial"/>
        </w:rPr>
        <w:t xml:space="preserve"> </w:t>
      </w:r>
      <w:r>
        <w:rPr>
          <w:rFonts w:eastAsia="Arial"/>
        </w:rPr>
        <w:t>0.</w:t>
      </w:r>
      <w:r w:rsidRPr="00346BEA">
        <w:rPr>
          <w:rFonts w:eastAsia="Arial"/>
        </w:rPr>
        <w:t xml:space="preserve"> </w:t>
      </w:r>
      <w:r>
        <w:rPr>
          <w:rFonts w:eastAsia="Arial"/>
        </w:rPr>
        <w:t>dan pada Sekretariat Daerah – Bagian Umum sebesar 0.</w:t>
      </w:r>
    </w:p>
    <w:p w:rsidR="00A67FD5" w:rsidRDefault="00A67FD5" w:rsidP="00344FE3">
      <w:pPr>
        <w:widowControl/>
        <w:numPr>
          <w:ilvl w:val="0"/>
          <w:numId w:val="140"/>
        </w:numPr>
        <w:suppressAutoHyphens w:val="0"/>
        <w:spacing w:line="276" w:lineRule="auto"/>
        <w:ind w:left="270" w:right="490" w:hanging="270"/>
        <w:jc w:val="both"/>
        <w:rPr>
          <w:rFonts w:eastAsia="Arial"/>
        </w:rPr>
      </w:pPr>
      <w:r>
        <w:rPr>
          <w:rFonts w:eastAsia="Arial"/>
        </w:rPr>
        <w:t xml:space="preserve">Pengurangan Aset Peralatan dan Mesin Karena Temuan BPK karena tidak sesuai kontrak pada pekerjaan </w:t>
      </w:r>
      <w:r w:rsidRPr="0007327A">
        <w:rPr>
          <w:rFonts w:eastAsia="Arial"/>
        </w:rPr>
        <w:t xml:space="preserve">Pengadaan AC </w:t>
      </w:r>
      <w:r>
        <w:rPr>
          <w:rFonts w:eastAsia="Arial"/>
        </w:rPr>
        <w:t>dan</w:t>
      </w:r>
      <w:r w:rsidRPr="0007327A">
        <w:rPr>
          <w:rFonts w:eastAsia="Arial"/>
        </w:rPr>
        <w:t xml:space="preserve"> Genset Gedung GMSC</w:t>
      </w:r>
      <w:r>
        <w:rPr>
          <w:rFonts w:eastAsia="Arial"/>
        </w:rPr>
        <w:t xml:space="preserve"> sebesar 0. pada Dinas Perkerjaan Umum dan Tata Ruang</w:t>
      </w:r>
    </w:p>
    <w:p w:rsidR="00A67FD5" w:rsidRDefault="00A67FD5" w:rsidP="00A67FD5">
      <w:pPr>
        <w:ind w:left="270" w:right="490"/>
        <w:jc w:val="both"/>
        <w:rPr>
          <w:rFonts w:eastAsia="Arial"/>
        </w:rPr>
      </w:pPr>
    </w:p>
    <w:p w:rsidR="00A67FD5" w:rsidRDefault="00A67FD5" w:rsidP="00A67FD5">
      <w:pPr>
        <w:ind w:right="490"/>
        <w:jc w:val="both"/>
        <w:rPr>
          <w:rFonts w:eastAsia="Arial"/>
        </w:rPr>
      </w:pPr>
      <w:r w:rsidRPr="005839FB">
        <w:rPr>
          <w:rFonts w:eastAsia="Arial"/>
        </w:rPr>
        <w:t xml:space="preserve">Adapun saldo aset tetap Peralatan </w:t>
      </w:r>
      <w:r>
        <w:rPr>
          <w:rFonts w:eastAsia="Arial"/>
        </w:rPr>
        <w:t>dan</w:t>
      </w:r>
      <w:r w:rsidRPr="005839FB">
        <w:rPr>
          <w:rFonts w:eastAsia="Arial"/>
        </w:rPr>
        <w:t xml:space="preserve"> Mesin berd</w:t>
      </w:r>
      <w:r>
        <w:rPr>
          <w:rFonts w:eastAsia="Arial"/>
        </w:rPr>
        <w:t>asarkan OPD per 31 Desember 2020</w:t>
      </w:r>
      <w:r w:rsidRPr="005839FB">
        <w:rPr>
          <w:rFonts w:eastAsia="Arial"/>
        </w:rPr>
        <w:t xml:space="preserve"> adalah sebagai</w:t>
      </w:r>
      <w:r w:rsidRPr="005839FB">
        <w:rPr>
          <w:rFonts w:eastAsia="Arial"/>
          <w:spacing w:val="-8"/>
        </w:rPr>
        <w:t xml:space="preserve"> </w:t>
      </w:r>
      <w:r w:rsidRPr="005839FB">
        <w:rPr>
          <w:rFonts w:eastAsia="Arial"/>
        </w:rPr>
        <w:t>berikut:</w:t>
      </w:r>
    </w:p>
    <w:p w:rsidR="00A67FD5" w:rsidRDefault="00A67FD5" w:rsidP="00A67FD5">
      <w:pPr>
        <w:pStyle w:val="Caption"/>
        <w:rPr>
          <w:szCs w:val="18"/>
        </w:rPr>
      </w:pPr>
      <w:bookmarkStart w:id="70" w:name="_Toc42962569"/>
    </w:p>
    <w:p w:rsidR="00A67FD5" w:rsidRPr="003B00C8" w:rsidRDefault="00A67FD5" w:rsidP="00A67FD5">
      <w:pPr>
        <w:pStyle w:val="Caption"/>
        <w:rPr>
          <w:szCs w:val="18"/>
        </w:rPr>
      </w:pPr>
      <w:r w:rsidRPr="003B00C8">
        <w:rPr>
          <w:szCs w:val="18"/>
        </w:rPr>
        <w:t xml:space="preserve">Tabel </w:t>
      </w:r>
      <w:r w:rsidRPr="003B00C8">
        <w:rPr>
          <w:szCs w:val="18"/>
        </w:rPr>
        <w:fldChar w:fldCharType="begin"/>
      </w:r>
      <w:r w:rsidRPr="003B00C8">
        <w:rPr>
          <w:szCs w:val="18"/>
        </w:rPr>
        <w:instrText xml:space="preserve"> SEQ Tabel \* ARABIC </w:instrText>
      </w:r>
      <w:r w:rsidRPr="003B00C8">
        <w:rPr>
          <w:szCs w:val="18"/>
        </w:rPr>
        <w:fldChar w:fldCharType="separate"/>
      </w:r>
      <w:r w:rsidR="00013FE8">
        <w:rPr>
          <w:noProof/>
          <w:szCs w:val="18"/>
        </w:rPr>
        <w:t>66</w:t>
      </w:r>
      <w:r w:rsidRPr="003B00C8">
        <w:rPr>
          <w:szCs w:val="18"/>
        </w:rPr>
        <w:fldChar w:fldCharType="end"/>
      </w:r>
      <w:r w:rsidRPr="003B00C8">
        <w:rPr>
          <w:szCs w:val="18"/>
        </w:rPr>
        <w:t xml:space="preserve">. Rincian Aset Tetap Peralatan </w:t>
      </w:r>
      <w:r>
        <w:rPr>
          <w:szCs w:val="18"/>
        </w:rPr>
        <w:t>dan</w:t>
      </w:r>
      <w:r w:rsidRPr="003B00C8">
        <w:rPr>
          <w:szCs w:val="18"/>
        </w:rPr>
        <w:t xml:space="preserve"> Mesin  per OPD</w:t>
      </w:r>
      <w:bookmarkEnd w:id="7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752"/>
        <w:gridCol w:w="1490"/>
        <w:gridCol w:w="1228"/>
        <w:gridCol w:w="1210"/>
        <w:gridCol w:w="1189"/>
        <w:gridCol w:w="1413"/>
      </w:tblGrid>
      <w:tr w:rsidR="00A67FD5" w:rsidRPr="001D59F1" w:rsidTr="00A67FD5">
        <w:trPr>
          <w:trHeight w:val="234"/>
          <w:tblHeader/>
        </w:trPr>
        <w:tc>
          <w:tcPr>
            <w:tcW w:w="466" w:type="dxa"/>
            <w:vMerge w:val="restart"/>
            <w:shd w:val="clear" w:color="auto" w:fill="B6DDE8"/>
            <w:vAlign w:val="center"/>
            <w:hideMark/>
          </w:tcPr>
          <w:p w:rsidR="00A67FD5" w:rsidRPr="001D59F1" w:rsidRDefault="00A67FD5" w:rsidP="00A67FD5">
            <w:pPr>
              <w:rPr>
                <w:rFonts w:ascii="Arial" w:hAnsi="Arial" w:cs="Arial"/>
                <w:b/>
                <w:sz w:val="14"/>
                <w:szCs w:val="14"/>
                <w:lang w:eastAsia="id-ID"/>
              </w:rPr>
            </w:pPr>
            <w:r>
              <w:rPr>
                <w:rFonts w:ascii="Arial" w:hAnsi="Arial" w:cs="Arial"/>
                <w:b/>
                <w:sz w:val="14"/>
                <w:szCs w:val="14"/>
                <w:lang w:eastAsia="id-ID"/>
              </w:rPr>
              <w:t>No</w:t>
            </w:r>
          </w:p>
        </w:tc>
        <w:tc>
          <w:tcPr>
            <w:tcW w:w="1752" w:type="dxa"/>
            <w:vMerge w:val="restart"/>
            <w:shd w:val="clear" w:color="auto" w:fill="B6DDE8"/>
            <w:vAlign w:val="center"/>
            <w:hideMark/>
          </w:tcPr>
          <w:p w:rsidR="00A67FD5" w:rsidRPr="001D59F1" w:rsidRDefault="00A67FD5" w:rsidP="00A67FD5">
            <w:pPr>
              <w:jc w:val="center"/>
              <w:rPr>
                <w:rFonts w:ascii="Arial" w:hAnsi="Arial" w:cs="Arial"/>
                <w:b/>
                <w:sz w:val="14"/>
                <w:szCs w:val="14"/>
                <w:lang w:eastAsia="id-ID"/>
              </w:rPr>
            </w:pPr>
            <w:r>
              <w:rPr>
                <w:rFonts w:ascii="Arial" w:hAnsi="Arial" w:cs="Arial"/>
                <w:b/>
                <w:sz w:val="14"/>
                <w:szCs w:val="14"/>
                <w:lang w:eastAsia="id-ID"/>
              </w:rPr>
              <w:t>OPD</w:t>
            </w:r>
          </w:p>
        </w:tc>
        <w:tc>
          <w:tcPr>
            <w:tcW w:w="1490" w:type="dxa"/>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Saldo Awal </w:t>
            </w:r>
          </w:p>
        </w:tc>
        <w:tc>
          <w:tcPr>
            <w:tcW w:w="1228" w:type="dxa"/>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Realisasi </w:t>
            </w:r>
          </w:p>
        </w:tc>
        <w:tc>
          <w:tcPr>
            <w:tcW w:w="2399" w:type="dxa"/>
            <w:gridSpan w:val="2"/>
            <w:vMerge w:val="restart"/>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Penyesuaian/ Koreksi 2020</w:t>
            </w:r>
          </w:p>
        </w:tc>
        <w:tc>
          <w:tcPr>
            <w:tcW w:w="1413" w:type="dxa"/>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Saldo Akhir  </w:t>
            </w:r>
          </w:p>
        </w:tc>
      </w:tr>
      <w:tr w:rsidR="00A67FD5" w:rsidRPr="001D59F1" w:rsidTr="00A67FD5">
        <w:trPr>
          <w:trHeight w:val="161"/>
          <w:tblHeader/>
        </w:trPr>
        <w:tc>
          <w:tcPr>
            <w:tcW w:w="466"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c>
          <w:tcPr>
            <w:tcW w:w="1752"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c>
          <w:tcPr>
            <w:tcW w:w="1490" w:type="dxa"/>
            <w:vMerge w:val="restart"/>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Per 31-12-</w:t>
            </w:r>
            <w:r>
              <w:rPr>
                <w:rFonts w:ascii="Arial" w:hAnsi="Arial" w:cs="Arial"/>
                <w:b/>
                <w:sz w:val="14"/>
                <w:szCs w:val="14"/>
                <w:lang w:eastAsia="id-ID"/>
              </w:rPr>
              <w:t>2020</w:t>
            </w:r>
            <w:r w:rsidRPr="001D59F1">
              <w:rPr>
                <w:rFonts w:ascii="Arial" w:hAnsi="Arial" w:cs="Arial"/>
                <w:b/>
                <w:sz w:val="14"/>
                <w:szCs w:val="14"/>
                <w:lang w:eastAsia="id-ID"/>
              </w:rPr>
              <w:t xml:space="preserve"> </w:t>
            </w:r>
          </w:p>
        </w:tc>
        <w:tc>
          <w:tcPr>
            <w:tcW w:w="1228" w:type="dxa"/>
            <w:vMerge w:val="restart"/>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Belanja Modal 2020 </w:t>
            </w:r>
          </w:p>
        </w:tc>
        <w:tc>
          <w:tcPr>
            <w:tcW w:w="2399" w:type="dxa"/>
            <w:gridSpan w:val="2"/>
            <w:vMerge/>
            <w:shd w:val="clear" w:color="auto" w:fill="B6DDE8"/>
            <w:vAlign w:val="center"/>
            <w:hideMark/>
          </w:tcPr>
          <w:p w:rsidR="00A67FD5" w:rsidRPr="001D59F1" w:rsidRDefault="00A67FD5" w:rsidP="00A67FD5">
            <w:pPr>
              <w:jc w:val="center"/>
              <w:rPr>
                <w:rFonts w:ascii="Arial" w:hAnsi="Arial" w:cs="Arial"/>
                <w:b/>
                <w:sz w:val="14"/>
                <w:szCs w:val="14"/>
                <w:lang w:eastAsia="id-ID"/>
              </w:rPr>
            </w:pPr>
          </w:p>
        </w:tc>
        <w:tc>
          <w:tcPr>
            <w:tcW w:w="1413" w:type="dxa"/>
            <w:vMerge w:val="restart"/>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Per 31-12-2020 </w:t>
            </w:r>
          </w:p>
        </w:tc>
      </w:tr>
      <w:tr w:rsidR="00A67FD5" w:rsidRPr="001D59F1" w:rsidTr="00A67FD5">
        <w:trPr>
          <w:trHeight w:val="250"/>
          <w:tblHeader/>
        </w:trPr>
        <w:tc>
          <w:tcPr>
            <w:tcW w:w="466"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c>
          <w:tcPr>
            <w:tcW w:w="1752"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c>
          <w:tcPr>
            <w:tcW w:w="1490"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c>
          <w:tcPr>
            <w:tcW w:w="1228"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c>
          <w:tcPr>
            <w:tcW w:w="1210" w:type="dxa"/>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Tambah </w:t>
            </w:r>
          </w:p>
        </w:tc>
        <w:tc>
          <w:tcPr>
            <w:tcW w:w="1189" w:type="dxa"/>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xml:space="preserve"> Kurang </w:t>
            </w:r>
          </w:p>
        </w:tc>
        <w:tc>
          <w:tcPr>
            <w:tcW w:w="1413" w:type="dxa"/>
            <w:vMerge/>
            <w:shd w:val="clear" w:color="auto" w:fill="B6DDE8"/>
            <w:vAlign w:val="center"/>
            <w:hideMark/>
          </w:tcPr>
          <w:p w:rsidR="00A67FD5" w:rsidRPr="001D59F1" w:rsidRDefault="00A67FD5" w:rsidP="00A67FD5">
            <w:pPr>
              <w:rPr>
                <w:rFonts w:ascii="Arial" w:hAnsi="Arial" w:cs="Arial"/>
                <w:b/>
                <w:sz w:val="14"/>
                <w:szCs w:val="14"/>
                <w:lang w:eastAsia="id-ID"/>
              </w:rPr>
            </w:pPr>
          </w:p>
        </w:tc>
      </w:tr>
      <w:tr w:rsidR="00A67FD5" w:rsidRPr="001D59F1" w:rsidTr="00A67FD5">
        <w:trPr>
          <w:trHeight w:val="250"/>
          <w:tblHeader/>
        </w:trPr>
        <w:tc>
          <w:tcPr>
            <w:tcW w:w="466"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(a)</w:t>
            </w:r>
          </w:p>
        </w:tc>
        <w:tc>
          <w:tcPr>
            <w:tcW w:w="1752"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(b)</w:t>
            </w:r>
          </w:p>
        </w:tc>
        <w:tc>
          <w:tcPr>
            <w:tcW w:w="1490"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(c)</w:t>
            </w:r>
          </w:p>
        </w:tc>
        <w:tc>
          <w:tcPr>
            <w:tcW w:w="1228"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(d)</w:t>
            </w:r>
          </w:p>
        </w:tc>
        <w:tc>
          <w:tcPr>
            <w:tcW w:w="1210"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(f)</w:t>
            </w:r>
          </w:p>
        </w:tc>
        <w:tc>
          <w:tcPr>
            <w:tcW w:w="1189"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(g)</w:t>
            </w:r>
          </w:p>
        </w:tc>
        <w:tc>
          <w:tcPr>
            <w:tcW w:w="1413" w:type="dxa"/>
            <w:shd w:val="clear" w:color="auto" w:fill="B6DDE8"/>
            <w:vAlign w:val="center"/>
          </w:tcPr>
          <w:p w:rsidR="00A67FD5" w:rsidRPr="001D59F1" w:rsidRDefault="00A67FD5" w:rsidP="00A67FD5">
            <w:pPr>
              <w:jc w:val="center"/>
              <w:rPr>
                <w:rFonts w:ascii="Arial" w:hAnsi="Arial" w:cs="Arial"/>
                <w:b/>
                <w:bCs/>
                <w:sz w:val="14"/>
                <w:szCs w:val="14"/>
              </w:rPr>
            </w:pPr>
            <w:r w:rsidRPr="001D59F1">
              <w:rPr>
                <w:rFonts w:ascii="Arial" w:hAnsi="Arial" w:cs="Arial"/>
                <w:b/>
                <w:bCs/>
                <w:sz w:val="14"/>
                <w:szCs w:val="14"/>
              </w:rPr>
              <w:t>(h) = c + f - g</w:t>
            </w: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Pendidikan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noWrap/>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Kesehatan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3</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RSUD Dr Wahidin Sudiro Husodo (SKPD)</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4</w:t>
            </w:r>
          </w:p>
        </w:tc>
        <w:tc>
          <w:tcPr>
            <w:tcW w:w="1752" w:type="dxa"/>
            <w:shd w:val="clear" w:color="auto" w:fill="auto"/>
            <w:vAlign w:val="center"/>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RSUD Dr Wahidin Sudiro Husodo (BLUD)</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5</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Pekerjaan Umum dan Tata Ruang</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6</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Perumahan dan Kawasan Pemukiman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7</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Badan Kesatuan Bangsa dan Politik</w:t>
            </w:r>
          </w:p>
        </w:tc>
        <w:tc>
          <w:tcPr>
            <w:tcW w:w="1490" w:type="dxa"/>
            <w:shd w:val="clear" w:color="auto" w:fill="auto"/>
            <w:vAlign w:val="center"/>
          </w:tcPr>
          <w:p w:rsidR="00A67FD5" w:rsidRPr="00872791" w:rsidRDefault="00A67FD5" w:rsidP="00A67FD5">
            <w:pPr>
              <w:jc w:val="right"/>
              <w:rPr>
                <w:rFonts w:ascii="Arial" w:hAnsi="Arial" w:cs="Arial"/>
                <w:sz w:val="14"/>
                <w:szCs w:val="14"/>
                <w:lang w:eastAsia="id-ID"/>
              </w:rPr>
            </w:pPr>
            <w:r>
              <w:rPr>
                <w:rFonts w:ascii="Arial" w:hAnsi="Arial" w:cs="Arial"/>
                <w:sz w:val="14"/>
                <w:szCs w:val="14"/>
                <w:lang w:eastAsia="id-ID"/>
              </w:rPr>
              <w:t>1.552.767.383,00</w:t>
            </w: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r>
              <w:rPr>
                <w:rFonts w:ascii="Arial" w:hAnsi="Arial" w:cs="Arial"/>
                <w:sz w:val="14"/>
                <w:szCs w:val="14"/>
                <w:lang w:eastAsia="id-ID"/>
              </w:rPr>
              <w:t>25.500.000,00</w:t>
            </w: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r>
              <w:rPr>
                <w:rFonts w:ascii="Arial" w:hAnsi="Arial" w:cs="Arial"/>
                <w:sz w:val="14"/>
                <w:szCs w:val="14"/>
                <w:lang w:eastAsia="id-ID"/>
              </w:rPr>
              <w:t>1.578.267.383,00</w:t>
            </w: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8</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Satuan Polisi Pamong Praja</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9</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 xml:space="preserve">Dinas Sosial </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94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10</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Pemberdayaan, Perlindungan Anak Pengendalian Penduduk dan Keluarga Berencana</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11</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Ketahanan Pangan dan Pertanian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12</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Lingkungan Hidup</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13</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Kependudukan dan Catatan Sipil</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14</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Perhubungan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15</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Komunikasi dan Informatika</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16</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Koperasi, Usaha Mikro dan Tenaga Kerja</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642"/>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lastRenderedPageBreak/>
              <w:t>17</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Penanaman Modal dan Pelayanan Terpadu Satu Pintu</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705"/>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18</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Pemuda, Olahraga, Kebudayaan dan Pariwisata</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19</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Perpustakaan dan Arsip</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20</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Dinas Perindustrian dan Perdagangan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21</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Sekretariat Daerah</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22</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Sekretariat DPRD</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23</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Kecamatan Prajurit Kulon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24</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Kecamatan Magersari</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25</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Kecamatan Kranggan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26</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Inspektorat</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27</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Badan Perencanaan Pembangunan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705"/>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28</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Badan Pendapatan Pengelolaan Keuangan dan Aset (SKPD)</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705"/>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 29</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Badan Pendapatan Pengelolaan Keuangan dan Aset (SKPKD)</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30</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Badan Kepegawaian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470"/>
        </w:trPr>
        <w:tc>
          <w:tcPr>
            <w:tcW w:w="466" w:type="dxa"/>
            <w:shd w:val="clear" w:color="auto" w:fill="auto"/>
            <w:vAlign w:val="center"/>
            <w:hideMark/>
          </w:tcPr>
          <w:p w:rsidR="00A67FD5" w:rsidRPr="001D59F1" w:rsidRDefault="00A67FD5" w:rsidP="00A67FD5">
            <w:pPr>
              <w:jc w:val="center"/>
              <w:rPr>
                <w:rFonts w:ascii="Arial" w:hAnsi="Arial" w:cs="Arial"/>
                <w:sz w:val="14"/>
                <w:szCs w:val="14"/>
                <w:lang w:eastAsia="id-ID"/>
              </w:rPr>
            </w:pPr>
            <w:r w:rsidRPr="001D59F1">
              <w:rPr>
                <w:rFonts w:ascii="Arial" w:hAnsi="Arial" w:cs="Arial"/>
                <w:sz w:val="14"/>
                <w:szCs w:val="14"/>
                <w:lang w:eastAsia="id-ID"/>
              </w:rPr>
              <w:t>31</w:t>
            </w:r>
          </w:p>
        </w:tc>
        <w:tc>
          <w:tcPr>
            <w:tcW w:w="1752" w:type="dxa"/>
            <w:shd w:val="clear" w:color="auto" w:fill="auto"/>
            <w:vAlign w:val="center"/>
            <w:hideMark/>
          </w:tcPr>
          <w:p w:rsidR="00A67FD5" w:rsidRPr="001D59F1" w:rsidRDefault="00A67FD5" w:rsidP="00A67FD5">
            <w:pPr>
              <w:rPr>
                <w:rFonts w:ascii="Arial" w:hAnsi="Arial" w:cs="Arial"/>
                <w:sz w:val="14"/>
                <w:szCs w:val="14"/>
                <w:lang w:eastAsia="id-ID"/>
              </w:rPr>
            </w:pPr>
            <w:r w:rsidRPr="001D59F1">
              <w:rPr>
                <w:rFonts w:ascii="Arial" w:hAnsi="Arial" w:cs="Arial"/>
                <w:sz w:val="14"/>
                <w:szCs w:val="14"/>
                <w:lang w:eastAsia="id-ID"/>
              </w:rPr>
              <w:t>Badan Penelitian dan Pengembangan</w:t>
            </w:r>
          </w:p>
        </w:tc>
        <w:tc>
          <w:tcPr>
            <w:tcW w:w="149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28"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210"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189" w:type="dxa"/>
            <w:shd w:val="clear" w:color="auto" w:fill="auto"/>
            <w:vAlign w:val="center"/>
          </w:tcPr>
          <w:p w:rsidR="00A67FD5" w:rsidRPr="001D59F1" w:rsidRDefault="00A67FD5" w:rsidP="00A67FD5">
            <w:pPr>
              <w:jc w:val="right"/>
              <w:rPr>
                <w:rFonts w:ascii="Arial" w:hAnsi="Arial" w:cs="Arial"/>
                <w:sz w:val="14"/>
                <w:szCs w:val="14"/>
                <w:lang w:eastAsia="id-ID"/>
              </w:rPr>
            </w:pPr>
          </w:p>
        </w:tc>
        <w:tc>
          <w:tcPr>
            <w:tcW w:w="1413" w:type="dxa"/>
            <w:shd w:val="clear" w:color="auto" w:fill="auto"/>
            <w:vAlign w:val="center"/>
          </w:tcPr>
          <w:p w:rsidR="00A67FD5" w:rsidRPr="001D59F1" w:rsidRDefault="00A67FD5" w:rsidP="00A67FD5">
            <w:pPr>
              <w:jc w:val="right"/>
              <w:rPr>
                <w:rFonts w:ascii="Arial" w:hAnsi="Arial" w:cs="Arial"/>
                <w:sz w:val="14"/>
                <w:szCs w:val="14"/>
                <w:lang w:eastAsia="id-ID"/>
              </w:rPr>
            </w:pPr>
          </w:p>
        </w:tc>
      </w:tr>
      <w:tr w:rsidR="00A67FD5" w:rsidRPr="001D59F1" w:rsidTr="00A67FD5">
        <w:trPr>
          <w:trHeight w:val="234"/>
        </w:trPr>
        <w:tc>
          <w:tcPr>
            <w:tcW w:w="466" w:type="dxa"/>
            <w:shd w:val="clear" w:color="auto" w:fill="B6DDE8"/>
            <w:vAlign w:val="center"/>
            <w:hideMark/>
          </w:tcPr>
          <w:p w:rsidR="00A67FD5" w:rsidRPr="001D59F1" w:rsidRDefault="00A67FD5" w:rsidP="00A67FD5">
            <w:pPr>
              <w:jc w:val="center"/>
              <w:rPr>
                <w:rFonts w:ascii="Arial" w:hAnsi="Arial" w:cs="Arial"/>
                <w:b/>
                <w:sz w:val="14"/>
                <w:szCs w:val="14"/>
                <w:lang w:eastAsia="id-ID"/>
              </w:rPr>
            </w:pPr>
            <w:r w:rsidRPr="001D59F1">
              <w:rPr>
                <w:rFonts w:ascii="Arial" w:hAnsi="Arial" w:cs="Arial"/>
                <w:b/>
                <w:sz w:val="14"/>
                <w:szCs w:val="14"/>
                <w:lang w:eastAsia="id-ID"/>
              </w:rPr>
              <w:t> </w:t>
            </w:r>
          </w:p>
        </w:tc>
        <w:tc>
          <w:tcPr>
            <w:tcW w:w="1752" w:type="dxa"/>
            <w:shd w:val="clear" w:color="auto" w:fill="B6DDE8"/>
            <w:vAlign w:val="center"/>
            <w:hideMark/>
          </w:tcPr>
          <w:p w:rsidR="00A67FD5" w:rsidRPr="001D59F1" w:rsidRDefault="00A67FD5" w:rsidP="00A67FD5">
            <w:pPr>
              <w:rPr>
                <w:rFonts w:ascii="Arial" w:hAnsi="Arial" w:cs="Arial"/>
                <w:b/>
                <w:sz w:val="14"/>
                <w:szCs w:val="14"/>
                <w:lang w:eastAsia="id-ID"/>
              </w:rPr>
            </w:pPr>
            <w:r w:rsidRPr="001D59F1">
              <w:rPr>
                <w:rFonts w:ascii="Arial" w:hAnsi="Arial" w:cs="Arial"/>
                <w:b/>
                <w:sz w:val="14"/>
                <w:szCs w:val="14"/>
                <w:lang w:eastAsia="id-ID"/>
              </w:rPr>
              <w:t>Jumlah</w:t>
            </w:r>
          </w:p>
        </w:tc>
        <w:tc>
          <w:tcPr>
            <w:tcW w:w="1490" w:type="dxa"/>
            <w:shd w:val="clear" w:color="auto" w:fill="B6DDE8"/>
            <w:vAlign w:val="center"/>
          </w:tcPr>
          <w:p w:rsidR="00A67FD5" w:rsidRPr="00872791" w:rsidRDefault="00A67FD5" w:rsidP="00A67FD5">
            <w:pPr>
              <w:jc w:val="right"/>
              <w:rPr>
                <w:rFonts w:ascii="Arial" w:hAnsi="Arial" w:cs="Arial"/>
                <w:b/>
                <w:sz w:val="14"/>
                <w:szCs w:val="14"/>
                <w:lang w:eastAsia="id-ID"/>
              </w:rPr>
            </w:pPr>
            <w:r>
              <w:rPr>
                <w:rFonts w:ascii="Arial" w:hAnsi="Arial" w:cs="Arial"/>
                <w:b/>
                <w:sz w:val="14"/>
                <w:szCs w:val="14"/>
                <w:lang w:eastAsia="id-ID"/>
              </w:rPr>
              <w:t>1.552.767.383,00</w:t>
            </w:r>
          </w:p>
        </w:tc>
        <w:tc>
          <w:tcPr>
            <w:tcW w:w="1228" w:type="dxa"/>
            <w:shd w:val="clear" w:color="auto" w:fill="B6DDE8"/>
            <w:vAlign w:val="center"/>
          </w:tcPr>
          <w:p w:rsidR="00A67FD5" w:rsidRPr="00872791" w:rsidRDefault="00A67FD5" w:rsidP="00A67FD5">
            <w:pPr>
              <w:jc w:val="right"/>
              <w:rPr>
                <w:rFonts w:ascii="Arial" w:hAnsi="Arial" w:cs="Arial"/>
                <w:b/>
                <w:sz w:val="14"/>
                <w:szCs w:val="14"/>
                <w:lang w:eastAsia="id-ID"/>
              </w:rPr>
            </w:pPr>
            <w:r>
              <w:rPr>
                <w:rFonts w:ascii="Arial" w:hAnsi="Arial" w:cs="Arial"/>
                <w:b/>
                <w:sz w:val="14"/>
                <w:szCs w:val="14"/>
                <w:lang w:eastAsia="id-ID"/>
              </w:rPr>
              <w:t>25.500.000</w:t>
            </w:r>
          </w:p>
        </w:tc>
        <w:tc>
          <w:tcPr>
            <w:tcW w:w="1210" w:type="dxa"/>
            <w:shd w:val="clear" w:color="auto" w:fill="B6DDE8"/>
            <w:vAlign w:val="center"/>
          </w:tcPr>
          <w:p w:rsidR="00A67FD5" w:rsidRPr="001D59F1" w:rsidRDefault="00A67FD5" w:rsidP="00A67FD5">
            <w:pPr>
              <w:jc w:val="right"/>
              <w:rPr>
                <w:rFonts w:ascii="Arial" w:hAnsi="Arial" w:cs="Arial"/>
                <w:b/>
                <w:sz w:val="14"/>
                <w:szCs w:val="14"/>
                <w:lang w:eastAsia="id-ID"/>
              </w:rPr>
            </w:pPr>
          </w:p>
        </w:tc>
        <w:tc>
          <w:tcPr>
            <w:tcW w:w="1189" w:type="dxa"/>
            <w:shd w:val="clear" w:color="auto" w:fill="B6DDE8"/>
            <w:vAlign w:val="center"/>
          </w:tcPr>
          <w:p w:rsidR="00A67FD5" w:rsidRPr="001D59F1" w:rsidRDefault="00A67FD5" w:rsidP="00A67FD5">
            <w:pPr>
              <w:jc w:val="right"/>
              <w:rPr>
                <w:rFonts w:ascii="Arial" w:hAnsi="Arial" w:cs="Arial"/>
                <w:b/>
                <w:sz w:val="14"/>
                <w:szCs w:val="14"/>
                <w:lang w:eastAsia="id-ID"/>
              </w:rPr>
            </w:pPr>
          </w:p>
        </w:tc>
        <w:tc>
          <w:tcPr>
            <w:tcW w:w="1413" w:type="dxa"/>
            <w:shd w:val="clear" w:color="auto" w:fill="B6DDE8"/>
            <w:vAlign w:val="center"/>
          </w:tcPr>
          <w:p w:rsidR="00A67FD5" w:rsidRPr="00872791" w:rsidRDefault="00A67FD5" w:rsidP="00A67FD5">
            <w:pPr>
              <w:jc w:val="right"/>
              <w:rPr>
                <w:rFonts w:ascii="Arial" w:hAnsi="Arial" w:cs="Arial"/>
                <w:b/>
                <w:sz w:val="14"/>
                <w:szCs w:val="14"/>
                <w:lang w:eastAsia="id-ID"/>
              </w:rPr>
            </w:pPr>
            <w:r>
              <w:rPr>
                <w:rFonts w:ascii="Arial" w:hAnsi="Arial" w:cs="Arial"/>
                <w:b/>
                <w:sz w:val="14"/>
                <w:szCs w:val="14"/>
                <w:lang w:eastAsia="id-ID"/>
              </w:rPr>
              <w:t>1.578.267.383,00</w:t>
            </w:r>
          </w:p>
        </w:tc>
      </w:tr>
    </w:tbl>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5.3.3.3</w:t>
      </w:r>
      <w:r w:rsidRPr="005839FB">
        <w:rPr>
          <w:rFonts w:ascii="Times New Roman" w:hAnsi="Times New Roman"/>
          <w:bCs w:val="0"/>
          <w:i w:val="0"/>
          <w:color w:val="000000"/>
          <w:sz w:val="22"/>
          <w:szCs w:val="22"/>
        </w:rPr>
        <w:tab/>
        <w:t xml:space="preserve">Gedung </w:t>
      </w:r>
      <w:r>
        <w:rPr>
          <w:rFonts w:ascii="Times New Roman" w:hAnsi="Times New Roman"/>
          <w:bCs w:val="0"/>
          <w:i w:val="0"/>
          <w:color w:val="000000"/>
          <w:sz w:val="22"/>
          <w:szCs w:val="22"/>
        </w:rPr>
        <w:t>dan</w:t>
      </w:r>
      <w:r w:rsidRPr="005839FB">
        <w:rPr>
          <w:rFonts w:ascii="Times New Roman" w:hAnsi="Times New Roman"/>
          <w:bCs w:val="0"/>
          <w:i w:val="0"/>
          <w:color w:val="000000"/>
          <w:sz w:val="22"/>
          <w:szCs w:val="22"/>
        </w:rPr>
        <w:t xml:space="preserve"> Bangunan </w:t>
      </w:r>
    </w:p>
    <w:tbl>
      <w:tblPr>
        <w:tblW w:w="7044" w:type="dxa"/>
        <w:tblInd w:w="435" w:type="dxa"/>
        <w:tblLook w:val="01E0" w:firstRow="1" w:lastRow="1" w:firstColumn="1" w:lastColumn="1" w:noHBand="0" w:noVBand="0"/>
      </w:tblPr>
      <w:tblGrid>
        <w:gridCol w:w="2508"/>
        <w:gridCol w:w="2126"/>
        <w:gridCol w:w="283"/>
        <w:gridCol w:w="2127"/>
      </w:tblGrid>
      <w:tr w:rsidR="00A67FD5" w:rsidRPr="005839FB" w:rsidTr="00A67FD5">
        <w:trPr>
          <w:trHeight w:val="635"/>
        </w:trPr>
        <w:tc>
          <w:tcPr>
            <w:tcW w:w="2508" w:type="dxa"/>
          </w:tcPr>
          <w:p w:rsidR="00A67FD5" w:rsidRPr="005839FB" w:rsidRDefault="00A67FD5" w:rsidP="00A67FD5">
            <w:pPr>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2508" w:type="dxa"/>
            <w:vAlign w:val="bottom"/>
          </w:tcPr>
          <w:p w:rsidR="00A67FD5" w:rsidRPr="005839FB" w:rsidRDefault="00A67FD5" w:rsidP="00A67FD5">
            <w:pPr>
              <w:spacing w:before="40"/>
              <w:contextualSpacing/>
              <w:outlineLvl w:val="4"/>
              <w:rPr>
                <w:b/>
                <w:color w:val="000000"/>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3.060.494.965</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3.060.494.965</w:t>
            </w:r>
          </w:p>
        </w:tc>
      </w:tr>
    </w:tbl>
    <w:p w:rsidR="00A67FD5" w:rsidRPr="005839FB" w:rsidRDefault="00A67FD5" w:rsidP="00A67FD5">
      <w:pPr>
        <w:tabs>
          <w:tab w:val="left" w:leader="dot" w:pos="4702"/>
        </w:tabs>
        <w:autoSpaceDE w:val="0"/>
        <w:autoSpaceDN w:val="0"/>
        <w:spacing w:before="137" w:line="360" w:lineRule="auto"/>
        <w:ind w:right="485"/>
        <w:jc w:val="both"/>
        <w:rPr>
          <w:rFonts w:eastAsia="Arial"/>
        </w:rPr>
      </w:pPr>
      <w:r w:rsidRPr="005839FB">
        <w:rPr>
          <w:rFonts w:eastAsia="Arial"/>
        </w:rPr>
        <w:t xml:space="preserve">Saldo Aset Tetap berupa Gedung </w:t>
      </w:r>
      <w:r>
        <w:rPr>
          <w:rFonts w:eastAsia="Arial"/>
        </w:rPr>
        <w:t>dan</w:t>
      </w:r>
      <w:r w:rsidRPr="005839FB">
        <w:rPr>
          <w:rFonts w:eastAsia="Arial"/>
        </w:rPr>
        <w:t xml:space="preserve"> Bangunan per 31 </w:t>
      </w:r>
      <w:r>
        <w:rPr>
          <w:rFonts w:eastAsia="Arial"/>
        </w:rPr>
        <w:t>Desember 2020 adalah sebesar Rp0 dan</w:t>
      </w:r>
      <w:r w:rsidRPr="005839FB">
        <w:rPr>
          <w:rFonts w:eastAsia="Arial"/>
        </w:rPr>
        <w:t xml:space="preserve"> mengalami kenaikan/penurunan sebesar </w:t>
      </w:r>
      <w:r>
        <w:rPr>
          <w:rFonts w:eastAsia="Arial"/>
        </w:rPr>
        <w:t>0 dari tahun 2020</w:t>
      </w:r>
      <w:r w:rsidRPr="005839FB">
        <w:rPr>
          <w:rFonts w:eastAsia="Arial"/>
        </w:rPr>
        <w:t xml:space="preserve"> sebesar</w:t>
      </w:r>
      <w:r w:rsidRPr="005839FB">
        <w:rPr>
          <w:rFonts w:eastAsia="Arial"/>
          <w:spacing w:val="-2"/>
        </w:rPr>
        <w:t xml:space="preserve"> </w:t>
      </w:r>
      <w:r>
        <w:rPr>
          <w:rFonts w:eastAsia="Arial"/>
          <w:spacing w:val="-2"/>
        </w:rPr>
        <w:t>0</w:t>
      </w:r>
      <w:r>
        <w:rPr>
          <w:rFonts w:eastAsia="Arial"/>
        </w:rPr>
        <w:t xml:space="preserve"> </w:t>
      </w:r>
      <w:r w:rsidRPr="005839FB">
        <w:rPr>
          <w:rFonts w:eastAsia="Arial"/>
        </w:rPr>
        <w:t>dengan rincian sebagai</w:t>
      </w:r>
      <w:r w:rsidRPr="005839FB">
        <w:rPr>
          <w:rFonts w:eastAsia="Arial"/>
          <w:spacing w:val="-3"/>
        </w:rPr>
        <w:t xml:space="preserve"> </w:t>
      </w:r>
      <w:r w:rsidRPr="005839FB">
        <w:rPr>
          <w:rFonts w:eastAsia="Arial"/>
        </w:rPr>
        <w:t>berikut:</w:t>
      </w:r>
    </w:p>
    <w:p w:rsidR="00A67FD5" w:rsidRPr="003B00C8" w:rsidRDefault="00A67FD5" w:rsidP="00A67FD5">
      <w:pPr>
        <w:suppressLineNumbers/>
        <w:spacing w:before="120" w:after="120" w:line="100" w:lineRule="atLeast"/>
        <w:jc w:val="center"/>
        <w:rPr>
          <w:rFonts w:ascii="Arial" w:hAnsi="Arial" w:cs="Arial"/>
          <w:b/>
          <w:iCs/>
          <w:color w:val="000000"/>
          <w:kern w:val="1"/>
          <w:sz w:val="18"/>
          <w:szCs w:val="18"/>
          <w:lang w:eastAsia="ar-SA"/>
        </w:rPr>
      </w:pPr>
      <w:bookmarkStart w:id="71" w:name="_Toc42962570"/>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67</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Aset Tetap Gedung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Bangunan</w:t>
      </w:r>
      <w:bookmarkEnd w:id="71"/>
    </w:p>
    <w:tbl>
      <w:tblPr>
        <w:tblW w:w="8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1533"/>
        <w:gridCol w:w="1385"/>
        <w:gridCol w:w="1420"/>
        <w:gridCol w:w="1291"/>
        <w:gridCol w:w="1291"/>
        <w:gridCol w:w="1317"/>
      </w:tblGrid>
      <w:tr w:rsidR="00A67FD5" w:rsidRPr="008228A1" w:rsidTr="00A67FD5">
        <w:trPr>
          <w:trHeight w:val="593"/>
          <w:tblHeader/>
        </w:trPr>
        <w:tc>
          <w:tcPr>
            <w:tcW w:w="502" w:type="dxa"/>
            <w:vMerge w:val="restart"/>
            <w:tcBorders>
              <w:top w:val="single" w:sz="4" w:space="0" w:color="auto"/>
            </w:tcBorders>
            <w:shd w:val="clear" w:color="auto" w:fill="B6DDE8"/>
            <w:vAlign w:val="center"/>
          </w:tcPr>
          <w:p w:rsidR="00A67FD5" w:rsidRPr="008228A1" w:rsidRDefault="00A67FD5" w:rsidP="00A67FD5">
            <w:pPr>
              <w:autoSpaceDE w:val="0"/>
              <w:autoSpaceDN w:val="0"/>
              <w:jc w:val="center"/>
              <w:rPr>
                <w:rFonts w:ascii="Arial" w:eastAsia="Arial" w:hAnsi="Arial" w:cs="Arial"/>
                <w:b/>
                <w:sz w:val="14"/>
                <w:szCs w:val="14"/>
              </w:rPr>
            </w:pPr>
          </w:p>
          <w:p w:rsidR="00A67FD5" w:rsidRPr="008228A1" w:rsidRDefault="00A67FD5" w:rsidP="00A67FD5">
            <w:pPr>
              <w:jc w:val="center"/>
              <w:rPr>
                <w:rFonts w:ascii="Arial" w:eastAsia="Arial" w:hAnsi="Arial" w:cs="Arial"/>
                <w:b/>
                <w:sz w:val="14"/>
                <w:szCs w:val="14"/>
              </w:rPr>
            </w:pPr>
            <w:r>
              <w:rPr>
                <w:rFonts w:ascii="Arial" w:eastAsia="Arial" w:hAnsi="Arial" w:cs="Arial"/>
                <w:b/>
                <w:sz w:val="14"/>
                <w:szCs w:val="14"/>
              </w:rPr>
              <w:t>No</w:t>
            </w:r>
          </w:p>
        </w:tc>
        <w:tc>
          <w:tcPr>
            <w:tcW w:w="1533" w:type="dxa"/>
            <w:vMerge w:val="restart"/>
            <w:tcBorders>
              <w:top w:val="single" w:sz="4" w:space="0" w:color="auto"/>
            </w:tcBorders>
            <w:shd w:val="clear" w:color="auto" w:fill="B6DDE8"/>
            <w:vAlign w:val="center"/>
          </w:tcPr>
          <w:p w:rsidR="00A67FD5" w:rsidRPr="008228A1" w:rsidRDefault="00A67FD5" w:rsidP="00A67FD5">
            <w:pPr>
              <w:autoSpaceDE w:val="0"/>
              <w:autoSpaceDN w:val="0"/>
              <w:rPr>
                <w:rFonts w:ascii="Arial" w:eastAsia="Arial" w:hAnsi="Arial" w:cs="Arial"/>
                <w:b/>
                <w:sz w:val="14"/>
                <w:szCs w:val="14"/>
              </w:rPr>
            </w:pPr>
          </w:p>
          <w:p w:rsidR="00A67FD5" w:rsidRPr="008228A1" w:rsidRDefault="00A67FD5" w:rsidP="00A67FD5">
            <w:pPr>
              <w:jc w:val="center"/>
              <w:rPr>
                <w:rFonts w:ascii="Arial" w:eastAsia="Arial" w:hAnsi="Arial" w:cs="Arial"/>
                <w:b/>
                <w:sz w:val="14"/>
                <w:szCs w:val="14"/>
              </w:rPr>
            </w:pPr>
            <w:r w:rsidRPr="008228A1">
              <w:rPr>
                <w:rFonts w:ascii="Arial" w:eastAsia="Arial" w:hAnsi="Arial" w:cs="Arial"/>
                <w:b/>
                <w:sz w:val="14"/>
                <w:szCs w:val="14"/>
              </w:rPr>
              <w:t>Uraian</w:t>
            </w:r>
          </w:p>
        </w:tc>
        <w:tc>
          <w:tcPr>
            <w:tcW w:w="1385" w:type="dxa"/>
            <w:vMerge w:val="restart"/>
            <w:tcBorders>
              <w:top w:val="single" w:sz="4" w:space="0" w:color="auto"/>
            </w:tcBorders>
            <w:shd w:val="clear" w:color="auto" w:fill="B6DDE8"/>
            <w:vAlign w:val="center"/>
          </w:tcPr>
          <w:p w:rsidR="00A67FD5" w:rsidRPr="008228A1" w:rsidRDefault="00A67FD5" w:rsidP="00A67FD5">
            <w:pPr>
              <w:autoSpaceDE w:val="0"/>
              <w:autoSpaceDN w:val="0"/>
              <w:spacing w:before="5" w:line="360" w:lineRule="auto"/>
              <w:ind w:right="111"/>
              <w:jc w:val="center"/>
              <w:rPr>
                <w:rFonts w:ascii="Arial" w:eastAsia="Arial" w:hAnsi="Arial" w:cs="Arial"/>
                <w:b/>
                <w:sz w:val="14"/>
                <w:szCs w:val="14"/>
              </w:rPr>
            </w:pPr>
            <w:r w:rsidRPr="008228A1">
              <w:rPr>
                <w:rFonts w:ascii="Arial" w:eastAsia="Arial" w:hAnsi="Arial" w:cs="Arial"/>
                <w:b/>
                <w:sz w:val="14"/>
                <w:szCs w:val="14"/>
              </w:rPr>
              <w:t>Saldo Awal Per</w:t>
            </w:r>
          </w:p>
          <w:p w:rsidR="00A67FD5" w:rsidRPr="008228A1" w:rsidRDefault="00A67FD5" w:rsidP="00A67FD5">
            <w:pPr>
              <w:autoSpaceDE w:val="0"/>
              <w:autoSpaceDN w:val="0"/>
              <w:spacing w:before="5" w:line="360" w:lineRule="auto"/>
              <w:ind w:right="111"/>
              <w:jc w:val="center"/>
              <w:rPr>
                <w:rFonts w:ascii="Arial" w:eastAsia="Arial" w:hAnsi="Arial" w:cs="Arial"/>
                <w:b/>
                <w:sz w:val="14"/>
                <w:szCs w:val="14"/>
              </w:rPr>
            </w:pPr>
            <w:r w:rsidRPr="008228A1">
              <w:rPr>
                <w:rFonts w:ascii="Arial" w:eastAsia="Arial" w:hAnsi="Arial" w:cs="Arial"/>
                <w:b/>
                <w:sz w:val="14"/>
                <w:szCs w:val="14"/>
              </w:rPr>
              <w:t xml:space="preserve"> 31-12-</w:t>
            </w:r>
            <w:r>
              <w:rPr>
                <w:rFonts w:ascii="Arial" w:eastAsia="Arial" w:hAnsi="Arial" w:cs="Arial"/>
                <w:b/>
                <w:sz w:val="14"/>
                <w:szCs w:val="14"/>
              </w:rPr>
              <w:t>2019</w:t>
            </w:r>
          </w:p>
        </w:tc>
        <w:tc>
          <w:tcPr>
            <w:tcW w:w="1420" w:type="dxa"/>
            <w:vMerge w:val="restart"/>
            <w:tcBorders>
              <w:top w:val="single" w:sz="4" w:space="0" w:color="auto"/>
            </w:tcBorders>
            <w:shd w:val="clear" w:color="auto" w:fill="B6DDE8"/>
            <w:vAlign w:val="center"/>
          </w:tcPr>
          <w:p w:rsidR="00A67FD5" w:rsidRPr="008228A1" w:rsidRDefault="00A67FD5" w:rsidP="00A67FD5">
            <w:pPr>
              <w:autoSpaceDE w:val="0"/>
              <w:autoSpaceDN w:val="0"/>
              <w:spacing w:before="5"/>
              <w:jc w:val="center"/>
              <w:rPr>
                <w:rFonts w:ascii="Arial" w:eastAsia="Arial" w:hAnsi="Arial" w:cs="Arial"/>
                <w:b/>
                <w:sz w:val="14"/>
                <w:szCs w:val="14"/>
              </w:rPr>
            </w:pPr>
            <w:r w:rsidRPr="008228A1">
              <w:rPr>
                <w:rFonts w:ascii="Arial" w:eastAsia="Arial" w:hAnsi="Arial" w:cs="Arial"/>
                <w:b/>
                <w:sz w:val="14"/>
                <w:szCs w:val="14"/>
              </w:rPr>
              <w:t>Realisasi</w:t>
            </w:r>
          </w:p>
          <w:p w:rsidR="00A67FD5" w:rsidRPr="008228A1" w:rsidRDefault="00A67FD5" w:rsidP="00A67FD5">
            <w:pPr>
              <w:autoSpaceDE w:val="0"/>
              <w:autoSpaceDN w:val="0"/>
              <w:spacing w:before="6" w:line="270" w:lineRule="atLeast"/>
              <w:ind w:right="157"/>
              <w:jc w:val="center"/>
              <w:rPr>
                <w:rFonts w:ascii="Arial" w:eastAsia="Arial" w:hAnsi="Arial" w:cs="Arial"/>
                <w:b/>
                <w:sz w:val="14"/>
                <w:szCs w:val="14"/>
              </w:rPr>
            </w:pPr>
            <w:r w:rsidRPr="008228A1">
              <w:rPr>
                <w:rFonts w:ascii="Arial" w:eastAsia="Arial" w:hAnsi="Arial" w:cs="Arial"/>
                <w:b/>
                <w:sz w:val="14"/>
                <w:szCs w:val="14"/>
              </w:rPr>
              <w:t xml:space="preserve">Belanja Modal </w:t>
            </w:r>
            <w:r>
              <w:rPr>
                <w:rFonts w:ascii="Arial" w:eastAsia="Arial" w:hAnsi="Arial" w:cs="Arial"/>
                <w:b/>
                <w:sz w:val="14"/>
                <w:szCs w:val="14"/>
              </w:rPr>
              <w:t>2020</w:t>
            </w:r>
          </w:p>
        </w:tc>
        <w:tc>
          <w:tcPr>
            <w:tcW w:w="2582" w:type="dxa"/>
            <w:gridSpan w:val="2"/>
            <w:tcBorders>
              <w:top w:val="single" w:sz="4" w:space="0" w:color="auto"/>
            </w:tcBorders>
            <w:shd w:val="clear" w:color="auto" w:fill="B6DDE8"/>
            <w:vAlign w:val="center"/>
          </w:tcPr>
          <w:p w:rsidR="00A67FD5" w:rsidRPr="008228A1" w:rsidRDefault="00A67FD5" w:rsidP="00A67FD5">
            <w:pPr>
              <w:autoSpaceDE w:val="0"/>
              <w:autoSpaceDN w:val="0"/>
              <w:spacing w:before="1"/>
              <w:jc w:val="center"/>
              <w:rPr>
                <w:rFonts w:ascii="Arial" w:eastAsia="Arial" w:hAnsi="Arial" w:cs="Arial"/>
                <w:b/>
                <w:sz w:val="14"/>
                <w:szCs w:val="14"/>
              </w:rPr>
            </w:pPr>
            <w:r w:rsidRPr="008228A1">
              <w:rPr>
                <w:rFonts w:ascii="Arial" w:eastAsia="Arial" w:hAnsi="Arial" w:cs="Arial"/>
                <w:b/>
                <w:sz w:val="14"/>
                <w:szCs w:val="14"/>
              </w:rPr>
              <w:t>Penyesuaian/</w:t>
            </w:r>
          </w:p>
          <w:p w:rsidR="00A67FD5" w:rsidRPr="008228A1" w:rsidRDefault="00A67FD5" w:rsidP="00A67FD5">
            <w:pPr>
              <w:autoSpaceDE w:val="0"/>
              <w:autoSpaceDN w:val="0"/>
              <w:spacing w:before="92"/>
              <w:jc w:val="center"/>
              <w:rPr>
                <w:rFonts w:ascii="Arial" w:eastAsia="Arial" w:hAnsi="Arial" w:cs="Arial"/>
                <w:b/>
                <w:sz w:val="14"/>
                <w:szCs w:val="14"/>
              </w:rPr>
            </w:pPr>
            <w:r w:rsidRPr="008228A1">
              <w:rPr>
                <w:rFonts w:ascii="Arial" w:eastAsia="Arial" w:hAnsi="Arial" w:cs="Arial"/>
                <w:b/>
                <w:sz w:val="14"/>
                <w:szCs w:val="14"/>
              </w:rPr>
              <w:t>Koreksi</w:t>
            </w:r>
            <w:r w:rsidRPr="008228A1">
              <w:rPr>
                <w:rFonts w:ascii="Arial" w:eastAsia="Arial" w:hAnsi="Arial" w:cs="Arial"/>
                <w:b/>
                <w:spacing w:val="-3"/>
                <w:sz w:val="14"/>
                <w:szCs w:val="14"/>
              </w:rPr>
              <w:t xml:space="preserve"> </w:t>
            </w:r>
            <w:r>
              <w:rPr>
                <w:rFonts w:ascii="Arial" w:eastAsia="Arial" w:hAnsi="Arial" w:cs="Arial"/>
                <w:b/>
                <w:sz w:val="14"/>
                <w:szCs w:val="14"/>
              </w:rPr>
              <w:t>2020</w:t>
            </w:r>
          </w:p>
        </w:tc>
        <w:tc>
          <w:tcPr>
            <w:tcW w:w="1317" w:type="dxa"/>
            <w:vMerge w:val="restart"/>
            <w:tcBorders>
              <w:top w:val="single" w:sz="4" w:space="0" w:color="auto"/>
            </w:tcBorders>
            <w:shd w:val="clear" w:color="auto" w:fill="B6DDE8"/>
            <w:vAlign w:val="center"/>
          </w:tcPr>
          <w:p w:rsidR="00A67FD5" w:rsidRPr="008228A1" w:rsidRDefault="00A67FD5" w:rsidP="00A67FD5">
            <w:pPr>
              <w:autoSpaceDE w:val="0"/>
              <w:autoSpaceDN w:val="0"/>
              <w:spacing w:before="5" w:line="360" w:lineRule="auto"/>
              <w:ind w:right="125"/>
              <w:jc w:val="center"/>
              <w:rPr>
                <w:rFonts w:ascii="Arial" w:eastAsia="Arial" w:hAnsi="Arial" w:cs="Arial"/>
                <w:b/>
                <w:sz w:val="14"/>
                <w:szCs w:val="14"/>
              </w:rPr>
            </w:pPr>
            <w:r w:rsidRPr="008228A1">
              <w:rPr>
                <w:rFonts w:ascii="Arial" w:eastAsia="Arial" w:hAnsi="Arial" w:cs="Arial"/>
                <w:b/>
                <w:sz w:val="14"/>
                <w:szCs w:val="14"/>
              </w:rPr>
              <w:t>Saldo Akhir Per</w:t>
            </w:r>
          </w:p>
          <w:p w:rsidR="00A67FD5" w:rsidRPr="008228A1" w:rsidRDefault="00A67FD5" w:rsidP="00A67FD5">
            <w:pPr>
              <w:autoSpaceDE w:val="0"/>
              <w:autoSpaceDN w:val="0"/>
              <w:spacing w:before="5" w:line="360" w:lineRule="auto"/>
              <w:ind w:right="125"/>
              <w:jc w:val="center"/>
              <w:rPr>
                <w:rFonts w:ascii="Arial" w:eastAsia="Arial" w:hAnsi="Arial" w:cs="Arial"/>
                <w:b/>
                <w:sz w:val="14"/>
                <w:szCs w:val="14"/>
              </w:rPr>
            </w:pPr>
            <w:r w:rsidRPr="008228A1">
              <w:rPr>
                <w:rFonts w:ascii="Arial" w:eastAsia="Arial" w:hAnsi="Arial" w:cs="Arial"/>
                <w:b/>
                <w:sz w:val="14"/>
                <w:szCs w:val="14"/>
              </w:rPr>
              <w:t xml:space="preserve"> 31-12-</w:t>
            </w:r>
            <w:r>
              <w:rPr>
                <w:rFonts w:ascii="Arial" w:eastAsia="Arial" w:hAnsi="Arial" w:cs="Arial"/>
                <w:b/>
                <w:sz w:val="14"/>
                <w:szCs w:val="14"/>
              </w:rPr>
              <w:t>2020</w:t>
            </w:r>
          </w:p>
        </w:tc>
      </w:tr>
      <w:tr w:rsidR="00A67FD5" w:rsidRPr="008228A1" w:rsidTr="00A67FD5">
        <w:trPr>
          <w:trHeight w:val="296"/>
          <w:tblHeader/>
        </w:trPr>
        <w:tc>
          <w:tcPr>
            <w:tcW w:w="502" w:type="dxa"/>
            <w:vMerge/>
            <w:tcBorders>
              <w:top w:val="nil"/>
            </w:tcBorders>
            <w:shd w:val="clear" w:color="auto" w:fill="B6DDE8"/>
          </w:tcPr>
          <w:p w:rsidR="00A67FD5" w:rsidRPr="008228A1" w:rsidRDefault="00A67FD5" w:rsidP="00A67FD5">
            <w:pPr>
              <w:autoSpaceDE w:val="0"/>
              <w:autoSpaceDN w:val="0"/>
              <w:jc w:val="center"/>
              <w:rPr>
                <w:rFonts w:ascii="Arial" w:eastAsia="Arial" w:hAnsi="Arial" w:cs="Arial"/>
                <w:sz w:val="14"/>
                <w:szCs w:val="14"/>
              </w:rPr>
            </w:pPr>
          </w:p>
        </w:tc>
        <w:tc>
          <w:tcPr>
            <w:tcW w:w="1533" w:type="dxa"/>
            <w:vMerge/>
            <w:tcBorders>
              <w:top w:val="nil"/>
            </w:tcBorders>
            <w:shd w:val="clear" w:color="auto" w:fill="B6DDE8"/>
          </w:tcPr>
          <w:p w:rsidR="00A67FD5" w:rsidRPr="008228A1" w:rsidRDefault="00A67FD5" w:rsidP="00A67FD5">
            <w:pPr>
              <w:autoSpaceDE w:val="0"/>
              <w:autoSpaceDN w:val="0"/>
              <w:rPr>
                <w:rFonts w:ascii="Arial" w:eastAsia="Arial" w:hAnsi="Arial" w:cs="Arial"/>
                <w:sz w:val="14"/>
                <w:szCs w:val="14"/>
              </w:rPr>
            </w:pPr>
          </w:p>
        </w:tc>
        <w:tc>
          <w:tcPr>
            <w:tcW w:w="1385" w:type="dxa"/>
            <w:vMerge/>
            <w:tcBorders>
              <w:top w:val="nil"/>
            </w:tcBorders>
            <w:shd w:val="clear" w:color="auto" w:fill="B6DDE8"/>
            <w:vAlign w:val="center"/>
          </w:tcPr>
          <w:p w:rsidR="00A67FD5" w:rsidRPr="008228A1" w:rsidRDefault="00A67FD5" w:rsidP="00A67FD5">
            <w:pPr>
              <w:autoSpaceDE w:val="0"/>
              <w:autoSpaceDN w:val="0"/>
              <w:rPr>
                <w:rFonts w:ascii="Arial" w:eastAsia="Arial" w:hAnsi="Arial" w:cs="Arial"/>
                <w:sz w:val="14"/>
                <w:szCs w:val="14"/>
              </w:rPr>
            </w:pPr>
          </w:p>
        </w:tc>
        <w:tc>
          <w:tcPr>
            <w:tcW w:w="1420" w:type="dxa"/>
            <w:vMerge/>
            <w:tcBorders>
              <w:top w:val="nil"/>
            </w:tcBorders>
            <w:shd w:val="clear" w:color="auto" w:fill="B6DDE8"/>
            <w:vAlign w:val="center"/>
          </w:tcPr>
          <w:p w:rsidR="00A67FD5" w:rsidRPr="008228A1" w:rsidRDefault="00A67FD5" w:rsidP="00A67FD5">
            <w:pPr>
              <w:autoSpaceDE w:val="0"/>
              <w:autoSpaceDN w:val="0"/>
              <w:rPr>
                <w:rFonts w:ascii="Arial" w:eastAsia="Arial" w:hAnsi="Arial" w:cs="Arial"/>
                <w:sz w:val="14"/>
                <w:szCs w:val="14"/>
              </w:rPr>
            </w:pPr>
          </w:p>
        </w:tc>
        <w:tc>
          <w:tcPr>
            <w:tcW w:w="1291" w:type="dxa"/>
            <w:shd w:val="clear" w:color="auto" w:fill="B6DDE8"/>
            <w:vAlign w:val="center"/>
          </w:tcPr>
          <w:p w:rsidR="00A67FD5" w:rsidRPr="008228A1" w:rsidRDefault="00A67FD5" w:rsidP="00A67FD5">
            <w:pPr>
              <w:autoSpaceDE w:val="0"/>
              <w:autoSpaceDN w:val="0"/>
              <w:spacing w:before="1"/>
              <w:jc w:val="center"/>
              <w:rPr>
                <w:rFonts w:ascii="Arial" w:eastAsia="Arial" w:hAnsi="Arial" w:cs="Arial"/>
                <w:b/>
                <w:sz w:val="14"/>
                <w:szCs w:val="14"/>
              </w:rPr>
            </w:pPr>
            <w:r w:rsidRPr="008228A1">
              <w:rPr>
                <w:rFonts w:ascii="Arial" w:eastAsia="Arial" w:hAnsi="Arial" w:cs="Arial"/>
                <w:b/>
                <w:sz w:val="14"/>
                <w:szCs w:val="14"/>
              </w:rPr>
              <w:t>Tambah</w:t>
            </w:r>
          </w:p>
        </w:tc>
        <w:tc>
          <w:tcPr>
            <w:tcW w:w="1291" w:type="dxa"/>
            <w:shd w:val="clear" w:color="auto" w:fill="B6DDE8"/>
            <w:vAlign w:val="center"/>
          </w:tcPr>
          <w:p w:rsidR="00A67FD5" w:rsidRPr="008228A1" w:rsidRDefault="00A67FD5" w:rsidP="00A67FD5">
            <w:pPr>
              <w:autoSpaceDE w:val="0"/>
              <w:autoSpaceDN w:val="0"/>
              <w:spacing w:before="1"/>
              <w:jc w:val="center"/>
              <w:rPr>
                <w:rFonts w:ascii="Arial" w:eastAsia="Arial" w:hAnsi="Arial" w:cs="Arial"/>
                <w:b/>
                <w:sz w:val="14"/>
                <w:szCs w:val="14"/>
              </w:rPr>
            </w:pPr>
            <w:r w:rsidRPr="008228A1">
              <w:rPr>
                <w:rFonts w:ascii="Arial" w:eastAsia="Arial" w:hAnsi="Arial" w:cs="Arial"/>
                <w:b/>
                <w:sz w:val="14"/>
                <w:szCs w:val="14"/>
              </w:rPr>
              <w:t>Kurang</w:t>
            </w:r>
          </w:p>
        </w:tc>
        <w:tc>
          <w:tcPr>
            <w:tcW w:w="1317" w:type="dxa"/>
            <w:vMerge/>
            <w:tcBorders>
              <w:top w:val="nil"/>
            </w:tcBorders>
            <w:shd w:val="clear" w:color="auto" w:fill="B6DDE8"/>
            <w:vAlign w:val="center"/>
          </w:tcPr>
          <w:p w:rsidR="00A67FD5" w:rsidRPr="008228A1" w:rsidRDefault="00A67FD5" w:rsidP="00A67FD5">
            <w:pPr>
              <w:autoSpaceDE w:val="0"/>
              <w:autoSpaceDN w:val="0"/>
              <w:rPr>
                <w:rFonts w:ascii="Arial" w:eastAsia="Arial" w:hAnsi="Arial" w:cs="Arial"/>
                <w:b/>
                <w:sz w:val="14"/>
                <w:szCs w:val="14"/>
              </w:rPr>
            </w:pPr>
          </w:p>
        </w:tc>
      </w:tr>
      <w:tr w:rsidR="00A67FD5" w:rsidRPr="008228A1" w:rsidTr="00A67FD5">
        <w:trPr>
          <w:trHeight w:val="296"/>
          <w:tblHeader/>
        </w:trPr>
        <w:tc>
          <w:tcPr>
            <w:tcW w:w="502" w:type="dxa"/>
            <w:tcBorders>
              <w:top w:val="nil"/>
            </w:tcBorders>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(a)</w:t>
            </w:r>
          </w:p>
        </w:tc>
        <w:tc>
          <w:tcPr>
            <w:tcW w:w="1533" w:type="dxa"/>
            <w:tcBorders>
              <w:top w:val="nil"/>
            </w:tcBorders>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(b)</w:t>
            </w:r>
          </w:p>
        </w:tc>
        <w:tc>
          <w:tcPr>
            <w:tcW w:w="1385" w:type="dxa"/>
            <w:tcBorders>
              <w:top w:val="nil"/>
            </w:tcBorders>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(c)</w:t>
            </w:r>
          </w:p>
        </w:tc>
        <w:tc>
          <w:tcPr>
            <w:tcW w:w="1420" w:type="dxa"/>
            <w:tcBorders>
              <w:top w:val="nil"/>
            </w:tcBorders>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(d)</w:t>
            </w:r>
          </w:p>
        </w:tc>
        <w:tc>
          <w:tcPr>
            <w:tcW w:w="1291" w:type="dxa"/>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(f)</w:t>
            </w:r>
          </w:p>
        </w:tc>
        <w:tc>
          <w:tcPr>
            <w:tcW w:w="1291" w:type="dxa"/>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(g)</w:t>
            </w:r>
          </w:p>
        </w:tc>
        <w:tc>
          <w:tcPr>
            <w:tcW w:w="1317" w:type="dxa"/>
            <w:tcBorders>
              <w:top w:val="nil"/>
            </w:tcBorders>
            <w:shd w:val="clear" w:color="auto" w:fill="B6DDE8"/>
            <w:vAlign w:val="center"/>
          </w:tcPr>
          <w:p w:rsidR="00A67FD5" w:rsidRPr="008228A1" w:rsidRDefault="00A67FD5" w:rsidP="00A67FD5">
            <w:pPr>
              <w:jc w:val="center"/>
              <w:rPr>
                <w:rFonts w:ascii="Arial" w:hAnsi="Arial" w:cs="Arial"/>
                <w:b/>
                <w:bCs/>
                <w:sz w:val="14"/>
                <w:szCs w:val="14"/>
              </w:rPr>
            </w:pPr>
            <w:r w:rsidRPr="008228A1">
              <w:rPr>
                <w:rFonts w:ascii="Arial" w:hAnsi="Arial" w:cs="Arial"/>
                <w:b/>
                <w:bCs/>
                <w:sz w:val="14"/>
                <w:szCs w:val="14"/>
              </w:rPr>
              <w:t>(h) = c + f - g</w:t>
            </w:r>
          </w:p>
        </w:tc>
      </w:tr>
      <w:tr w:rsidR="00A67FD5" w:rsidRPr="008228A1" w:rsidTr="00A67FD5">
        <w:trPr>
          <w:trHeight w:val="297"/>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1</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Bangunan Gedung Tempat Kerja</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r>
              <w:rPr>
                <w:rFonts w:ascii="Arial" w:eastAsia="Arial" w:hAnsi="Arial" w:cs="Arial"/>
                <w:sz w:val="14"/>
                <w:szCs w:val="14"/>
              </w:rPr>
              <w:t>3.060.494.965,00</w:t>
            </w: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r>
              <w:rPr>
                <w:rFonts w:ascii="Arial" w:eastAsia="Arial" w:hAnsi="Arial" w:cs="Arial"/>
                <w:sz w:val="14"/>
                <w:szCs w:val="14"/>
              </w:rPr>
              <w:t>0</w:t>
            </w: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r>
              <w:rPr>
                <w:rFonts w:ascii="Arial" w:eastAsia="Arial" w:hAnsi="Arial" w:cs="Arial"/>
                <w:sz w:val="14"/>
                <w:szCs w:val="14"/>
              </w:rPr>
              <w:t>0</w:t>
            </w: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r>
              <w:rPr>
                <w:rFonts w:ascii="Arial" w:eastAsia="Arial" w:hAnsi="Arial" w:cs="Arial"/>
                <w:sz w:val="14"/>
                <w:szCs w:val="14"/>
              </w:rPr>
              <w:t>0</w:t>
            </w: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r>
              <w:rPr>
                <w:rFonts w:ascii="Arial" w:eastAsia="Arial" w:hAnsi="Arial" w:cs="Arial"/>
                <w:sz w:val="14"/>
                <w:szCs w:val="14"/>
              </w:rPr>
              <w:t>3.060.494.965,00</w:t>
            </w:r>
          </w:p>
        </w:tc>
      </w:tr>
      <w:tr w:rsidR="00A67FD5" w:rsidRPr="008228A1" w:rsidTr="00A67FD5">
        <w:trPr>
          <w:trHeight w:val="296"/>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2</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Bangunan Gedung Tempat Tinggal</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6"/>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3</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Bangunan Bersejarah</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4</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Tugu Peringatan</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lastRenderedPageBreak/>
              <w:t>5</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Monumen/Bangunan Bersejarah</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6</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Tugu Peringatan</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7</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Tugu Titik Kontrol/Pasti</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8</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Rambu - Rambu</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9</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Candi/Tugu Peringatan/Prasasti</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10</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Bangunan Menara Perambuan</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8"/>
        </w:trPr>
        <w:tc>
          <w:tcPr>
            <w:tcW w:w="502" w:type="dxa"/>
            <w:vAlign w:val="center"/>
          </w:tcPr>
          <w:p w:rsidR="00A67FD5" w:rsidRPr="008228A1" w:rsidRDefault="00A67FD5" w:rsidP="00A67FD5">
            <w:pPr>
              <w:autoSpaceDE w:val="0"/>
              <w:autoSpaceDN w:val="0"/>
              <w:jc w:val="center"/>
              <w:rPr>
                <w:rFonts w:ascii="Arial" w:eastAsia="Arial" w:hAnsi="Arial" w:cs="Arial"/>
                <w:sz w:val="14"/>
                <w:szCs w:val="14"/>
              </w:rPr>
            </w:pPr>
            <w:r w:rsidRPr="008228A1">
              <w:rPr>
                <w:rFonts w:ascii="Arial" w:eastAsia="Arial" w:hAnsi="Arial" w:cs="Arial"/>
                <w:sz w:val="14"/>
                <w:szCs w:val="14"/>
              </w:rPr>
              <w:t>11</w:t>
            </w:r>
          </w:p>
        </w:tc>
        <w:tc>
          <w:tcPr>
            <w:tcW w:w="1533" w:type="dxa"/>
            <w:vAlign w:val="center"/>
          </w:tcPr>
          <w:p w:rsidR="00A67FD5" w:rsidRPr="008228A1" w:rsidRDefault="00A67FD5" w:rsidP="00A67FD5">
            <w:pPr>
              <w:autoSpaceDE w:val="0"/>
              <w:autoSpaceDN w:val="0"/>
              <w:rPr>
                <w:rFonts w:ascii="Arial" w:eastAsia="Arial" w:hAnsi="Arial" w:cs="Arial"/>
                <w:sz w:val="14"/>
                <w:szCs w:val="14"/>
              </w:rPr>
            </w:pPr>
            <w:r w:rsidRPr="008228A1">
              <w:rPr>
                <w:rFonts w:ascii="Arial" w:eastAsia="Arial" w:hAnsi="Arial" w:cs="Arial"/>
                <w:sz w:val="14"/>
                <w:szCs w:val="14"/>
              </w:rPr>
              <w:t>Tugu/Tanda Batas</w:t>
            </w:r>
          </w:p>
        </w:tc>
        <w:tc>
          <w:tcPr>
            <w:tcW w:w="1385"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420"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291"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c>
          <w:tcPr>
            <w:tcW w:w="1317" w:type="dxa"/>
            <w:vAlign w:val="center"/>
          </w:tcPr>
          <w:p w:rsidR="00A67FD5" w:rsidRPr="008228A1" w:rsidRDefault="00A67FD5" w:rsidP="00A67FD5">
            <w:pPr>
              <w:autoSpaceDE w:val="0"/>
              <w:autoSpaceDN w:val="0"/>
              <w:ind w:right="88"/>
              <w:jc w:val="right"/>
              <w:rPr>
                <w:rFonts w:ascii="Arial" w:eastAsia="Arial" w:hAnsi="Arial" w:cs="Arial"/>
                <w:sz w:val="14"/>
                <w:szCs w:val="14"/>
              </w:rPr>
            </w:pPr>
          </w:p>
        </w:tc>
      </w:tr>
      <w:tr w:rsidR="00A67FD5" w:rsidRPr="008228A1" w:rsidTr="00A67FD5">
        <w:trPr>
          <w:trHeight w:val="296"/>
        </w:trPr>
        <w:tc>
          <w:tcPr>
            <w:tcW w:w="502" w:type="dxa"/>
            <w:shd w:val="clear" w:color="auto" w:fill="B6DDE8"/>
            <w:vAlign w:val="center"/>
          </w:tcPr>
          <w:p w:rsidR="00A67FD5" w:rsidRPr="008228A1" w:rsidRDefault="00A67FD5" w:rsidP="00A67FD5">
            <w:pPr>
              <w:autoSpaceDE w:val="0"/>
              <w:autoSpaceDN w:val="0"/>
              <w:jc w:val="center"/>
              <w:rPr>
                <w:rFonts w:ascii="Arial" w:eastAsia="Arial" w:hAnsi="Arial" w:cs="Arial"/>
                <w:b/>
                <w:sz w:val="14"/>
                <w:szCs w:val="14"/>
              </w:rPr>
            </w:pPr>
          </w:p>
        </w:tc>
        <w:tc>
          <w:tcPr>
            <w:tcW w:w="1533" w:type="dxa"/>
            <w:shd w:val="clear" w:color="auto" w:fill="B6DDE8"/>
            <w:vAlign w:val="center"/>
          </w:tcPr>
          <w:p w:rsidR="00A67FD5" w:rsidRPr="008228A1" w:rsidRDefault="00A67FD5" w:rsidP="00A67FD5">
            <w:pPr>
              <w:autoSpaceDE w:val="0"/>
              <w:autoSpaceDN w:val="0"/>
              <w:spacing w:before="1"/>
              <w:rPr>
                <w:rFonts w:ascii="Arial" w:eastAsia="Arial" w:hAnsi="Arial" w:cs="Arial"/>
                <w:b/>
                <w:sz w:val="14"/>
                <w:szCs w:val="14"/>
              </w:rPr>
            </w:pPr>
            <w:r w:rsidRPr="008228A1">
              <w:rPr>
                <w:rFonts w:ascii="Arial" w:eastAsia="Arial" w:hAnsi="Arial" w:cs="Arial"/>
                <w:b/>
                <w:sz w:val="14"/>
                <w:szCs w:val="14"/>
              </w:rPr>
              <w:t>Jumlah</w:t>
            </w:r>
          </w:p>
        </w:tc>
        <w:tc>
          <w:tcPr>
            <w:tcW w:w="1385" w:type="dxa"/>
            <w:shd w:val="clear" w:color="auto" w:fill="B6DDE8"/>
            <w:vAlign w:val="center"/>
          </w:tcPr>
          <w:p w:rsidR="00A67FD5" w:rsidRPr="008228A1" w:rsidRDefault="00A67FD5" w:rsidP="00A67FD5">
            <w:pPr>
              <w:autoSpaceDE w:val="0"/>
              <w:autoSpaceDN w:val="0"/>
              <w:ind w:right="88"/>
              <w:jc w:val="right"/>
              <w:rPr>
                <w:rFonts w:ascii="Arial" w:eastAsia="Arial" w:hAnsi="Arial" w:cs="Arial"/>
                <w:b/>
                <w:sz w:val="14"/>
                <w:szCs w:val="14"/>
              </w:rPr>
            </w:pPr>
            <w:r>
              <w:rPr>
                <w:rFonts w:ascii="Arial" w:eastAsia="Arial" w:hAnsi="Arial" w:cs="Arial"/>
                <w:b/>
                <w:sz w:val="14"/>
                <w:szCs w:val="14"/>
              </w:rPr>
              <w:t>3.060.494.965,00</w:t>
            </w:r>
          </w:p>
        </w:tc>
        <w:tc>
          <w:tcPr>
            <w:tcW w:w="1420" w:type="dxa"/>
            <w:shd w:val="clear" w:color="auto" w:fill="B6DDE8"/>
            <w:vAlign w:val="center"/>
          </w:tcPr>
          <w:p w:rsidR="00A67FD5" w:rsidRPr="008228A1" w:rsidRDefault="00A67FD5" w:rsidP="00A67FD5">
            <w:pPr>
              <w:autoSpaceDE w:val="0"/>
              <w:autoSpaceDN w:val="0"/>
              <w:ind w:right="88"/>
              <w:jc w:val="right"/>
              <w:rPr>
                <w:rFonts w:ascii="Arial" w:eastAsia="Arial" w:hAnsi="Arial" w:cs="Arial"/>
                <w:b/>
                <w:sz w:val="14"/>
                <w:szCs w:val="14"/>
              </w:rPr>
            </w:pPr>
            <w:r>
              <w:rPr>
                <w:rFonts w:ascii="Arial" w:eastAsia="Arial" w:hAnsi="Arial" w:cs="Arial"/>
                <w:b/>
                <w:sz w:val="14"/>
                <w:szCs w:val="14"/>
              </w:rPr>
              <w:t>0</w:t>
            </w:r>
          </w:p>
        </w:tc>
        <w:tc>
          <w:tcPr>
            <w:tcW w:w="1291" w:type="dxa"/>
            <w:shd w:val="clear" w:color="auto" w:fill="B6DDE8"/>
            <w:vAlign w:val="center"/>
          </w:tcPr>
          <w:p w:rsidR="00A67FD5" w:rsidRPr="008228A1" w:rsidRDefault="00A67FD5" w:rsidP="00A67FD5">
            <w:pPr>
              <w:autoSpaceDE w:val="0"/>
              <w:autoSpaceDN w:val="0"/>
              <w:ind w:right="88"/>
              <w:jc w:val="right"/>
              <w:rPr>
                <w:rFonts w:ascii="Arial" w:eastAsia="Arial" w:hAnsi="Arial" w:cs="Arial"/>
                <w:b/>
                <w:sz w:val="14"/>
                <w:szCs w:val="14"/>
              </w:rPr>
            </w:pPr>
            <w:r>
              <w:rPr>
                <w:rFonts w:ascii="Arial" w:eastAsia="Arial" w:hAnsi="Arial" w:cs="Arial"/>
                <w:b/>
                <w:sz w:val="14"/>
                <w:szCs w:val="14"/>
              </w:rPr>
              <w:t>0</w:t>
            </w:r>
          </w:p>
        </w:tc>
        <w:tc>
          <w:tcPr>
            <w:tcW w:w="1291" w:type="dxa"/>
            <w:shd w:val="clear" w:color="auto" w:fill="B6DDE8"/>
            <w:vAlign w:val="center"/>
          </w:tcPr>
          <w:p w:rsidR="00A67FD5" w:rsidRPr="008228A1" w:rsidRDefault="00A67FD5" w:rsidP="00A67FD5">
            <w:pPr>
              <w:autoSpaceDE w:val="0"/>
              <w:autoSpaceDN w:val="0"/>
              <w:ind w:right="88"/>
              <w:jc w:val="right"/>
              <w:rPr>
                <w:rFonts w:ascii="Arial" w:eastAsia="Arial" w:hAnsi="Arial" w:cs="Arial"/>
                <w:b/>
                <w:sz w:val="14"/>
                <w:szCs w:val="14"/>
              </w:rPr>
            </w:pPr>
            <w:r>
              <w:rPr>
                <w:rFonts w:ascii="Arial" w:eastAsia="Arial" w:hAnsi="Arial" w:cs="Arial"/>
                <w:b/>
                <w:sz w:val="14"/>
                <w:szCs w:val="14"/>
              </w:rPr>
              <w:t>0</w:t>
            </w:r>
          </w:p>
        </w:tc>
        <w:tc>
          <w:tcPr>
            <w:tcW w:w="1317" w:type="dxa"/>
            <w:shd w:val="clear" w:color="auto" w:fill="B6DDE8"/>
            <w:vAlign w:val="center"/>
          </w:tcPr>
          <w:p w:rsidR="00A67FD5" w:rsidRPr="008228A1" w:rsidRDefault="00A67FD5" w:rsidP="00A67FD5">
            <w:pPr>
              <w:autoSpaceDE w:val="0"/>
              <w:autoSpaceDN w:val="0"/>
              <w:ind w:right="88"/>
              <w:jc w:val="right"/>
              <w:rPr>
                <w:rFonts w:ascii="Arial" w:eastAsia="Arial" w:hAnsi="Arial" w:cs="Arial"/>
                <w:b/>
                <w:sz w:val="14"/>
                <w:szCs w:val="14"/>
              </w:rPr>
            </w:pPr>
            <w:r>
              <w:rPr>
                <w:rFonts w:ascii="Arial" w:eastAsia="Arial" w:hAnsi="Arial" w:cs="Arial"/>
                <w:b/>
                <w:sz w:val="14"/>
                <w:szCs w:val="14"/>
              </w:rPr>
              <w:t>3.060.494.965,00</w:t>
            </w:r>
          </w:p>
        </w:tc>
      </w:tr>
    </w:tbl>
    <w:p w:rsidR="00A67FD5" w:rsidRPr="005839FB" w:rsidRDefault="00A67FD5" w:rsidP="00A67FD5">
      <w:pPr>
        <w:spacing w:before="120" w:after="120" w:line="280" w:lineRule="exact"/>
        <w:jc w:val="both"/>
        <w:rPr>
          <w:color w:val="000000"/>
        </w:rPr>
      </w:pPr>
      <w:r w:rsidRPr="005839FB">
        <w:rPr>
          <w:color w:val="000000"/>
        </w:rPr>
        <w:t xml:space="preserve">Perhitungan saldo aset Gedung </w:t>
      </w:r>
      <w:r>
        <w:rPr>
          <w:color w:val="000000"/>
        </w:rPr>
        <w:t>dan Bangunan per 31 Desember 2020</w:t>
      </w:r>
      <w:r w:rsidRPr="005839FB">
        <w:rPr>
          <w:color w:val="000000"/>
        </w:rPr>
        <w:t xml:space="preserve"> sebesar Rp</w:t>
      </w:r>
      <w:r>
        <w:rPr>
          <w:color w:val="000000"/>
        </w:rPr>
        <w:t xml:space="preserve">0 </w:t>
      </w:r>
      <w:r w:rsidRPr="005839FB">
        <w:rPr>
          <w:color w:val="000000"/>
        </w:rPr>
        <w:t>adalah sebagai berikut:</w:t>
      </w:r>
    </w:p>
    <w:tbl>
      <w:tblPr>
        <w:tblW w:w="8727" w:type="dxa"/>
        <w:tblInd w:w="108" w:type="dxa"/>
        <w:tblLook w:val="04A0" w:firstRow="1" w:lastRow="0" w:firstColumn="1" w:lastColumn="0" w:noHBand="0" w:noVBand="1"/>
      </w:tblPr>
      <w:tblGrid>
        <w:gridCol w:w="3304"/>
        <w:gridCol w:w="626"/>
        <w:gridCol w:w="2052"/>
        <w:gridCol w:w="571"/>
        <w:gridCol w:w="2174"/>
      </w:tblGrid>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Pr>
                <w:color w:val="000000"/>
              </w:rPr>
              <w:t>Saldo per 31 Desember 2020</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b/>
                <w:color w:val="000000"/>
              </w:rPr>
            </w:pPr>
            <w:r w:rsidRPr="005839FB">
              <w:rPr>
                <w:b/>
                <w:color w:val="000000"/>
              </w:rPr>
              <w:t>Rp</w:t>
            </w: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b/>
                <w:color w:val="000000"/>
              </w:rPr>
            </w:pPr>
            <w:r>
              <w:rPr>
                <w:b/>
                <w:color w:val="000000"/>
              </w:rPr>
              <w:t>3.060.494.965,00</w:t>
            </w: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Pr>
                <w:color w:val="000000"/>
              </w:rPr>
              <w:t>Penambahan Tahun 2020</w:t>
            </w:r>
            <w:r w:rsidRPr="005839FB">
              <w:rPr>
                <w:color w:val="000000"/>
              </w:rPr>
              <w:t xml:space="preserve"> :</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a.   Realisasi Belanja Modal</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b.   Reklasifikasi aset</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c.   Mutasi Masuk</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tcPr>
          <w:p w:rsidR="00A67FD5" w:rsidRPr="005839FB" w:rsidRDefault="00A67FD5" w:rsidP="00A67FD5">
            <w:pPr>
              <w:jc w:val="both"/>
              <w:rPr>
                <w:color w:val="000000"/>
              </w:rPr>
            </w:pPr>
            <w:r w:rsidRPr="005839FB">
              <w:rPr>
                <w:color w:val="000000"/>
              </w:rPr>
              <w:t>d.   Hibah</w:t>
            </w:r>
          </w:p>
        </w:tc>
        <w:tc>
          <w:tcPr>
            <w:tcW w:w="626" w:type="dxa"/>
            <w:tcBorders>
              <w:top w:val="nil"/>
              <w:left w:val="nil"/>
              <w:bottom w:val="nil"/>
              <w:right w:val="nil"/>
            </w:tcBorders>
            <w:shd w:val="clear" w:color="auto" w:fill="auto"/>
            <w:vAlign w:val="center"/>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tcPr>
          <w:p w:rsidR="00A67FD5" w:rsidRPr="005839FB"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tcPr>
          <w:p w:rsidR="00A67FD5" w:rsidRPr="005839FB" w:rsidRDefault="00A67FD5" w:rsidP="00A67FD5">
            <w:pPr>
              <w:jc w:val="both"/>
              <w:rPr>
                <w:color w:val="000000"/>
              </w:rPr>
            </w:pPr>
            <w:r w:rsidRPr="005839FB">
              <w:rPr>
                <w:color w:val="000000"/>
              </w:rPr>
              <w:t>e.   Realisasi Dari Belanja Barjas</w:t>
            </w:r>
          </w:p>
        </w:tc>
        <w:tc>
          <w:tcPr>
            <w:tcW w:w="626" w:type="dxa"/>
            <w:tcBorders>
              <w:top w:val="nil"/>
              <w:left w:val="nil"/>
              <w:bottom w:val="nil"/>
              <w:right w:val="nil"/>
            </w:tcBorders>
            <w:shd w:val="clear" w:color="auto" w:fill="auto"/>
            <w:vAlign w:val="center"/>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tcPr>
          <w:p w:rsidR="00A67FD5" w:rsidRPr="005839FB"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tcPr>
          <w:p w:rsidR="00A67FD5" w:rsidRPr="005839FB" w:rsidRDefault="00A67FD5" w:rsidP="00A67FD5">
            <w:pPr>
              <w:jc w:val="both"/>
              <w:rPr>
                <w:color w:val="000000"/>
              </w:rPr>
            </w:pPr>
            <w:r w:rsidRPr="005839FB">
              <w:rPr>
                <w:color w:val="000000"/>
              </w:rPr>
              <w:t xml:space="preserve">f.    Koreksi </w:t>
            </w:r>
          </w:p>
        </w:tc>
        <w:tc>
          <w:tcPr>
            <w:tcW w:w="626" w:type="dxa"/>
            <w:tcBorders>
              <w:top w:val="nil"/>
              <w:left w:val="nil"/>
              <w:bottom w:val="nil"/>
              <w:right w:val="nil"/>
            </w:tcBorders>
            <w:shd w:val="clear" w:color="auto" w:fill="auto"/>
            <w:vAlign w:val="center"/>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tcPr>
          <w:p w:rsidR="00A67FD5" w:rsidRPr="005839FB"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p>
        </w:tc>
        <w:tc>
          <w:tcPr>
            <w:tcW w:w="626"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2052"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571" w:type="dxa"/>
            <w:tcBorders>
              <w:top w:val="nil"/>
              <w:left w:val="nil"/>
              <w:bottom w:val="single" w:sz="8" w:space="0" w:color="auto"/>
              <w:right w:val="nil"/>
            </w:tcBorders>
            <w:shd w:val="clear" w:color="auto" w:fill="auto"/>
            <w:vAlign w:val="center"/>
            <w:hideMark/>
          </w:tcPr>
          <w:p w:rsidR="00A67FD5" w:rsidRPr="005839FB" w:rsidRDefault="00A67FD5" w:rsidP="00A67FD5">
            <w:pPr>
              <w:jc w:val="center"/>
              <w:rPr>
                <w:b/>
                <w:color w:val="000000"/>
              </w:rPr>
            </w:pPr>
            <w:r w:rsidRPr="005839FB">
              <w:rPr>
                <w:b/>
                <w:color w:val="000000"/>
              </w:rPr>
              <w:t>Rp</w:t>
            </w:r>
          </w:p>
        </w:tc>
        <w:tc>
          <w:tcPr>
            <w:tcW w:w="2174" w:type="dxa"/>
            <w:tcBorders>
              <w:top w:val="nil"/>
              <w:left w:val="nil"/>
              <w:bottom w:val="single" w:sz="8" w:space="0" w:color="auto"/>
              <w:right w:val="nil"/>
            </w:tcBorders>
            <w:shd w:val="clear" w:color="auto" w:fill="auto"/>
            <w:vAlign w:val="center"/>
            <w:hideMark/>
          </w:tcPr>
          <w:p w:rsidR="00A67FD5" w:rsidRPr="005839FB" w:rsidRDefault="00A67FD5" w:rsidP="00A67FD5">
            <w:pPr>
              <w:jc w:val="right"/>
              <w:rPr>
                <w:b/>
                <w:color w:val="000000"/>
              </w:rPr>
            </w:pPr>
            <w:r>
              <w:rPr>
                <w:b/>
                <w:noProof/>
                <w:color w:val="000000"/>
              </w:rPr>
              <w:t>0</w:t>
            </w: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 xml:space="preserve">Jumlah </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b/>
                <w:color w:val="000000"/>
              </w:rPr>
            </w:pPr>
            <w:r w:rsidRPr="005839FB">
              <w:rPr>
                <w:b/>
                <w:color w:val="000000"/>
              </w:rPr>
              <w:t>Rp</w:t>
            </w: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b/>
                <w:color w:val="000000"/>
              </w:rPr>
            </w:pPr>
            <w:r>
              <w:rPr>
                <w:b/>
                <w:noProof/>
                <w:color w:val="000000"/>
              </w:rPr>
              <w:t>3.060.494.965,00</w:t>
            </w: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Pr>
                <w:color w:val="000000"/>
              </w:rPr>
              <w:t>Pengurangan Tahun 2020</w:t>
            </w:r>
            <w:r w:rsidRPr="005839FB">
              <w:rPr>
                <w:color w:val="000000"/>
              </w:rPr>
              <w:t xml:space="preserve"> :</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a.   Reklasifikasi aset</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b.   Extracomptable</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 xml:space="preserve">c.   Barang non aset </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4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d.   Penghapusan</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r w:rsidRPr="005839FB">
              <w:rPr>
                <w:color w:val="000000"/>
              </w:rPr>
              <w:t>e.   Mutasi Keluar</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hideMark/>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tcPr>
          <w:p w:rsidR="00A67FD5" w:rsidRPr="005839FB" w:rsidRDefault="00A67FD5" w:rsidP="00A67FD5">
            <w:pPr>
              <w:jc w:val="both"/>
              <w:rPr>
                <w:color w:val="000000"/>
              </w:rPr>
            </w:pPr>
            <w:r w:rsidRPr="005839FB">
              <w:rPr>
                <w:color w:val="000000"/>
              </w:rPr>
              <w:t>f.    Hibah</w:t>
            </w:r>
          </w:p>
        </w:tc>
        <w:tc>
          <w:tcPr>
            <w:tcW w:w="626" w:type="dxa"/>
            <w:tcBorders>
              <w:top w:val="nil"/>
              <w:left w:val="nil"/>
              <w:bottom w:val="nil"/>
              <w:right w:val="nil"/>
            </w:tcBorders>
            <w:shd w:val="clear" w:color="auto" w:fill="auto"/>
            <w:vAlign w:val="center"/>
          </w:tcPr>
          <w:p w:rsidR="00A67FD5" w:rsidRPr="005839FB" w:rsidRDefault="00A67FD5" w:rsidP="00A67FD5">
            <w:pPr>
              <w:jc w:val="center"/>
              <w:rPr>
                <w:color w:val="000000"/>
              </w:rPr>
            </w:pPr>
            <w:r w:rsidRPr="005839FB">
              <w:rPr>
                <w:color w:val="000000"/>
              </w:rPr>
              <w:t>Rp</w:t>
            </w:r>
          </w:p>
        </w:tc>
        <w:tc>
          <w:tcPr>
            <w:tcW w:w="2052" w:type="dxa"/>
            <w:tcBorders>
              <w:top w:val="nil"/>
              <w:left w:val="nil"/>
              <w:bottom w:val="nil"/>
              <w:right w:val="nil"/>
            </w:tcBorders>
            <w:shd w:val="clear" w:color="auto" w:fill="auto"/>
            <w:vAlign w:val="center"/>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tcPr>
          <w:p w:rsidR="00A67FD5" w:rsidRPr="005839FB" w:rsidRDefault="00A67FD5" w:rsidP="00A67FD5">
            <w:pPr>
              <w:jc w:val="both"/>
              <w:rPr>
                <w:color w:val="000000"/>
              </w:rPr>
            </w:pPr>
            <w:r>
              <w:rPr>
                <w:color w:val="000000"/>
              </w:rPr>
              <w:t>g.   Reklasifikasi ke Aset Lain2</w:t>
            </w:r>
          </w:p>
        </w:tc>
        <w:tc>
          <w:tcPr>
            <w:tcW w:w="626" w:type="dxa"/>
            <w:tcBorders>
              <w:top w:val="nil"/>
              <w:left w:val="nil"/>
              <w:bottom w:val="nil"/>
              <w:right w:val="nil"/>
            </w:tcBorders>
            <w:shd w:val="clear" w:color="auto" w:fill="auto"/>
            <w:vAlign w:val="center"/>
          </w:tcPr>
          <w:p w:rsidR="00A67FD5" w:rsidRPr="005839FB" w:rsidRDefault="00A67FD5" w:rsidP="00A67FD5">
            <w:pPr>
              <w:jc w:val="center"/>
              <w:rPr>
                <w:color w:val="000000"/>
              </w:rPr>
            </w:pPr>
            <w:r>
              <w:rPr>
                <w:color w:val="000000"/>
              </w:rPr>
              <w:t>Rp</w:t>
            </w:r>
          </w:p>
        </w:tc>
        <w:tc>
          <w:tcPr>
            <w:tcW w:w="2052" w:type="dxa"/>
            <w:tcBorders>
              <w:top w:val="nil"/>
              <w:left w:val="nil"/>
              <w:bottom w:val="nil"/>
              <w:right w:val="nil"/>
            </w:tcBorders>
            <w:shd w:val="clear" w:color="auto" w:fill="auto"/>
            <w:vAlign w:val="center"/>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tcPr>
          <w:p w:rsidR="00A67FD5" w:rsidRDefault="00A67FD5" w:rsidP="00A67FD5">
            <w:pPr>
              <w:jc w:val="both"/>
              <w:rPr>
                <w:color w:val="000000"/>
              </w:rPr>
            </w:pPr>
            <w:r>
              <w:rPr>
                <w:color w:val="000000"/>
              </w:rPr>
              <w:t>h.   Temuan Kekurangan Volume</w:t>
            </w:r>
          </w:p>
        </w:tc>
        <w:tc>
          <w:tcPr>
            <w:tcW w:w="626" w:type="dxa"/>
            <w:tcBorders>
              <w:top w:val="nil"/>
              <w:left w:val="nil"/>
              <w:bottom w:val="nil"/>
              <w:right w:val="nil"/>
            </w:tcBorders>
            <w:shd w:val="clear" w:color="auto" w:fill="auto"/>
            <w:vAlign w:val="center"/>
          </w:tcPr>
          <w:p w:rsidR="00A67FD5" w:rsidRDefault="00A67FD5" w:rsidP="00A67FD5">
            <w:pPr>
              <w:jc w:val="center"/>
              <w:rPr>
                <w:color w:val="000000"/>
              </w:rPr>
            </w:pPr>
            <w:r>
              <w:rPr>
                <w:color w:val="000000"/>
              </w:rPr>
              <w:t>Rp</w:t>
            </w:r>
          </w:p>
        </w:tc>
        <w:tc>
          <w:tcPr>
            <w:tcW w:w="2052" w:type="dxa"/>
            <w:tcBorders>
              <w:top w:val="nil"/>
              <w:left w:val="nil"/>
              <w:bottom w:val="nil"/>
              <w:right w:val="nil"/>
            </w:tcBorders>
            <w:shd w:val="clear" w:color="auto" w:fill="auto"/>
            <w:vAlign w:val="center"/>
          </w:tcPr>
          <w:p w:rsidR="00A67FD5" w:rsidRPr="006B0DD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5839FB"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5839FB" w:rsidRDefault="00A67FD5" w:rsidP="00A67FD5">
            <w:pPr>
              <w:jc w:val="right"/>
              <w:rPr>
                <w:color w:val="000000"/>
              </w:rPr>
            </w:pPr>
          </w:p>
        </w:tc>
      </w:tr>
      <w:tr w:rsidR="00A67FD5" w:rsidRPr="005839FB" w:rsidTr="00A67FD5">
        <w:trPr>
          <w:trHeight w:val="255"/>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color w:val="000000"/>
              </w:rPr>
            </w:pPr>
          </w:p>
        </w:tc>
        <w:tc>
          <w:tcPr>
            <w:tcW w:w="626"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color w:val="000000"/>
              </w:rPr>
            </w:pPr>
            <w:r w:rsidRPr="005839FB">
              <w:rPr>
                <w:color w:val="000000"/>
              </w:rPr>
              <w:t> </w:t>
            </w:r>
          </w:p>
        </w:tc>
        <w:tc>
          <w:tcPr>
            <w:tcW w:w="2052" w:type="dxa"/>
            <w:tcBorders>
              <w:top w:val="single" w:sz="8" w:space="0" w:color="auto"/>
              <w:left w:val="nil"/>
              <w:bottom w:val="nil"/>
              <w:right w:val="nil"/>
            </w:tcBorders>
            <w:shd w:val="clear" w:color="auto" w:fill="auto"/>
            <w:vAlign w:val="center"/>
            <w:hideMark/>
          </w:tcPr>
          <w:p w:rsidR="00A67FD5" w:rsidRPr="005839FB" w:rsidRDefault="00A67FD5" w:rsidP="00A67FD5">
            <w:pPr>
              <w:jc w:val="center"/>
              <w:rPr>
                <w:b/>
                <w:color w:val="000000"/>
              </w:rPr>
            </w:pPr>
            <w:r w:rsidRPr="005839FB">
              <w:rPr>
                <w:b/>
                <w:color w:val="000000"/>
              </w:rPr>
              <w:t> </w:t>
            </w:r>
          </w:p>
        </w:tc>
        <w:tc>
          <w:tcPr>
            <w:tcW w:w="571" w:type="dxa"/>
            <w:tcBorders>
              <w:top w:val="nil"/>
              <w:left w:val="nil"/>
              <w:bottom w:val="single" w:sz="8" w:space="0" w:color="auto"/>
              <w:right w:val="nil"/>
            </w:tcBorders>
            <w:shd w:val="clear" w:color="auto" w:fill="auto"/>
            <w:vAlign w:val="center"/>
            <w:hideMark/>
          </w:tcPr>
          <w:p w:rsidR="00A67FD5" w:rsidRPr="005839FB" w:rsidRDefault="00A67FD5" w:rsidP="00A67FD5">
            <w:pPr>
              <w:jc w:val="center"/>
              <w:rPr>
                <w:b/>
                <w:color w:val="000000"/>
              </w:rPr>
            </w:pPr>
            <w:r w:rsidRPr="005839FB">
              <w:rPr>
                <w:b/>
                <w:color w:val="000000"/>
              </w:rPr>
              <w:t>Rp</w:t>
            </w:r>
          </w:p>
        </w:tc>
        <w:tc>
          <w:tcPr>
            <w:tcW w:w="2174" w:type="dxa"/>
            <w:tcBorders>
              <w:top w:val="nil"/>
              <w:left w:val="nil"/>
              <w:bottom w:val="single" w:sz="8" w:space="0" w:color="auto"/>
              <w:right w:val="nil"/>
            </w:tcBorders>
            <w:shd w:val="clear" w:color="auto" w:fill="auto"/>
            <w:vAlign w:val="center"/>
            <w:hideMark/>
          </w:tcPr>
          <w:p w:rsidR="00A67FD5" w:rsidRPr="005839FB" w:rsidRDefault="00A67FD5" w:rsidP="00A67FD5">
            <w:pPr>
              <w:jc w:val="right"/>
              <w:rPr>
                <w:b/>
                <w:color w:val="000000"/>
              </w:rPr>
            </w:pPr>
            <w:r>
              <w:rPr>
                <w:b/>
                <w:color w:val="000000"/>
              </w:rPr>
              <w:t>0</w:t>
            </w:r>
          </w:p>
        </w:tc>
      </w:tr>
      <w:tr w:rsidR="00A67FD5" w:rsidRPr="005839FB" w:rsidTr="00A67FD5">
        <w:trPr>
          <w:trHeight w:val="480"/>
        </w:trPr>
        <w:tc>
          <w:tcPr>
            <w:tcW w:w="3304" w:type="dxa"/>
            <w:tcBorders>
              <w:top w:val="nil"/>
              <w:left w:val="nil"/>
              <w:bottom w:val="nil"/>
              <w:right w:val="nil"/>
            </w:tcBorders>
            <w:shd w:val="clear" w:color="auto" w:fill="auto"/>
            <w:vAlign w:val="center"/>
            <w:hideMark/>
          </w:tcPr>
          <w:p w:rsidR="00A67FD5" w:rsidRPr="005839FB" w:rsidRDefault="00A67FD5" w:rsidP="00A67FD5">
            <w:pPr>
              <w:jc w:val="both"/>
              <w:rPr>
                <w:b/>
                <w:bCs/>
                <w:color w:val="000000"/>
              </w:rPr>
            </w:pPr>
            <w:r w:rsidRPr="005839FB">
              <w:rPr>
                <w:b/>
                <w:bCs/>
                <w:color w:val="000000"/>
              </w:rPr>
              <w:t>Saldo per 3</w:t>
            </w:r>
            <w:r>
              <w:rPr>
                <w:b/>
                <w:bCs/>
                <w:color w:val="000000"/>
              </w:rPr>
              <w:t>1 Desember 2020</w:t>
            </w:r>
          </w:p>
        </w:tc>
        <w:tc>
          <w:tcPr>
            <w:tcW w:w="626" w:type="dxa"/>
            <w:tcBorders>
              <w:top w:val="nil"/>
              <w:left w:val="nil"/>
              <w:bottom w:val="nil"/>
              <w:right w:val="nil"/>
            </w:tcBorders>
            <w:shd w:val="clear" w:color="auto" w:fill="auto"/>
            <w:vAlign w:val="center"/>
            <w:hideMark/>
          </w:tcPr>
          <w:p w:rsidR="00A67FD5" w:rsidRPr="005839FB" w:rsidRDefault="00A67FD5" w:rsidP="00A67FD5">
            <w:pPr>
              <w:jc w:val="center"/>
              <w:rPr>
                <w:b/>
                <w:bCs/>
                <w:color w:val="000000"/>
              </w:rPr>
            </w:pPr>
          </w:p>
        </w:tc>
        <w:tc>
          <w:tcPr>
            <w:tcW w:w="2052" w:type="dxa"/>
            <w:tcBorders>
              <w:top w:val="nil"/>
              <w:left w:val="nil"/>
              <w:bottom w:val="nil"/>
              <w:right w:val="nil"/>
            </w:tcBorders>
            <w:shd w:val="clear" w:color="auto" w:fill="auto"/>
            <w:vAlign w:val="center"/>
            <w:hideMark/>
          </w:tcPr>
          <w:p w:rsidR="00A67FD5" w:rsidRPr="005839FB" w:rsidRDefault="00A67FD5" w:rsidP="00A67FD5">
            <w:pPr>
              <w:jc w:val="center"/>
              <w:rPr>
                <w:b/>
                <w:bCs/>
                <w:color w:val="000000"/>
              </w:rPr>
            </w:pPr>
          </w:p>
        </w:tc>
        <w:tc>
          <w:tcPr>
            <w:tcW w:w="571" w:type="dxa"/>
            <w:tcBorders>
              <w:top w:val="nil"/>
              <w:left w:val="nil"/>
              <w:bottom w:val="nil"/>
              <w:right w:val="nil"/>
            </w:tcBorders>
            <w:shd w:val="clear" w:color="auto" w:fill="auto"/>
            <w:vAlign w:val="center"/>
            <w:hideMark/>
          </w:tcPr>
          <w:p w:rsidR="00A67FD5" w:rsidRPr="005839FB" w:rsidRDefault="00A67FD5" w:rsidP="00A67FD5">
            <w:pPr>
              <w:jc w:val="center"/>
              <w:rPr>
                <w:b/>
                <w:bCs/>
                <w:color w:val="000000"/>
              </w:rPr>
            </w:pPr>
            <w:r w:rsidRPr="005839FB">
              <w:rPr>
                <w:b/>
                <w:bCs/>
                <w:color w:val="000000"/>
              </w:rPr>
              <w:t>Rp</w:t>
            </w:r>
          </w:p>
        </w:tc>
        <w:tc>
          <w:tcPr>
            <w:tcW w:w="2174" w:type="dxa"/>
            <w:tcBorders>
              <w:top w:val="nil"/>
              <w:left w:val="nil"/>
              <w:bottom w:val="nil"/>
              <w:right w:val="nil"/>
            </w:tcBorders>
            <w:shd w:val="clear" w:color="auto" w:fill="auto"/>
            <w:vAlign w:val="center"/>
            <w:hideMark/>
          </w:tcPr>
          <w:p w:rsidR="00A67FD5" w:rsidRPr="005839FB" w:rsidRDefault="00A67FD5" w:rsidP="00A67FD5">
            <w:pPr>
              <w:jc w:val="right"/>
              <w:rPr>
                <w:b/>
                <w:bCs/>
                <w:color w:val="000000"/>
              </w:rPr>
            </w:pPr>
            <w:r>
              <w:rPr>
                <w:b/>
                <w:bCs/>
                <w:color w:val="000000"/>
              </w:rPr>
              <w:t>3.060.494.965,00</w:t>
            </w:r>
          </w:p>
        </w:tc>
      </w:tr>
      <w:tr w:rsidR="00A67FD5" w:rsidRPr="005839FB" w:rsidTr="00A67FD5">
        <w:trPr>
          <w:trHeight w:val="240"/>
        </w:trPr>
        <w:tc>
          <w:tcPr>
            <w:tcW w:w="3304"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626"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2052"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571"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2174"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r>
    </w:tbl>
    <w:p w:rsidR="00A67FD5" w:rsidRDefault="00A67FD5" w:rsidP="00A67FD5">
      <w:pPr>
        <w:spacing w:before="120" w:after="120"/>
        <w:jc w:val="both"/>
        <w:rPr>
          <w:color w:val="000000"/>
        </w:rPr>
      </w:pPr>
    </w:p>
    <w:p w:rsidR="00A67FD5" w:rsidRPr="005839FB" w:rsidRDefault="00A67FD5" w:rsidP="00A67FD5">
      <w:pPr>
        <w:spacing w:before="120" w:after="120"/>
        <w:jc w:val="both"/>
        <w:rPr>
          <w:color w:val="000000"/>
        </w:rPr>
      </w:pPr>
      <w:r w:rsidRPr="005839FB">
        <w:rPr>
          <w:color w:val="000000"/>
        </w:rPr>
        <w:t xml:space="preserve">Penjelasan atas rincian nilai penambahan aset tetap gedung </w:t>
      </w:r>
      <w:r>
        <w:rPr>
          <w:color w:val="000000"/>
        </w:rPr>
        <w:t>dan</w:t>
      </w:r>
      <w:r w:rsidRPr="005839FB">
        <w:rPr>
          <w:color w:val="000000"/>
        </w:rPr>
        <w:t xml:space="preserve"> bangunan sebesar </w:t>
      </w:r>
      <w:r>
        <w:rPr>
          <w:color w:val="000000"/>
        </w:rPr>
        <w:t xml:space="preserve">0 </w:t>
      </w:r>
      <w:r w:rsidRPr="005839FB">
        <w:rPr>
          <w:color w:val="000000"/>
        </w:rPr>
        <w:t>antara lain dapat dijabarkan sebagai berikut:</w:t>
      </w:r>
    </w:p>
    <w:p w:rsidR="00A67FD5" w:rsidRPr="00E2663A" w:rsidRDefault="00A67FD5" w:rsidP="00344FE3">
      <w:pPr>
        <w:numPr>
          <w:ilvl w:val="0"/>
          <w:numId w:val="144"/>
        </w:numPr>
        <w:suppressAutoHyphens w:val="0"/>
        <w:autoSpaceDE w:val="0"/>
        <w:autoSpaceDN w:val="0"/>
        <w:spacing w:before="120" w:after="120" w:line="276" w:lineRule="auto"/>
        <w:ind w:left="426" w:hanging="426"/>
        <w:jc w:val="both"/>
        <w:rPr>
          <w:color w:val="000000"/>
        </w:rPr>
      </w:pPr>
      <w:r w:rsidRPr="005839FB">
        <w:rPr>
          <w:color w:val="000000"/>
        </w:rPr>
        <w:t xml:space="preserve">Realisasi Belanja Modal tahun </w:t>
      </w:r>
      <w:r>
        <w:rPr>
          <w:color w:val="000000"/>
        </w:rPr>
        <w:t>2020</w:t>
      </w:r>
      <w:r w:rsidRPr="005839FB">
        <w:rPr>
          <w:color w:val="000000"/>
        </w:rPr>
        <w:t xml:space="preserve"> terdiri dari belanja modal SKPD sebesar </w:t>
      </w:r>
      <w:r>
        <w:rPr>
          <w:color w:val="000000"/>
        </w:rPr>
        <w:t>0.</w:t>
      </w:r>
      <w:r w:rsidRPr="005839FB">
        <w:rPr>
          <w:color w:val="000000"/>
        </w:rPr>
        <w:t xml:space="preserve">, dengan rincian per SKPD sebagai berikut. </w:t>
      </w:r>
    </w:p>
    <w:p w:rsidR="00E2663A" w:rsidRDefault="00E2663A" w:rsidP="00E2663A">
      <w:pPr>
        <w:suppressAutoHyphens w:val="0"/>
        <w:autoSpaceDE w:val="0"/>
        <w:autoSpaceDN w:val="0"/>
        <w:spacing w:before="120" w:after="120" w:line="276" w:lineRule="auto"/>
        <w:jc w:val="both"/>
        <w:rPr>
          <w:color w:val="000000"/>
          <w:lang w:val="en-US"/>
        </w:rPr>
      </w:pPr>
    </w:p>
    <w:p w:rsidR="00E2663A" w:rsidRDefault="00E2663A" w:rsidP="00E2663A">
      <w:pPr>
        <w:suppressAutoHyphens w:val="0"/>
        <w:autoSpaceDE w:val="0"/>
        <w:autoSpaceDN w:val="0"/>
        <w:spacing w:before="120" w:after="120" w:line="276" w:lineRule="auto"/>
        <w:jc w:val="both"/>
        <w:rPr>
          <w:color w:val="000000"/>
        </w:rPr>
      </w:pPr>
    </w:p>
    <w:p w:rsidR="00A67FD5" w:rsidRPr="003B00C8" w:rsidRDefault="00A67FD5" w:rsidP="00A67FD5">
      <w:pPr>
        <w:suppressLineNumbers/>
        <w:spacing w:before="120" w:after="120" w:line="100" w:lineRule="atLeast"/>
        <w:jc w:val="center"/>
        <w:rPr>
          <w:rFonts w:ascii="Arial" w:hAnsi="Arial" w:cs="Arial"/>
          <w:b/>
          <w:iCs/>
          <w:color w:val="000000"/>
          <w:kern w:val="1"/>
          <w:sz w:val="18"/>
          <w:szCs w:val="18"/>
          <w:lang w:eastAsia="ar-SA"/>
        </w:rPr>
      </w:pPr>
      <w:bookmarkStart w:id="72" w:name="_Toc42962571"/>
      <w:r w:rsidRPr="003B00C8">
        <w:rPr>
          <w:rFonts w:ascii="Arial" w:hAnsi="Arial" w:cs="Arial"/>
          <w:b/>
          <w:iCs/>
          <w:kern w:val="1"/>
          <w:sz w:val="18"/>
          <w:szCs w:val="18"/>
          <w:lang w:eastAsia="ar-SA"/>
        </w:rPr>
        <w:lastRenderedPageBreak/>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68</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Penambahan Gedung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Bangunan dari Belanja Modal Tahun 20</w:t>
      </w:r>
      <w:bookmarkEnd w:id="72"/>
      <w:r>
        <w:rPr>
          <w:rFonts w:ascii="Arial" w:hAnsi="Arial" w:cs="Arial"/>
          <w:b/>
          <w:iCs/>
          <w:kern w:val="1"/>
          <w:sz w:val="18"/>
          <w:szCs w:val="18"/>
          <w:lang w:eastAsia="ar-SA"/>
        </w:rPr>
        <w:t>20</w:t>
      </w:r>
    </w:p>
    <w:tbl>
      <w:tblPr>
        <w:tblW w:w="7285" w:type="dxa"/>
        <w:tblInd w:w="675" w:type="dxa"/>
        <w:tblLook w:val="04A0" w:firstRow="1" w:lastRow="0" w:firstColumn="1" w:lastColumn="0" w:noHBand="0" w:noVBand="1"/>
      </w:tblPr>
      <w:tblGrid>
        <w:gridCol w:w="501"/>
        <w:gridCol w:w="5169"/>
        <w:gridCol w:w="1615"/>
      </w:tblGrid>
      <w:tr w:rsidR="00A67FD5" w:rsidRPr="005839FB" w:rsidTr="00A67FD5">
        <w:trPr>
          <w:trHeight w:val="225"/>
          <w:tblHeader/>
        </w:trPr>
        <w:tc>
          <w:tcPr>
            <w:tcW w:w="50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spacing w:line="280" w:lineRule="exact"/>
              <w:jc w:val="center"/>
              <w:rPr>
                <w:rFonts w:ascii="Arial" w:hAnsi="Arial" w:cs="Arial"/>
                <w:b/>
                <w:bCs/>
                <w:color w:val="000000"/>
                <w:sz w:val="16"/>
                <w:szCs w:val="16"/>
              </w:rPr>
            </w:pPr>
            <w:r w:rsidRPr="005839FB">
              <w:rPr>
                <w:rFonts w:ascii="Arial" w:hAnsi="Arial" w:cs="Arial"/>
                <w:b/>
                <w:bCs/>
                <w:color w:val="000000"/>
                <w:sz w:val="16"/>
                <w:szCs w:val="16"/>
              </w:rPr>
              <w:t>No.</w:t>
            </w:r>
          </w:p>
        </w:tc>
        <w:tc>
          <w:tcPr>
            <w:tcW w:w="5169"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5839FB" w:rsidRDefault="00A67FD5" w:rsidP="00A67FD5">
            <w:pPr>
              <w:spacing w:line="280" w:lineRule="exact"/>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615"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5839FB" w:rsidRDefault="00A67FD5" w:rsidP="00A67FD5">
            <w:pPr>
              <w:spacing w:line="280" w:lineRule="exact"/>
              <w:jc w:val="center"/>
              <w:rPr>
                <w:rFonts w:ascii="Arial" w:hAnsi="Arial" w:cs="Arial"/>
                <w:b/>
                <w:bCs/>
                <w:color w:val="000000"/>
                <w:sz w:val="16"/>
                <w:szCs w:val="16"/>
              </w:rPr>
            </w:pPr>
            <w:r w:rsidRPr="005839FB">
              <w:rPr>
                <w:rFonts w:ascii="Arial" w:hAnsi="Arial" w:cs="Arial"/>
                <w:b/>
                <w:bCs/>
                <w:color w:val="000000"/>
                <w:sz w:val="16"/>
                <w:szCs w:val="16"/>
              </w:rPr>
              <w:t>Nilai</w:t>
            </w: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w:t>
            </w:r>
          </w:p>
        </w:tc>
        <w:tc>
          <w:tcPr>
            <w:tcW w:w="516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Dinas Pendidikan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2</w:t>
            </w:r>
          </w:p>
        </w:tc>
        <w:tc>
          <w:tcPr>
            <w:tcW w:w="516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Dinas Kesehatan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3</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Pekerjaan Umum </w:t>
            </w:r>
            <w:r>
              <w:rPr>
                <w:rFonts w:ascii="Arial" w:hAnsi="Arial" w:cs="Arial"/>
                <w:color w:val="000000"/>
                <w:sz w:val="16"/>
                <w:szCs w:val="16"/>
              </w:rPr>
              <w:t>dan</w:t>
            </w:r>
            <w:r w:rsidRPr="005839FB">
              <w:rPr>
                <w:rFonts w:ascii="Arial" w:hAnsi="Arial" w:cs="Arial"/>
                <w:color w:val="000000"/>
                <w:sz w:val="16"/>
                <w:szCs w:val="16"/>
              </w:rPr>
              <w:t xml:space="preserve"> Tata Ruang</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4</w:t>
            </w:r>
          </w:p>
        </w:tc>
        <w:tc>
          <w:tcPr>
            <w:tcW w:w="516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Perumahan </w:t>
            </w:r>
            <w:r>
              <w:rPr>
                <w:rFonts w:ascii="Arial" w:hAnsi="Arial" w:cs="Arial"/>
                <w:color w:val="000000"/>
                <w:sz w:val="16"/>
                <w:szCs w:val="16"/>
              </w:rPr>
              <w:t>dan</w:t>
            </w:r>
            <w:r w:rsidRPr="005839FB">
              <w:rPr>
                <w:rFonts w:ascii="Arial" w:hAnsi="Arial" w:cs="Arial"/>
                <w:color w:val="000000"/>
                <w:sz w:val="16"/>
                <w:szCs w:val="16"/>
              </w:rPr>
              <w:t xml:space="preserve"> Kawasan Permukiman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5</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Satuan Polisi Pamong Praja</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6</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Dinas Sosial</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7</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Dinas PPAPPKB</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8</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Dinas Lingkungan Hidup</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9</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Dinas Perhubungan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10</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Komunikasi </w:t>
            </w:r>
            <w:r>
              <w:rPr>
                <w:rFonts w:ascii="Arial" w:hAnsi="Arial" w:cs="Arial"/>
                <w:color w:val="000000"/>
                <w:sz w:val="16"/>
                <w:szCs w:val="16"/>
              </w:rPr>
              <w:t>dan</w:t>
            </w:r>
            <w:r w:rsidRPr="005839FB">
              <w:rPr>
                <w:rFonts w:ascii="Arial" w:hAnsi="Arial" w:cs="Arial"/>
                <w:color w:val="000000"/>
                <w:sz w:val="16"/>
                <w:szCs w:val="16"/>
              </w:rPr>
              <w:t xml:space="preserve"> Informatika</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11</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Koperasi, Usaha Mikro </w:t>
            </w:r>
            <w:r>
              <w:rPr>
                <w:rFonts w:ascii="Arial" w:hAnsi="Arial" w:cs="Arial"/>
                <w:color w:val="000000"/>
                <w:sz w:val="16"/>
                <w:szCs w:val="16"/>
              </w:rPr>
              <w:t>dan</w:t>
            </w:r>
            <w:r w:rsidRPr="005839FB">
              <w:rPr>
                <w:rFonts w:ascii="Arial" w:hAnsi="Arial" w:cs="Arial"/>
                <w:color w:val="000000"/>
                <w:sz w:val="16"/>
                <w:szCs w:val="16"/>
              </w:rPr>
              <w:t xml:space="preserve"> Tenaga Kerja</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12</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Pemuda, Olahraga, Kebudayaan </w:t>
            </w:r>
            <w:r>
              <w:rPr>
                <w:rFonts w:ascii="Arial" w:hAnsi="Arial" w:cs="Arial"/>
                <w:color w:val="000000"/>
                <w:sz w:val="16"/>
                <w:szCs w:val="16"/>
              </w:rPr>
              <w:t>dan</w:t>
            </w:r>
            <w:r w:rsidRPr="005839FB">
              <w:rPr>
                <w:rFonts w:ascii="Arial" w:hAnsi="Arial" w:cs="Arial"/>
                <w:color w:val="000000"/>
                <w:sz w:val="16"/>
                <w:szCs w:val="16"/>
              </w:rPr>
              <w:t xml:space="preserve"> Pariwisata</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13</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Perpustakaan </w:t>
            </w:r>
            <w:r>
              <w:rPr>
                <w:rFonts w:ascii="Arial" w:hAnsi="Arial" w:cs="Arial"/>
                <w:color w:val="000000"/>
                <w:sz w:val="16"/>
                <w:szCs w:val="16"/>
              </w:rPr>
              <w:t>dan</w:t>
            </w:r>
            <w:r w:rsidRPr="005839FB">
              <w:rPr>
                <w:rFonts w:ascii="Arial" w:hAnsi="Arial" w:cs="Arial"/>
                <w:color w:val="000000"/>
                <w:sz w:val="16"/>
                <w:szCs w:val="16"/>
              </w:rPr>
              <w:t xml:space="preserve"> Arsip</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14</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 xml:space="preserve">Dinas Perindustrian </w:t>
            </w:r>
            <w:r>
              <w:rPr>
                <w:rFonts w:ascii="Arial" w:hAnsi="Arial" w:cs="Arial"/>
                <w:color w:val="000000"/>
                <w:sz w:val="16"/>
                <w:szCs w:val="16"/>
              </w:rPr>
              <w:t>dan</w:t>
            </w:r>
            <w:r w:rsidRPr="005839FB">
              <w:rPr>
                <w:rFonts w:ascii="Arial" w:hAnsi="Arial" w:cs="Arial"/>
                <w:color w:val="000000"/>
                <w:sz w:val="16"/>
                <w:szCs w:val="16"/>
              </w:rPr>
              <w:t xml:space="preserve"> Perdagangan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15</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Kecamatan Prajurit Kulon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16</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Kecamatan Magersari</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17</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Kecamatan Kranggan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18</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Inspektorat</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19</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Ba</w:t>
            </w:r>
            <w:r>
              <w:rPr>
                <w:rFonts w:ascii="Arial" w:hAnsi="Arial" w:cs="Arial"/>
                <w:color w:val="000000"/>
                <w:sz w:val="16"/>
                <w:szCs w:val="16"/>
              </w:rPr>
              <w:t>dan</w:t>
            </w:r>
            <w:r w:rsidRPr="005839FB">
              <w:rPr>
                <w:rFonts w:ascii="Arial" w:hAnsi="Arial" w:cs="Arial"/>
                <w:color w:val="000000"/>
                <w:sz w:val="16"/>
                <w:szCs w:val="16"/>
              </w:rPr>
              <w:t xml:space="preserve"> Kepegawaian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spacing w:before="60" w:after="60"/>
              <w:jc w:val="center"/>
              <w:rPr>
                <w:rFonts w:ascii="Arial" w:hAnsi="Arial" w:cs="Arial"/>
                <w:color w:val="000000"/>
                <w:sz w:val="16"/>
                <w:szCs w:val="16"/>
              </w:rPr>
            </w:pPr>
            <w:r w:rsidRPr="005839FB">
              <w:rPr>
                <w:rFonts w:ascii="Arial" w:hAnsi="Arial" w:cs="Arial"/>
                <w:color w:val="000000"/>
                <w:sz w:val="16"/>
                <w:szCs w:val="16"/>
              </w:rPr>
              <w:t>20</w:t>
            </w:r>
          </w:p>
        </w:tc>
        <w:tc>
          <w:tcPr>
            <w:tcW w:w="5169"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rPr>
                <w:rFonts w:ascii="Arial" w:hAnsi="Arial" w:cs="Arial"/>
                <w:color w:val="000000"/>
                <w:sz w:val="16"/>
                <w:szCs w:val="16"/>
              </w:rPr>
            </w:pPr>
            <w:r w:rsidRPr="005839FB">
              <w:rPr>
                <w:rFonts w:ascii="Arial" w:hAnsi="Arial" w:cs="Arial"/>
                <w:color w:val="000000"/>
                <w:sz w:val="16"/>
                <w:szCs w:val="16"/>
              </w:rPr>
              <w:t>Ba</w:t>
            </w:r>
            <w:r>
              <w:rPr>
                <w:rFonts w:ascii="Arial" w:hAnsi="Arial" w:cs="Arial"/>
                <w:color w:val="000000"/>
                <w:sz w:val="16"/>
                <w:szCs w:val="16"/>
              </w:rPr>
              <w:t>dan</w:t>
            </w:r>
            <w:r w:rsidRPr="005839FB">
              <w:rPr>
                <w:rFonts w:ascii="Arial" w:hAnsi="Arial" w:cs="Arial"/>
                <w:color w:val="000000"/>
                <w:sz w:val="16"/>
                <w:szCs w:val="16"/>
              </w:rPr>
              <w:t xml:space="preserve"> Penelitian </w:t>
            </w:r>
            <w:r>
              <w:rPr>
                <w:rFonts w:ascii="Arial" w:hAnsi="Arial" w:cs="Arial"/>
                <w:color w:val="000000"/>
                <w:sz w:val="16"/>
                <w:szCs w:val="16"/>
              </w:rPr>
              <w:t>dan</w:t>
            </w:r>
            <w:r w:rsidRPr="005839FB">
              <w:rPr>
                <w:rFonts w:ascii="Arial" w:hAnsi="Arial" w:cs="Arial"/>
                <w:color w:val="000000"/>
                <w:sz w:val="16"/>
                <w:szCs w:val="16"/>
              </w:rPr>
              <w:t xml:space="preserve"> Pengembangan</w:t>
            </w:r>
          </w:p>
        </w:tc>
        <w:tc>
          <w:tcPr>
            <w:tcW w:w="1615"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spacing w:before="60" w:after="60"/>
              <w:jc w:val="right"/>
              <w:rPr>
                <w:rFonts w:ascii="Arial" w:hAnsi="Arial" w:cs="Arial"/>
                <w:color w:val="000000"/>
                <w:sz w:val="16"/>
                <w:szCs w:val="16"/>
              </w:rPr>
            </w:pPr>
          </w:p>
        </w:tc>
      </w:tr>
      <w:tr w:rsidR="00A67FD5" w:rsidRPr="005839FB" w:rsidTr="00A67FD5">
        <w:trPr>
          <w:trHeight w:val="225"/>
        </w:trPr>
        <w:tc>
          <w:tcPr>
            <w:tcW w:w="501"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A67FD5" w:rsidRPr="005839FB" w:rsidRDefault="00A67FD5" w:rsidP="00A67FD5">
            <w:pPr>
              <w:spacing w:line="280" w:lineRule="exact"/>
              <w:jc w:val="center"/>
              <w:rPr>
                <w:rFonts w:ascii="Arial" w:hAnsi="Arial" w:cs="Arial"/>
                <w:b/>
                <w:bCs/>
                <w:color w:val="000000"/>
                <w:sz w:val="16"/>
                <w:szCs w:val="16"/>
              </w:rPr>
            </w:pPr>
            <w:r w:rsidRPr="005839FB">
              <w:rPr>
                <w:rFonts w:ascii="Arial" w:hAnsi="Arial" w:cs="Arial"/>
                <w:b/>
                <w:bCs/>
                <w:color w:val="000000"/>
                <w:sz w:val="16"/>
                <w:szCs w:val="16"/>
              </w:rPr>
              <w:t> </w:t>
            </w:r>
          </w:p>
        </w:tc>
        <w:tc>
          <w:tcPr>
            <w:tcW w:w="5169"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5839FB" w:rsidRDefault="00A67FD5" w:rsidP="00A67FD5">
            <w:pPr>
              <w:spacing w:line="280" w:lineRule="exact"/>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615" w:type="dxa"/>
            <w:tcBorders>
              <w:top w:val="single" w:sz="4" w:space="0" w:color="auto"/>
              <w:left w:val="nil"/>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E2663A" w:rsidRPr="00E2663A" w:rsidRDefault="00E2663A" w:rsidP="00E2663A">
      <w:pPr>
        <w:suppressAutoHyphens w:val="0"/>
        <w:autoSpaceDE w:val="0"/>
        <w:autoSpaceDN w:val="0"/>
        <w:spacing w:line="276" w:lineRule="auto"/>
        <w:ind w:left="284"/>
        <w:jc w:val="both"/>
      </w:pPr>
    </w:p>
    <w:p w:rsidR="00A67FD5" w:rsidRPr="000D11C8" w:rsidRDefault="00A67FD5" w:rsidP="00344FE3">
      <w:pPr>
        <w:numPr>
          <w:ilvl w:val="0"/>
          <w:numId w:val="144"/>
        </w:numPr>
        <w:suppressAutoHyphens w:val="0"/>
        <w:autoSpaceDE w:val="0"/>
        <w:autoSpaceDN w:val="0"/>
        <w:spacing w:line="276" w:lineRule="auto"/>
        <w:ind w:left="284" w:hanging="284"/>
        <w:jc w:val="both"/>
      </w:pPr>
      <w:r w:rsidRPr="005839FB">
        <w:rPr>
          <w:color w:val="000000"/>
        </w:rPr>
        <w:t xml:space="preserve">Reklasifikasi aset Gedung </w:t>
      </w:r>
      <w:r>
        <w:rPr>
          <w:color w:val="000000"/>
        </w:rPr>
        <w:t>dan</w:t>
      </w:r>
      <w:r w:rsidRPr="005839FB">
        <w:rPr>
          <w:color w:val="000000"/>
        </w:rPr>
        <w:t xml:space="preserve"> Bangunan Dari Peralatan Mesin, Jalan Instalasi </w:t>
      </w:r>
      <w:r>
        <w:rPr>
          <w:color w:val="000000"/>
        </w:rPr>
        <w:t>dan</w:t>
      </w:r>
      <w:r w:rsidRPr="005839FB">
        <w:rPr>
          <w:color w:val="000000"/>
        </w:rPr>
        <w:t xml:space="preserve"> Jaringan </w:t>
      </w:r>
      <w:r>
        <w:rPr>
          <w:color w:val="000000"/>
        </w:rPr>
        <w:t>dan aset tetap lainnya s</w:t>
      </w:r>
      <w:r w:rsidRPr="005839FB">
        <w:rPr>
          <w:color w:val="000000"/>
        </w:rPr>
        <w:t xml:space="preserve">ebesar </w:t>
      </w:r>
      <w:r>
        <w:rPr>
          <w:color w:val="000000"/>
        </w:rPr>
        <w:t>0</w:t>
      </w:r>
    </w:p>
    <w:p w:rsidR="00A67FD5" w:rsidRPr="00A77E76" w:rsidRDefault="00A67FD5" w:rsidP="00344FE3">
      <w:pPr>
        <w:numPr>
          <w:ilvl w:val="0"/>
          <w:numId w:val="144"/>
        </w:numPr>
        <w:suppressAutoHyphens w:val="0"/>
        <w:autoSpaceDE w:val="0"/>
        <w:autoSpaceDN w:val="0"/>
        <w:spacing w:line="276" w:lineRule="auto"/>
        <w:ind w:left="284" w:hanging="284"/>
        <w:jc w:val="both"/>
      </w:pPr>
      <w:r w:rsidRPr="00A77E76">
        <w:t xml:space="preserve">Mutasi Masuk antar SKPD sebesar </w:t>
      </w:r>
      <w:r>
        <w:t>0</w:t>
      </w:r>
    </w:p>
    <w:p w:rsidR="00A67FD5" w:rsidRPr="005839FB" w:rsidRDefault="00A67FD5" w:rsidP="00344FE3">
      <w:pPr>
        <w:numPr>
          <w:ilvl w:val="0"/>
          <w:numId w:val="144"/>
        </w:numPr>
        <w:suppressAutoHyphens w:val="0"/>
        <w:autoSpaceDE w:val="0"/>
        <w:autoSpaceDN w:val="0"/>
        <w:spacing w:line="276" w:lineRule="auto"/>
        <w:ind w:left="284" w:hanging="284"/>
        <w:jc w:val="both"/>
        <w:rPr>
          <w:color w:val="000000"/>
        </w:rPr>
      </w:pPr>
      <w:r w:rsidRPr="000D11C8">
        <w:t xml:space="preserve">Hibah Aset Tetap Gedung dan Bangunan </w:t>
      </w:r>
      <w:r>
        <w:t>0</w:t>
      </w:r>
    </w:p>
    <w:p w:rsidR="00A67FD5" w:rsidRPr="005839FB" w:rsidRDefault="00A67FD5" w:rsidP="00344FE3">
      <w:pPr>
        <w:numPr>
          <w:ilvl w:val="0"/>
          <w:numId w:val="144"/>
        </w:numPr>
        <w:suppressAutoHyphens w:val="0"/>
        <w:autoSpaceDE w:val="0"/>
        <w:autoSpaceDN w:val="0"/>
        <w:spacing w:line="276" w:lineRule="auto"/>
        <w:ind w:left="284" w:hanging="284"/>
        <w:jc w:val="both"/>
        <w:rPr>
          <w:color w:val="000000"/>
        </w:rPr>
      </w:pPr>
      <w:r w:rsidRPr="005839FB">
        <w:rPr>
          <w:color w:val="000000"/>
        </w:rPr>
        <w:t xml:space="preserve">Pengakuan Aset Tetap Gedung </w:t>
      </w:r>
      <w:r>
        <w:rPr>
          <w:color w:val="000000"/>
        </w:rPr>
        <w:t>dan</w:t>
      </w:r>
      <w:r w:rsidRPr="005839FB">
        <w:rPr>
          <w:color w:val="000000"/>
        </w:rPr>
        <w:t xml:space="preserve"> Bangunan Dari Belanja Barang </w:t>
      </w:r>
      <w:r>
        <w:rPr>
          <w:color w:val="000000"/>
        </w:rPr>
        <w:t>dan</w:t>
      </w:r>
      <w:r w:rsidRPr="005839FB">
        <w:rPr>
          <w:color w:val="000000"/>
        </w:rPr>
        <w:t xml:space="preserve"> Jasa atau Belanja Pemeliharaan sebesar </w:t>
      </w:r>
      <w:r>
        <w:rPr>
          <w:color w:val="000000"/>
        </w:rPr>
        <w:t>0.</w:t>
      </w:r>
    </w:p>
    <w:p w:rsidR="00A67FD5" w:rsidRPr="005839FB" w:rsidRDefault="00A67FD5" w:rsidP="00344FE3">
      <w:pPr>
        <w:numPr>
          <w:ilvl w:val="0"/>
          <w:numId w:val="144"/>
        </w:numPr>
        <w:suppressAutoHyphens w:val="0"/>
        <w:autoSpaceDE w:val="0"/>
        <w:autoSpaceDN w:val="0"/>
        <w:spacing w:line="276" w:lineRule="auto"/>
        <w:ind w:left="284" w:hanging="284"/>
        <w:jc w:val="both"/>
        <w:rPr>
          <w:color w:val="000000"/>
        </w:rPr>
      </w:pPr>
      <w:r w:rsidRPr="005839FB">
        <w:rPr>
          <w:color w:val="000000"/>
        </w:rPr>
        <w:t xml:space="preserve">Koreksi Penambahan Aset Tetap Gedung </w:t>
      </w:r>
      <w:r>
        <w:rPr>
          <w:color w:val="000000"/>
        </w:rPr>
        <w:t>dan</w:t>
      </w:r>
      <w:r w:rsidRPr="005839FB">
        <w:rPr>
          <w:color w:val="000000"/>
        </w:rPr>
        <w:t xml:space="preserve"> Bangunan </w:t>
      </w:r>
      <w:r>
        <w:rPr>
          <w:color w:val="000000"/>
        </w:rPr>
        <w:t>0.</w:t>
      </w:r>
    </w:p>
    <w:p w:rsidR="00A67FD5" w:rsidRDefault="00A67FD5" w:rsidP="00A67FD5">
      <w:pPr>
        <w:autoSpaceDE w:val="0"/>
        <w:autoSpaceDN w:val="0"/>
        <w:ind w:left="284"/>
        <w:jc w:val="both"/>
        <w:rPr>
          <w:color w:val="000000"/>
        </w:rPr>
      </w:pPr>
    </w:p>
    <w:p w:rsidR="00A67FD5" w:rsidRPr="005839FB" w:rsidRDefault="00A67FD5" w:rsidP="00A67FD5">
      <w:pPr>
        <w:autoSpaceDE w:val="0"/>
        <w:autoSpaceDN w:val="0"/>
        <w:ind w:left="284"/>
        <w:jc w:val="both"/>
        <w:rPr>
          <w:color w:val="000000"/>
        </w:rPr>
      </w:pPr>
    </w:p>
    <w:p w:rsidR="00A67FD5" w:rsidRPr="005839FB" w:rsidRDefault="00A67FD5" w:rsidP="00A67FD5">
      <w:pPr>
        <w:jc w:val="both"/>
        <w:rPr>
          <w:color w:val="000000"/>
        </w:rPr>
      </w:pPr>
      <w:r w:rsidRPr="005839FB">
        <w:rPr>
          <w:color w:val="000000"/>
        </w:rPr>
        <w:t>Se</w:t>
      </w:r>
      <w:r>
        <w:rPr>
          <w:color w:val="000000"/>
        </w:rPr>
        <w:t>dan</w:t>
      </w:r>
      <w:r w:rsidRPr="005839FB">
        <w:rPr>
          <w:color w:val="000000"/>
        </w:rPr>
        <w:t xml:space="preserve">gkan Penjelasan atas rincian nilai pengurangan aset tetap Gedung </w:t>
      </w:r>
      <w:r>
        <w:rPr>
          <w:color w:val="000000"/>
        </w:rPr>
        <w:t>dan</w:t>
      </w:r>
      <w:r w:rsidRPr="005839FB">
        <w:rPr>
          <w:color w:val="000000"/>
        </w:rPr>
        <w:t xml:space="preserve"> Bangunan </w:t>
      </w:r>
      <w:r>
        <w:rPr>
          <w:color w:val="000000"/>
        </w:rPr>
        <w:t xml:space="preserve">0.. </w:t>
      </w:r>
      <w:r w:rsidRPr="005839FB">
        <w:rPr>
          <w:color w:val="000000"/>
        </w:rPr>
        <w:t>antara lain dapat dijabarkan sebagai berikut:</w:t>
      </w:r>
    </w:p>
    <w:p w:rsidR="00A67FD5" w:rsidRPr="005839FB" w:rsidRDefault="00A67FD5" w:rsidP="00344FE3">
      <w:pPr>
        <w:numPr>
          <w:ilvl w:val="0"/>
          <w:numId w:val="145"/>
        </w:numPr>
        <w:suppressAutoHyphens w:val="0"/>
        <w:autoSpaceDE w:val="0"/>
        <w:autoSpaceDN w:val="0"/>
        <w:spacing w:line="276" w:lineRule="auto"/>
        <w:ind w:left="284" w:hanging="284"/>
        <w:jc w:val="both"/>
        <w:rPr>
          <w:color w:val="000000"/>
          <w:lang w:eastAsia="id-ID"/>
        </w:rPr>
      </w:pPr>
      <w:r w:rsidRPr="005839FB">
        <w:rPr>
          <w:color w:val="000000"/>
          <w:lang w:eastAsia="id-ID"/>
        </w:rPr>
        <w:t xml:space="preserve">Reklasifikasi ke aset tanah, peralatan mesin, jalan instalasi </w:t>
      </w:r>
      <w:r>
        <w:rPr>
          <w:color w:val="000000"/>
          <w:lang w:eastAsia="id-ID"/>
        </w:rPr>
        <w:t>dan</w:t>
      </w:r>
      <w:r w:rsidRPr="005839FB">
        <w:rPr>
          <w:color w:val="000000"/>
          <w:lang w:eastAsia="id-ID"/>
        </w:rPr>
        <w:t xml:space="preserve"> jaringan sebesar </w:t>
      </w:r>
      <w:r>
        <w:rPr>
          <w:color w:val="000000"/>
          <w:lang w:eastAsia="id-ID"/>
        </w:rPr>
        <w:t>0.</w:t>
      </w:r>
    </w:p>
    <w:p w:rsidR="00A67FD5" w:rsidRPr="005839FB" w:rsidRDefault="00A67FD5" w:rsidP="00344FE3">
      <w:pPr>
        <w:numPr>
          <w:ilvl w:val="0"/>
          <w:numId w:val="145"/>
        </w:numPr>
        <w:suppressAutoHyphens w:val="0"/>
        <w:autoSpaceDE w:val="0"/>
        <w:autoSpaceDN w:val="0"/>
        <w:spacing w:line="276" w:lineRule="auto"/>
        <w:ind w:left="284" w:hanging="284"/>
        <w:jc w:val="both"/>
        <w:rPr>
          <w:color w:val="000000"/>
          <w:lang w:eastAsia="id-ID"/>
        </w:rPr>
      </w:pPr>
      <w:r w:rsidRPr="005839FB">
        <w:rPr>
          <w:color w:val="000000"/>
          <w:lang w:eastAsia="id-ID"/>
        </w:rPr>
        <w:t xml:space="preserve">Pengurangan aset tetap gedung </w:t>
      </w:r>
      <w:r>
        <w:rPr>
          <w:color w:val="000000"/>
          <w:lang w:eastAsia="id-ID"/>
        </w:rPr>
        <w:t>dan</w:t>
      </w:r>
      <w:r w:rsidRPr="005839FB">
        <w:rPr>
          <w:color w:val="000000"/>
          <w:lang w:eastAsia="id-ID"/>
        </w:rPr>
        <w:t xml:space="preserve"> bangunan ke barang Extra Kompatible sebesar </w:t>
      </w:r>
      <w:r>
        <w:rPr>
          <w:color w:val="000000"/>
          <w:lang w:eastAsia="id-ID"/>
        </w:rPr>
        <w:t>0.</w:t>
      </w:r>
      <w:r w:rsidRPr="005839FB">
        <w:rPr>
          <w:color w:val="000000"/>
        </w:rPr>
        <w:t xml:space="preserve"> </w:t>
      </w:r>
    </w:p>
    <w:p w:rsidR="00A67FD5" w:rsidRPr="005839FB" w:rsidRDefault="00A67FD5" w:rsidP="00344FE3">
      <w:pPr>
        <w:numPr>
          <w:ilvl w:val="0"/>
          <w:numId w:val="145"/>
        </w:numPr>
        <w:suppressAutoHyphens w:val="0"/>
        <w:autoSpaceDE w:val="0"/>
        <w:autoSpaceDN w:val="0"/>
        <w:spacing w:line="276" w:lineRule="auto"/>
        <w:ind w:left="284" w:hanging="284"/>
        <w:jc w:val="both"/>
        <w:rPr>
          <w:color w:val="000000"/>
          <w:lang w:eastAsia="id-ID"/>
        </w:rPr>
      </w:pPr>
      <w:r w:rsidRPr="005839FB">
        <w:rPr>
          <w:color w:val="000000"/>
          <w:lang w:eastAsia="id-ID"/>
        </w:rPr>
        <w:t xml:space="preserve">Pengurangan aset tetap gedung </w:t>
      </w:r>
      <w:r>
        <w:rPr>
          <w:color w:val="000000"/>
          <w:lang w:eastAsia="id-ID"/>
        </w:rPr>
        <w:t>dan</w:t>
      </w:r>
      <w:r w:rsidRPr="005839FB">
        <w:rPr>
          <w:color w:val="000000"/>
          <w:lang w:eastAsia="id-ID"/>
        </w:rPr>
        <w:t xml:space="preserve"> bangunan ke barang non aset sebesar </w:t>
      </w:r>
      <w:r>
        <w:rPr>
          <w:color w:val="000000"/>
          <w:lang w:eastAsia="id-ID"/>
        </w:rPr>
        <w:t>0.</w:t>
      </w:r>
      <w:r w:rsidRPr="005839FB">
        <w:rPr>
          <w:color w:val="000000"/>
        </w:rPr>
        <w:t xml:space="preserve"> </w:t>
      </w:r>
    </w:p>
    <w:p w:rsidR="00A67FD5" w:rsidRPr="00106625" w:rsidRDefault="00A67FD5" w:rsidP="00344FE3">
      <w:pPr>
        <w:numPr>
          <w:ilvl w:val="0"/>
          <w:numId w:val="145"/>
        </w:numPr>
        <w:suppressAutoHyphens w:val="0"/>
        <w:autoSpaceDE w:val="0"/>
        <w:autoSpaceDN w:val="0"/>
        <w:spacing w:line="276" w:lineRule="auto"/>
        <w:ind w:left="284" w:hanging="284"/>
        <w:jc w:val="both"/>
        <w:rPr>
          <w:color w:val="000000"/>
        </w:rPr>
      </w:pPr>
      <w:r w:rsidRPr="00106625">
        <w:rPr>
          <w:lang w:eastAsia="id-ID"/>
        </w:rPr>
        <w:t>Penghapusan</w:t>
      </w:r>
      <w:r w:rsidRPr="00106625">
        <w:t xml:space="preserve"> aset tetap gedung dan bangunan sebesar </w:t>
      </w:r>
      <w:r>
        <w:t>0</w:t>
      </w:r>
      <w:r w:rsidRPr="00106625">
        <w:t xml:space="preserve">. </w:t>
      </w:r>
    </w:p>
    <w:p w:rsidR="00A67FD5" w:rsidRPr="00106625" w:rsidRDefault="00A67FD5" w:rsidP="00344FE3">
      <w:pPr>
        <w:numPr>
          <w:ilvl w:val="0"/>
          <w:numId w:val="145"/>
        </w:numPr>
        <w:suppressAutoHyphens w:val="0"/>
        <w:autoSpaceDE w:val="0"/>
        <w:autoSpaceDN w:val="0"/>
        <w:spacing w:line="276" w:lineRule="auto"/>
        <w:ind w:left="284" w:hanging="284"/>
        <w:jc w:val="both"/>
        <w:rPr>
          <w:color w:val="000000"/>
        </w:rPr>
      </w:pPr>
      <w:r w:rsidRPr="00106625">
        <w:rPr>
          <w:color w:val="000000"/>
          <w:lang w:eastAsia="id-ID"/>
        </w:rPr>
        <w:t xml:space="preserve">Mutasi Keluar antar SKPD Sebesar </w:t>
      </w:r>
      <w:r>
        <w:rPr>
          <w:color w:val="000000"/>
          <w:lang w:eastAsia="id-ID"/>
        </w:rPr>
        <w:t>0</w:t>
      </w:r>
    </w:p>
    <w:p w:rsidR="00A67FD5" w:rsidRDefault="00A67FD5" w:rsidP="00344FE3">
      <w:pPr>
        <w:numPr>
          <w:ilvl w:val="0"/>
          <w:numId w:val="145"/>
        </w:numPr>
        <w:suppressAutoHyphens w:val="0"/>
        <w:autoSpaceDE w:val="0"/>
        <w:autoSpaceDN w:val="0"/>
        <w:spacing w:line="276" w:lineRule="auto"/>
        <w:ind w:left="284" w:hanging="284"/>
        <w:jc w:val="both"/>
        <w:rPr>
          <w:color w:val="000000"/>
        </w:rPr>
      </w:pPr>
      <w:r w:rsidRPr="005839FB">
        <w:rPr>
          <w:color w:val="000000"/>
          <w:lang w:eastAsia="id-ID"/>
        </w:rPr>
        <w:t xml:space="preserve">Hibah Aset tetap Gedung </w:t>
      </w:r>
      <w:r>
        <w:rPr>
          <w:color w:val="000000"/>
          <w:lang w:eastAsia="id-ID"/>
        </w:rPr>
        <w:t>dan</w:t>
      </w:r>
      <w:r w:rsidRPr="005839FB">
        <w:rPr>
          <w:color w:val="000000"/>
          <w:lang w:eastAsia="id-ID"/>
        </w:rPr>
        <w:t xml:space="preserve"> Bangunan Kepada Masyarakat Berupa Bangunan Gedung </w:t>
      </w:r>
      <w:r>
        <w:rPr>
          <w:color w:val="000000"/>
          <w:lang w:eastAsia="id-ID"/>
        </w:rPr>
        <w:t>0</w:t>
      </w:r>
    </w:p>
    <w:p w:rsidR="00A67FD5" w:rsidRPr="006B5B25" w:rsidRDefault="00A67FD5" w:rsidP="00344FE3">
      <w:pPr>
        <w:numPr>
          <w:ilvl w:val="0"/>
          <w:numId w:val="145"/>
        </w:numPr>
        <w:suppressAutoHyphens w:val="0"/>
        <w:autoSpaceDE w:val="0"/>
        <w:autoSpaceDN w:val="0"/>
        <w:spacing w:line="276" w:lineRule="auto"/>
        <w:ind w:left="284" w:hanging="284"/>
        <w:jc w:val="both"/>
        <w:rPr>
          <w:color w:val="000000"/>
        </w:rPr>
      </w:pPr>
      <w:r>
        <w:rPr>
          <w:color w:val="000000"/>
        </w:rPr>
        <w:t xml:space="preserve">Reklasifikasi ke Aset Pinjam Pakai sebesar 0 . pada </w:t>
      </w:r>
      <w:r w:rsidRPr="00346BEA">
        <w:rPr>
          <w:rFonts w:eastAsia="Arial"/>
        </w:rPr>
        <w:t>Ba</w:t>
      </w:r>
      <w:r>
        <w:rPr>
          <w:rFonts w:eastAsia="Arial"/>
        </w:rPr>
        <w:t>dan</w:t>
      </w:r>
      <w:r w:rsidRPr="00346BEA">
        <w:rPr>
          <w:rFonts w:eastAsia="Arial"/>
        </w:rPr>
        <w:t xml:space="preserve"> Pendapatan Pengelolaan Keuangan </w:t>
      </w:r>
      <w:r>
        <w:rPr>
          <w:rFonts w:eastAsia="Arial"/>
        </w:rPr>
        <w:t>dan</w:t>
      </w:r>
      <w:r w:rsidRPr="00346BEA">
        <w:rPr>
          <w:rFonts w:eastAsia="Arial"/>
        </w:rPr>
        <w:t xml:space="preserve"> Aset (SKP</w:t>
      </w:r>
      <w:r>
        <w:rPr>
          <w:rFonts w:eastAsia="Arial"/>
        </w:rPr>
        <w:t>K</w:t>
      </w:r>
      <w:r w:rsidRPr="00346BEA">
        <w:rPr>
          <w:rFonts w:eastAsia="Arial"/>
        </w:rPr>
        <w:t>D)</w:t>
      </w:r>
    </w:p>
    <w:p w:rsidR="00A67FD5" w:rsidRPr="003A0CAC" w:rsidRDefault="00A67FD5" w:rsidP="00344FE3">
      <w:pPr>
        <w:numPr>
          <w:ilvl w:val="0"/>
          <w:numId w:val="145"/>
        </w:numPr>
        <w:suppressAutoHyphens w:val="0"/>
        <w:autoSpaceDE w:val="0"/>
        <w:autoSpaceDN w:val="0"/>
        <w:spacing w:line="276" w:lineRule="auto"/>
        <w:ind w:left="284" w:hanging="284"/>
        <w:jc w:val="both"/>
        <w:rPr>
          <w:color w:val="000000"/>
        </w:rPr>
      </w:pPr>
      <w:r>
        <w:rPr>
          <w:rFonts w:eastAsia="Arial"/>
        </w:rPr>
        <w:t>Pengurangan Aset Gedung dan Bangunan Karena Temuan Kekurangan Volume sebesar .0.</w:t>
      </w:r>
    </w:p>
    <w:p w:rsidR="00A67FD5" w:rsidRDefault="00A67FD5" w:rsidP="00A67FD5">
      <w:pPr>
        <w:autoSpaceDE w:val="0"/>
        <w:autoSpaceDN w:val="0"/>
        <w:spacing w:line="360" w:lineRule="auto"/>
        <w:ind w:right="490"/>
        <w:jc w:val="both"/>
        <w:rPr>
          <w:rFonts w:eastAsia="Arial"/>
        </w:rPr>
      </w:pPr>
    </w:p>
    <w:p w:rsidR="00A67FD5" w:rsidRDefault="00A67FD5" w:rsidP="00A67FD5">
      <w:pPr>
        <w:autoSpaceDE w:val="0"/>
        <w:autoSpaceDN w:val="0"/>
        <w:spacing w:line="360" w:lineRule="auto"/>
        <w:ind w:right="490"/>
        <w:jc w:val="both"/>
        <w:rPr>
          <w:rFonts w:eastAsia="Arial"/>
        </w:rPr>
      </w:pPr>
      <w:r w:rsidRPr="005839FB">
        <w:rPr>
          <w:rFonts w:eastAsia="Arial"/>
        </w:rPr>
        <w:t xml:space="preserve">Adapun saldo aset tetap berupa Gedung </w:t>
      </w:r>
      <w:r>
        <w:rPr>
          <w:rFonts w:eastAsia="Arial"/>
        </w:rPr>
        <w:t>dan</w:t>
      </w:r>
      <w:r w:rsidRPr="005839FB">
        <w:rPr>
          <w:rFonts w:eastAsia="Arial"/>
        </w:rPr>
        <w:t xml:space="preserve"> Bangunan berd</w:t>
      </w:r>
      <w:r>
        <w:rPr>
          <w:rFonts w:eastAsia="Arial"/>
        </w:rPr>
        <w:t>asarkan OPD per 31 Desember 2020</w:t>
      </w:r>
      <w:r w:rsidRPr="005839FB">
        <w:rPr>
          <w:rFonts w:eastAsia="Arial"/>
        </w:rPr>
        <w:t xml:space="preserve"> adalah sebagai</w:t>
      </w:r>
      <w:r w:rsidRPr="005839FB">
        <w:rPr>
          <w:rFonts w:eastAsia="Arial"/>
          <w:spacing w:val="-8"/>
        </w:rPr>
        <w:t xml:space="preserve"> </w:t>
      </w:r>
      <w:r w:rsidRPr="005839FB">
        <w:rPr>
          <w:rFonts w:eastAsia="Arial"/>
        </w:rPr>
        <w:t>berikut:</w:t>
      </w:r>
    </w:p>
    <w:p w:rsidR="00A67FD5" w:rsidRPr="003B00C8" w:rsidRDefault="00A67FD5" w:rsidP="00A67FD5">
      <w:pPr>
        <w:pStyle w:val="Caption"/>
        <w:rPr>
          <w:szCs w:val="18"/>
        </w:rPr>
      </w:pPr>
      <w:bookmarkStart w:id="73" w:name="_Toc42962572"/>
      <w:r w:rsidRPr="003B00C8">
        <w:rPr>
          <w:szCs w:val="18"/>
        </w:rPr>
        <w:t xml:space="preserve">Tabel </w:t>
      </w:r>
      <w:r w:rsidRPr="003B00C8">
        <w:rPr>
          <w:szCs w:val="18"/>
        </w:rPr>
        <w:fldChar w:fldCharType="begin"/>
      </w:r>
      <w:r w:rsidRPr="003B00C8">
        <w:rPr>
          <w:szCs w:val="18"/>
        </w:rPr>
        <w:instrText xml:space="preserve"> SEQ Tabel \* ARABIC </w:instrText>
      </w:r>
      <w:r w:rsidRPr="003B00C8">
        <w:rPr>
          <w:szCs w:val="18"/>
        </w:rPr>
        <w:fldChar w:fldCharType="separate"/>
      </w:r>
      <w:r w:rsidR="00013FE8">
        <w:rPr>
          <w:noProof/>
          <w:szCs w:val="18"/>
        </w:rPr>
        <w:t>69</w:t>
      </w:r>
      <w:r w:rsidRPr="003B00C8">
        <w:rPr>
          <w:szCs w:val="18"/>
        </w:rPr>
        <w:fldChar w:fldCharType="end"/>
      </w:r>
      <w:r w:rsidRPr="003B00C8">
        <w:rPr>
          <w:szCs w:val="18"/>
        </w:rPr>
        <w:t xml:space="preserve">. Rincian Aset Tetap Gedung </w:t>
      </w:r>
      <w:r>
        <w:rPr>
          <w:szCs w:val="18"/>
        </w:rPr>
        <w:t>dan</w:t>
      </w:r>
      <w:r w:rsidRPr="003B00C8">
        <w:rPr>
          <w:szCs w:val="18"/>
        </w:rPr>
        <w:t xml:space="preserve"> Bangunan  per OPD</w:t>
      </w:r>
      <w:bookmarkEnd w:id="73"/>
    </w:p>
    <w:tbl>
      <w:tblPr>
        <w:tblW w:w="8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464"/>
        <w:gridCol w:w="1321"/>
        <w:gridCol w:w="1350"/>
        <w:gridCol w:w="1401"/>
        <w:gridCol w:w="1322"/>
        <w:gridCol w:w="1466"/>
      </w:tblGrid>
      <w:tr w:rsidR="00A67FD5" w:rsidRPr="005839FB" w:rsidTr="00A67FD5">
        <w:trPr>
          <w:trHeight w:val="561"/>
          <w:tblHeader/>
        </w:trPr>
        <w:tc>
          <w:tcPr>
            <w:tcW w:w="516" w:type="dxa"/>
            <w:vMerge w:val="restart"/>
            <w:tcBorders>
              <w:top w:val="single" w:sz="4" w:space="0" w:color="auto"/>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r>
              <w:rPr>
                <w:rFonts w:ascii="Arial" w:eastAsia="Arial" w:hAnsi="Arial" w:cs="Arial"/>
                <w:b/>
                <w:sz w:val="14"/>
                <w:szCs w:val="14"/>
              </w:rPr>
              <w:t>No</w:t>
            </w:r>
          </w:p>
        </w:tc>
        <w:tc>
          <w:tcPr>
            <w:tcW w:w="1464" w:type="dxa"/>
            <w:vMerge w:val="restart"/>
            <w:tcBorders>
              <w:top w:val="single" w:sz="4" w:space="0" w:color="auto"/>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r>
              <w:rPr>
                <w:rFonts w:ascii="Arial" w:eastAsia="Arial" w:hAnsi="Arial" w:cs="Arial"/>
                <w:b/>
                <w:sz w:val="14"/>
                <w:szCs w:val="14"/>
              </w:rPr>
              <w:t>Uraian</w:t>
            </w:r>
          </w:p>
        </w:tc>
        <w:tc>
          <w:tcPr>
            <w:tcW w:w="1321" w:type="dxa"/>
            <w:vMerge w:val="restart"/>
            <w:tcBorders>
              <w:top w:val="single" w:sz="4" w:space="0" w:color="auto"/>
            </w:tcBorders>
            <w:shd w:val="clear" w:color="auto" w:fill="B6DDE8"/>
            <w:vAlign w:val="center"/>
          </w:tcPr>
          <w:p w:rsidR="00A67FD5" w:rsidRPr="00AD049D" w:rsidRDefault="00A67FD5" w:rsidP="00A67FD5">
            <w:pPr>
              <w:autoSpaceDE w:val="0"/>
              <w:autoSpaceDN w:val="0"/>
              <w:spacing w:before="145" w:line="360" w:lineRule="auto"/>
              <w:jc w:val="center"/>
              <w:rPr>
                <w:rFonts w:ascii="Arial" w:eastAsia="Arial" w:hAnsi="Arial" w:cs="Arial"/>
                <w:b/>
                <w:sz w:val="14"/>
                <w:szCs w:val="14"/>
              </w:rPr>
            </w:pPr>
            <w:r w:rsidRPr="00AD049D">
              <w:rPr>
                <w:rFonts w:ascii="Arial" w:eastAsia="Arial" w:hAnsi="Arial" w:cs="Arial"/>
                <w:b/>
                <w:sz w:val="14"/>
                <w:szCs w:val="14"/>
              </w:rPr>
              <w:t>Saldo Awal Per 31-12-</w:t>
            </w:r>
            <w:r>
              <w:rPr>
                <w:rFonts w:ascii="Arial" w:eastAsia="Arial" w:hAnsi="Arial" w:cs="Arial"/>
                <w:b/>
                <w:sz w:val="14"/>
                <w:szCs w:val="14"/>
              </w:rPr>
              <w:t>2020</w:t>
            </w:r>
          </w:p>
        </w:tc>
        <w:tc>
          <w:tcPr>
            <w:tcW w:w="1350" w:type="dxa"/>
            <w:vMerge w:val="restart"/>
            <w:tcBorders>
              <w:top w:val="single" w:sz="4" w:space="0" w:color="auto"/>
            </w:tcBorders>
            <w:shd w:val="clear" w:color="auto" w:fill="B6DDE8"/>
            <w:vAlign w:val="center"/>
          </w:tcPr>
          <w:p w:rsidR="00A67FD5" w:rsidRPr="00AD049D" w:rsidRDefault="00A67FD5" w:rsidP="00A67FD5">
            <w:pPr>
              <w:autoSpaceDE w:val="0"/>
              <w:autoSpaceDN w:val="0"/>
              <w:spacing w:before="8"/>
              <w:jc w:val="center"/>
              <w:rPr>
                <w:rFonts w:ascii="Arial" w:eastAsia="Arial" w:hAnsi="Arial" w:cs="Arial"/>
                <w:b/>
                <w:sz w:val="14"/>
                <w:szCs w:val="14"/>
              </w:rPr>
            </w:pPr>
            <w:r w:rsidRPr="00AD049D">
              <w:rPr>
                <w:rFonts w:ascii="Arial" w:eastAsia="Arial" w:hAnsi="Arial" w:cs="Arial"/>
                <w:b/>
                <w:sz w:val="14"/>
                <w:szCs w:val="14"/>
              </w:rPr>
              <w:t>Realisasi</w:t>
            </w:r>
          </w:p>
          <w:p w:rsidR="00A67FD5" w:rsidRPr="00AD049D" w:rsidRDefault="00A67FD5" w:rsidP="00A67FD5">
            <w:pPr>
              <w:autoSpaceDE w:val="0"/>
              <w:autoSpaceDN w:val="0"/>
              <w:spacing w:before="6" w:line="270" w:lineRule="atLeast"/>
              <w:ind w:right="103"/>
              <w:jc w:val="center"/>
              <w:rPr>
                <w:rFonts w:ascii="Arial" w:eastAsia="Arial" w:hAnsi="Arial" w:cs="Arial"/>
                <w:b/>
                <w:sz w:val="14"/>
                <w:szCs w:val="14"/>
              </w:rPr>
            </w:pPr>
            <w:r w:rsidRPr="00AD049D">
              <w:rPr>
                <w:rFonts w:ascii="Arial" w:eastAsia="Arial" w:hAnsi="Arial" w:cs="Arial"/>
                <w:b/>
                <w:sz w:val="14"/>
                <w:szCs w:val="14"/>
              </w:rPr>
              <w:t>Belanja Modal 2020</w:t>
            </w:r>
          </w:p>
        </w:tc>
        <w:tc>
          <w:tcPr>
            <w:tcW w:w="2723" w:type="dxa"/>
            <w:gridSpan w:val="2"/>
            <w:tcBorders>
              <w:top w:val="single" w:sz="4" w:space="0" w:color="auto"/>
            </w:tcBorders>
            <w:shd w:val="clear" w:color="auto" w:fill="B6DDE8"/>
            <w:vAlign w:val="center"/>
          </w:tcPr>
          <w:p w:rsidR="00A67FD5" w:rsidRPr="00AD049D" w:rsidRDefault="00A67FD5" w:rsidP="00A67FD5">
            <w:pPr>
              <w:autoSpaceDE w:val="0"/>
              <w:autoSpaceDN w:val="0"/>
              <w:spacing w:before="3"/>
              <w:jc w:val="center"/>
              <w:rPr>
                <w:rFonts w:ascii="Arial" w:eastAsia="Arial" w:hAnsi="Arial" w:cs="Arial"/>
                <w:b/>
                <w:sz w:val="14"/>
                <w:szCs w:val="14"/>
              </w:rPr>
            </w:pPr>
            <w:r w:rsidRPr="00AD049D">
              <w:rPr>
                <w:rFonts w:ascii="Arial" w:eastAsia="Arial" w:hAnsi="Arial" w:cs="Arial"/>
                <w:b/>
                <w:sz w:val="14"/>
                <w:szCs w:val="14"/>
              </w:rPr>
              <w:t>Penyesuaian/</w:t>
            </w:r>
          </w:p>
          <w:p w:rsidR="00A67FD5" w:rsidRPr="00AD049D" w:rsidRDefault="00A67FD5" w:rsidP="00A67FD5">
            <w:pPr>
              <w:autoSpaceDE w:val="0"/>
              <w:autoSpaceDN w:val="0"/>
              <w:spacing w:before="92"/>
              <w:jc w:val="center"/>
              <w:rPr>
                <w:rFonts w:ascii="Arial" w:eastAsia="Arial" w:hAnsi="Arial" w:cs="Arial"/>
                <w:b/>
                <w:sz w:val="14"/>
                <w:szCs w:val="14"/>
              </w:rPr>
            </w:pPr>
            <w:r w:rsidRPr="00AD049D">
              <w:rPr>
                <w:rFonts w:ascii="Arial" w:eastAsia="Arial" w:hAnsi="Arial" w:cs="Arial"/>
                <w:b/>
                <w:sz w:val="14"/>
                <w:szCs w:val="14"/>
              </w:rPr>
              <w:t>Koreksi</w:t>
            </w:r>
            <w:r w:rsidRPr="00AD049D">
              <w:rPr>
                <w:rFonts w:ascii="Arial" w:eastAsia="Arial" w:hAnsi="Arial" w:cs="Arial"/>
                <w:b/>
                <w:spacing w:val="-3"/>
                <w:sz w:val="14"/>
                <w:szCs w:val="14"/>
              </w:rPr>
              <w:t xml:space="preserve"> </w:t>
            </w:r>
            <w:r w:rsidRPr="00AD049D">
              <w:rPr>
                <w:rFonts w:ascii="Arial" w:eastAsia="Arial" w:hAnsi="Arial" w:cs="Arial"/>
                <w:b/>
                <w:sz w:val="14"/>
                <w:szCs w:val="14"/>
              </w:rPr>
              <w:t>2020</w:t>
            </w:r>
          </w:p>
        </w:tc>
        <w:tc>
          <w:tcPr>
            <w:tcW w:w="1466" w:type="dxa"/>
            <w:vMerge w:val="restart"/>
            <w:tcBorders>
              <w:top w:val="single" w:sz="4" w:space="0" w:color="auto"/>
            </w:tcBorders>
            <w:shd w:val="clear" w:color="auto" w:fill="B6DDE8"/>
            <w:vAlign w:val="center"/>
          </w:tcPr>
          <w:p w:rsidR="00A67FD5" w:rsidRPr="00AD049D" w:rsidRDefault="00A67FD5" w:rsidP="00A67FD5">
            <w:pPr>
              <w:autoSpaceDE w:val="0"/>
              <w:autoSpaceDN w:val="0"/>
              <w:spacing w:before="8" w:line="360" w:lineRule="auto"/>
              <w:ind w:right="177"/>
              <w:jc w:val="center"/>
              <w:rPr>
                <w:rFonts w:ascii="Arial" w:eastAsia="Arial" w:hAnsi="Arial" w:cs="Arial"/>
                <w:b/>
                <w:sz w:val="14"/>
                <w:szCs w:val="14"/>
              </w:rPr>
            </w:pPr>
            <w:r w:rsidRPr="00AD049D">
              <w:rPr>
                <w:rFonts w:ascii="Arial" w:eastAsia="Arial" w:hAnsi="Arial" w:cs="Arial"/>
                <w:b/>
                <w:sz w:val="14"/>
                <w:szCs w:val="14"/>
              </w:rPr>
              <w:t>Saldo Akhir Per 31-12-</w:t>
            </w:r>
          </w:p>
          <w:p w:rsidR="00A67FD5" w:rsidRPr="00AD049D" w:rsidRDefault="00A67FD5" w:rsidP="00A67FD5">
            <w:pPr>
              <w:autoSpaceDE w:val="0"/>
              <w:autoSpaceDN w:val="0"/>
              <w:ind w:right="177"/>
              <w:jc w:val="center"/>
              <w:rPr>
                <w:rFonts w:ascii="Arial" w:eastAsia="Arial" w:hAnsi="Arial" w:cs="Arial"/>
                <w:b/>
                <w:sz w:val="14"/>
                <w:szCs w:val="14"/>
              </w:rPr>
            </w:pPr>
            <w:r w:rsidRPr="00AD049D">
              <w:rPr>
                <w:rFonts w:ascii="Arial" w:eastAsia="Arial" w:hAnsi="Arial" w:cs="Arial"/>
                <w:b/>
                <w:sz w:val="14"/>
                <w:szCs w:val="14"/>
              </w:rPr>
              <w:t>2020</w:t>
            </w:r>
          </w:p>
        </w:tc>
      </w:tr>
      <w:tr w:rsidR="00A67FD5" w:rsidRPr="005839FB" w:rsidTr="00A67FD5">
        <w:trPr>
          <w:trHeight w:val="278"/>
          <w:tblHeader/>
        </w:trPr>
        <w:tc>
          <w:tcPr>
            <w:tcW w:w="516" w:type="dxa"/>
            <w:vMerge/>
            <w:tcBorders>
              <w:top w:val="nil"/>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p>
        </w:tc>
        <w:tc>
          <w:tcPr>
            <w:tcW w:w="1464" w:type="dxa"/>
            <w:vMerge/>
            <w:tcBorders>
              <w:top w:val="nil"/>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p>
        </w:tc>
        <w:tc>
          <w:tcPr>
            <w:tcW w:w="1321" w:type="dxa"/>
            <w:vMerge/>
            <w:tcBorders>
              <w:top w:val="nil"/>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p>
        </w:tc>
        <w:tc>
          <w:tcPr>
            <w:tcW w:w="1350" w:type="dxa"/>
            <w:vMerge/>
            <w:tcBorders>
              <w:top w:val="nil"/>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p>
        </w:tc>
        <w:tc>
          <w:tcPr>
            <w:tcW w:w="1401" w:type="dxa"/>
            <w:shd w:val="clear" w:color="auto" w:fill="B6DDE8"/>
            <w:vAlign w:val="center"/>
          </w:tcPr>
          <w:p w:rsidR="00A67FD5" w:rsidRPr="00AD049D" w:rsidRDefault="00A67FD5" w:rsidP="00A67FD5">
            <w:pPr>
              <w:autoSpaceDE w:val="0"/>
              <w:autoSpaceDN w:val="0"/>
              <w:spacing w:before="1"/>
              <w:jc w:val="center"/>
              <w:rPr>
                <w:rFonts w:ascii="Arial" w:eastAsia="Arial" w:hAnsi="Arial" w:cs="Arial"/>
                <w:b/>
                <w:sz w:val="14"/>
                <w:szCs w:val="14"/>
              </w:rPr>
            </w:pPr>
            <w:r w:rsidRPr="00AD049D">
              <w:rPr>
                <w:rFonts w:ascii="Arial" w:eastAsia="Arial" w:hAnsi="Arial" w:cs="Arial"/>
                <w:b/>
                <w:sz w:val="14"/>
                <w:szCs w:val="14"/>
              </w:rPr>
              <w:t>Tambah</w:t>
            </w:r>
          </w:p>
        </w:tc>
        <w:tc>
          <w:tcPr>
            <w:tcW w:w="1322" w:type="dxa"/>
            <w:shd w:val="clear" w:color="auto" w:fill="B6DDE8"/>
            <w:vAlign w:val="center"/>
          </w:tcPr>
          <w:p w:rsidR="00A67FD5" w:rsidRPr="00AD049D" w:rsidRDefault="00A67FD5" w:rsidP="00A67FD5">
            <w:pPr>
              <w:autoSpaceDE w:val="0"/>
              <w:autoSpaceDN w:val="0"/>
              <w:spacing w:before="1"/>
              <w:jc w:val="center"/>
              <w:rPr>
                <w:rFonts w:ascii="Arial" w:eastAsia="Arial" w:hAnsi="Arial" w:cs="Arial"/>
                <w:b/>
                <w:sz w:val="14"/>
                <w:szCs w:val="14"/>
              </w:rPr>
            </w:pPr>
            <w:r w:rsidRPr="00AD049D">
              <w:rPr>
                <w:rFonts w:ascii="Arial" w:eastAsia="Arial" w:hAnsi="Arial" w:cs="Arial"/>
                <w:b/>
                <w:sz w:val="14"/>
                <w:szCs w:val="14"/>
              </w:rPr>
              <w:t>Kurang</w:t>
            </w:r>
          </w:p>
        </w:tc>
        <w:tc>
          <w:tcPr>
            <w:tcW w:w="1466" w:type="dxa"/>
            <w:vMerge/>
            <w:tcBorders>
              <w:top w:val="nil"/>
            </w:tcBorders>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p>
        </w:tc>
      </w:tr>
      <w:tr w:rsidR="00A67FD5" w:rsidRPr="005839FB" w:rsidTr="00A67FD5">
        <w:trPr>
          <w:trHeight w:val="278"/>
          <w:tblHeader/>
        </w:trPr>
        <w:tc>
          <w:tcPr>
            <w:tcW w:w="516" w:type="dxa"/>
            <w:tcBorders>
              <w:top w:val="nil"/>
            </w:tcBorders>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(a)</w:t>
            </w:r>
          </w:p>
        </w:tc>
        <w:tc>
          <w:tcPr>
            <w:tcW w:w="1464" w:type="dxa"/>
            <w:tcBorders>
              <w:top w:val="nil"/>
            </w:tcBorders>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(b)</w:t>
            </w:r>
          </w:p>
        </w:tc>
        <w:tc>
          <w:tcPr>
            <w:tcW w:w="1321" w:type="dxa"/>
            <w:tcBorders>
              <w:top w:val="nil"/>
            </w:tcBorders>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(c)</w:t>
            </w:r>
          </w:p>
        </w:tc>
        <w:tc>
          <w:tcPr>
            <w:tcW w:w="1350" w:type="dxa"/>
            <w:tcBorders>
              <w:top w:val="nil"/>
            </w:tcBorders>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(d)</w:t>
            </w:r>
          </w:p>
        </w:tc>
        <w:tc>
          <w:tcPr>
            <w:tcW w:w="1401" w:type="dxa"/>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(f)</w:t>
            </w:r>
          </w:p>
        </w:tc>
        <w:tc>
          <w:tcPr>
            <w:tcW w:w="1322" w:type="dxa"/>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(g)</w:t>
            </w:r>
          </w:p>
        </w:tc>
        <w:tc>
          <w:tcPr>
            <w:tcW w:w="1466" w:type="dxa"/>
            <w:tcBorders>
              <w:top w:val="nil"/>
            </w:tcBorders>
            <w:shd w:val="clear" w:color="auto" w:fill="B6DDE8"/>
            <w:vAlign w:val="center"/>
          </w:tcPr>
          <w:p w:rsidR="00A67FD5" w:rsidRPr="00AD049D" w:rsidRDefault="00A67FD5" w:rsidP="00A67FD5">
            <w:pPr>
              <w:jc w:val="center"/>
              <w:rPr>
                <w:rFonts w:ascii="Arial" w:hAnsi="Arial" w:cs="Arial"/>
                <w:b/>
                <w:bCs/>
                <w:sz w:val="14"/>
                <w:szCs w:val="14"/>
              </w:rPr>
            </w:pPr>
            <w:r w:rsidRPr="00AD049D">
              <w:rPr>
                <w:rFonts w:ascii="Arial" w:hAnsi="Arial" w:cs="Arial"/>
                <w:b/>
                <w:bCs/>
                <w:sz w:val="14"/>
                <w:szCs w:val="14"/>
              </w:rPr>
              <w:t>(h) = c + f - g</w:t>
            </w: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Pendidikan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332"/>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Kesehatan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3</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RSUD SKPD</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4</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RSUD BLUD</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5</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DPUPR</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6</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Perumahan dan  KP</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7</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Bakesbangpol</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3.060.494.965,00</w:t>
            </w: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3.060.494.965,00</w:t>
            </w: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8</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Satpol PP</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9</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Dinsos</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10</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PPAPPKB</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11</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Ketahanan Pangan dan Pertanian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12</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Lingkungan Hidup</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13</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Dispendukcapil</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14</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Perhubungan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15</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Diskominfo</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16</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Koperasi, Usaha Mikro dan Tenaga Kerja</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17</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DPMPTSP</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18</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Pemuda, Olahraga, Kebudayaan dan Pariwisata</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19</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Dinas Perpustakaan dan Arsip</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20</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Disperindag</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21</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Sekretariat Daerah</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22</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Sekretariat Dewan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23</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Kecamatan Prajurit Kulon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24</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Kecamatan Magersari</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25</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Kecamatan Kranggann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26</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Inspektorat</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27</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Bappeko</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28</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DPPKA SKPD</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29</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DPPKA SKPKD</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30</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Badan Kepegawaian</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78"/>
        </w:trPr>
        <w:tc>
          <w:tcPr>
            <w:tcW w:w="516" w:type="dxa"/>
            <w:vAlign w:val="center"/>
          </w:tcPr>
          <w:p w:rsidR="00A67FD5" w:rsidRPr="00AD049D" w:rsidRDefault="00A67FD5" w:rsidP="00A67FD5">
            <w:pPr>
              <w:autoSpaceDE w:val="0"/>
              <w:autoSpaceDN w:val="0"/>
              <w:jc w:val="center"/>
              <w:rPr>
                <w:rFonts w:ascii="Arial" w:eastAsia="Arial" w:hAnsi="Arial" w:cs="Arial"/>
                <w:sz w:val="14"/>
                <w:szCs w:val="14"/>
              </w:rPr>
            </w:pPr>
            <w:r w:rsidRPr="00AD049D">
              <w:rPr>
                <w:rFonts w:ascii="Arial" w:eastAsia="Arial" w:hAnsi="Arial" w:cs="Arial"/>
                <w:sz w:val="14"/>
                <w:szCs w:val="14"/>
              </w:rPr>
              <w:t>31</w:t>
            </w:r>
          </w:p>
        </w:tc>
        <w:tc>
          <w:tcPr>
            <w:tcW w:w="1464" w:type="dxa"/>
            <w:vAlign w:val="center"/>
          </w:tcPr>
          <w:p w:rsidR="00A67FD5" w:rsidRPr="00AD049D" w:rsidRDefault="00A67FD5" w:rsidP="00A67FD5">
            <w:pPr>
              <w:autoSpaceDE w:val="0"/>
              <w:autoSpaceDN w:val="0"/>
              <w:rPr>
                <w:rFonts w:ascii="Arial" w:eastAsia="Arial" w:hAnsi="Arial" w:cs="Arial"/>
                <w:sz w:val="14"/>
                <w:szCs w:val="14"/>
              </w:rPr>
            </w:pPr>
            <w:r w:rsidRPr="00AD049D">
              <w:rPr>
                <w:rFonts w:ascii="Arial" w:eastAsia="Arial" w:hAnsi="Arial" w:cs="Arial"/>
                <w:sz w:val="14"/>
                <w:szCs w:val="14"/>
              </w:rPr>
              <w:t>Balitbang</w:t>
            </w:r>
          </w:p>
        </w:tc>
        <w:tc>
          <w:tcPr>
            <w:tcW w:w="132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50"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01"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322" w:type="dxa"/>
            <w:vAlign w:val="center"/>
          </w:tcPr>
          <w:p w:rsidR="00A67FD5" w:rsidRPr="00AD049D" w:rsidRDefault="00A67FD5" w:rsidP="00A67FD5">
            <w:pPr>
              <w:autoSpaceDE w:val="0"/>
              <w:autoSpaceDN w:val="0"/>
              <w:jc w:val="right"/>
              <w:rPr>
                <w:rFonts w:ascii="Arial" w:eastAsia="Arial" w:hAnsi="Arial" w:cs="Arial"/>
                <w:sz w:val="14"/>
                <w:szCs w:val="14"/>
              </w:rPr>
            </w:pPr>
          </w:p>
        </w:tc>
        <w:tc>
          <w:tcPr>
            <w:tcW w:w="1466" w:type="dxa"/>
            <w:vAlign w:val="center"/>
          </w:tcPr>
          <w:p w:rsidR="00A67FD5" w:rsidRPr="00AD049D" w:rsidRDefault="00A67FD5" w:rsidP="00A67FD5">
            <w:pPr>
              <w:autoSpaceDE w:val="0"/>
              <w:autoSpaceDN w:val="0"/>
              <w:jc w:val="right"/>
              <w:rPr>
                <w:rFonts w:ascii="Arial" w:eastAsia="Arial" w:hAnsi="Arial" w:cs="Arial"/>
                <w:sz w:val="14"/>
                <w:szCs w:val="14"/>
              </w:rPr>
            </w:pPr>
          </w:p>
        </w:tc>
      </w:tr>
      <w:tr w:rsidR="00A67FD5" w:rsidRPr="005839FB" w:rsidTr="00A67FD5">
        <w:trPr>
          <w:trHeight w:val="280"/>
        </w:trPr>
        <w:tc>
          <w:tcPr>
            <w:tcW w:w="516" w:type="dxa"/>
            <w:shd w:val="clear" w:color="auto" w:fill="B6DDE8"/>
            <w:vAlign w:val="center"/>
          </w:tcPr>
          <w:p w:rsidR="00A67FD5" w:rsidRPr="00AD049D" w:rsidRDefault="00A67FD5" w:rsidP="00A67FD5">
            <w:pPr>
              <w:autoSpaceDE w:val="0"/>
              <w:autoSpaceDN w:val="0"/>
              <w:jc w:val="center"/>
              <w:rPr>
                <w:rFonts w:ascii="Arial" w:eastAsia="Arial" w:hAnsi="Arial" w:cs="Arial"/>
                <w:b/>
                <w:sz w:val="14"/>
                <w:szCs w:val="14"/>
              </w:rPr>
            </w:pPr>
          </w:p>
        </w:tc>
        <w:tc>
          <w:tcPr>
            <w:tcW w:w="1464" w:type="dxa"/>
            <w:shd w:val="clear" w:color="auto" w:fill="B6DDE8"/>
            <w:vAlign w:val="center"/>
          </w:tcPr>
          <w:p w:rsidR="00A67FD5" w:rsidRPr="00AD049D" w:rsidRDefault="00A67FD5" w:rsidP="00A67FD5">
            <w:pPr>
              <w:autoSpaceDE w:val="0"/>
              <w:autoSpaceDN w:val="0"/>
              <w:spacing w:before="1"/>
              <w:rPr>
                <w:rFonts w:ascii="Arial" w:eastAsia="Arial" w:hAnsi="Arial" w:cs="Arial"/>
                <w:b/>
                <w:sz w:val="14"/>
                <w:szCs w:val="14"/>
              </w:rPr>
            </w:pPr>
            <w:r w:rsidRPr="00AD049D">
              <w:rPr>
                <w:rFonts w:ascii="Arial" w:eastAsia="Arial" w:hAnsi="Arial" w:cs="Arial"/>
                <w:b/>
                <w:sz w:val="14"/>
                <w:szCs w:val="14"/>
              </w:rPr>
              <w:t>Jumlah</w:t>
            </w:r>
          </w:p>
        </w:tc>
        <w:tc>
          <w:tcPr>
            <w:tcW w:w="1321" w:type="dxa"/>
            <w:shd w:val="clear" w:color="auto" w:fill="B6DDE8"/>
            <w:vAlign w:val="center"/>
          </w:tcPr>
          <w:p w:rsidR="00A67FD5" w:rsidRPr="00AD049D"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3.060.494.965,00</w:t>
            </w:r>
          </w:p>
        </w:tc>
        <w:tc>
          <w:tcPr>
            <w:tcW w:w="1350" w:type="dxa"/>
            <w:shd w:val="clear" w:color="auto" w:fill="B6DDE8"/>
            <w:vAlign w:val="center"/>
          </w:tcPr>
          <w:p w:rsidR="00A67FD5" w:rsidRPr="00AD049D" w:rsidRDefault="00A67FD5" w:rsidP="00A67FD5">
            <w:pPr>
              <w:autoSpaceDE w:val="0"/>
              <w:autoSpaceDN w:val="0"/>
              <w:jc w:val="right"/>
              <w:rPr>
                <w:rFonts w:ascii="Arial" w:eastAsia="Arial" w:hAnsi="Arial" w:cs="Arial"/>
                <w:b/>
                <w:sz w:val="14"/>
                <w:szCs w:val="14"/>
              </w:rPr>
            </w:pPr>
          </w:p>
        </w:tc>
        <w:tc>
          <w:tcPr>
            <w:tcW w:w="1401" w:type="dxa"/>
            <w:shd w:val="clear" w:color="auto" w:fill="B6DDE8"/>
            <w:vAlign w:val="center"/>
          </w:tcPr>
          <w:p w:rsidR="00A67FD5" w:rsidRPr="00AD049D" w:rsidRDefault="00A67FD5" w:rsidP="00A67FD5">
            <w:pPr>
              <w:autoSpaceDE w:val="0"/>
              <w:autoSpaceDN w:val="0"/>
              <w:jc w:val="right"/>
              <w:rPr>
                <w:rFonts w:ascii="Arial" w:eastAsia="Arial" w:hAnsi="Arial" w:cs="Arial"/>
                <w:b/>
                <w:sz w:val="14"/>
                <w:szCs w:val="14"/>
              </w:rPr>
            </w:pPr>
          </w:p>
        </w:tc>
        <w:tc>
          <w:tcPr>
            <w:tcW w:w="1322" w:type="dxa"/>
            <w:shd w:val="clear" w:color="auto" w:fill="B6DDE8"/>
            <w:vAlign w:val="center"/>
          </w:tcPr>
          <w:p w:rsidR="00A67FD5" w:rsidRPr="00AD049D" w:rsidRDefault="00A67FD5" w:rsidP="00A67FD5">
            <w:pPr>
              <w:autoSpaceDE w:val="0"/>
              <w:autoSpaceDN w:val="0"/>
              <w:jc w:val="right"/>
              <w:rPr>
                <w:rFonts w:ascii="Arial" w:eastAsia="Arial" w:hAnsi="Arial" w:cs="Arial"/>
                <w:b/>
                <w:sz w:val="14"/>
                <w:szCs w:val="14"/>
              </w:rPr>
            </w:pPr>
          </w:p>
        </w:tc>
        <w:tc>
          <w:tcPr>
            <w:tcW w:w="1466" w:type="dxa"/>
            <w:shd w:val="clear" w:color="auto" w:fill="B6DDE8"/>
            <w:vAlign w:val="center"/>
          </w:tcPr>
          <w:p w:rsidR="00A67FD5" w:rsidRPr="00AD049D"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3.060.494.965,00</w:t>
            </w:r>
          </w:p>
        </w:tc>
      </w:tr>
    </w:tbl>
    <w:p w:rsidR="00A67FD5" w:rsidRDefault="00A67FD5" w:rsidP="00A67FD5">
      <w:pPr>
        <w:pStyle w:val="ListParagraph"/>
        <w:spacing w:before="120" w:after="120" w:line="280" w:lineRule="exact"/>
        <w:ind w:left="0"/>
        <w:contextualSpacing w:val="0"/>
        <w:jc w:val="both"/>
        <w:rPr>
          <w:color w:val="000000"/>
          <w:lang w:val="en-US"/>
        </w:rPr>
      </w:pPr>
    </w:p>
    <w:p w:rsidR="00E2663A" w:rsidRDefault="00E2663A" w:rsidP="00A67FD5">
      <w:pPr>
        <w:pStyle w:val="ListParagraph"/>
        <w:spacing w:before="120" w:after="120" w:line="280" w:lineRule="exact"/>
        <w:ind w:left="0"/>
        <w:contextualSpacing w:val="0"/>
        <w:jc w:val="both"/>
        <w:rPr>
          <w:color w:val="000000"/>
          <w:lang w:val="en-US"/>
        </w:rPr>
      </w:pPr>
    </w:p>
    <w:p w:rsidR="00E2663A" w:rsidRDefault="00E2663A" w:rsidP="00A67FD5">
      <w:pPr>
        <w:pStyle w:val="ListParagraph"/>
        <w:spacing w:before="120" w:after="120" w:line="280" w:lineRule="exact"/>
        <w:ind w:left="0"/>
        <w:contextualSpacing w:val="0"/>
        <w:jc w:val="both"/>
        <w:rPr>
          <w:color w:val="000000"/>
          <w:lang w:val="en-US"/>
        </w:rPr>
      </w:pPr>
    </w:p>
    <w:p w:rsidR="00E2663A" w:rsidRPr="00E2663A" w:rsidRDefault="00E2663A" w:rsidP="00A67FD5">
      <w:pPr>
        <w:pStyle w:val="ListParagraph"/>
        <w:spacing w:before="120" w:after="120" w:line="280" w:lineRule="exact"/>
        <w:ind w:left="0"/>
        <w:contextualSpacing w:val="0"/>
        <w:jc w:val="both"/>
        <w:rPr>
          <w:color w:val="000000"/>
          <w:lang w:val="en-US"/>
        </w:rPr>
      </w:pP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lastRenderedPageBreak/>
        <w:t>5.3.3.4</w:t>
      </w:r>
      <w:r w:rsidRPr="005839FB">
        <w:rPr>
          <w:rFonts w:ascii="Times New Roman" w:hAnsi="Times New Roman"/>
          <w:bCs w:val="0"/>
          <w:i w:val="0"/>
          <w:color w:val="000000"/>
          <w:sz w:val="22"/>
          <w:szCs w:val="22"/>
        </w:rPr>
        <w:tab/>
        <w:t xml:space="preserve">Jalan, Irigasi </w:t>
      </w:r>
      <w:r>
        <w:rPr>
          <w:rFonts w:ascii="Times New Roman" w:hAnsi="Times New Roman"/>
          <w:bCs w:val="0"/>
          <w:i w:val="0"/>
          <w:color w:val="000000"/>
          <w:sz w:val="22"/>
          <w:szCs w:val="22"/>
        </w:rPr>
        <w:t>dan</w:t>
      </w:r>
      <w:r w:rsidRPr="005839FB">
        <w:rPr>
          <w:rFonts w:ascii="Times New Roman" w:hAnsi="Times New Roman"/>
          <w:bCs w:val="0"/>
          <w:i w:val="0"/>
          <w:color w:val="000000"/>
          <w:sz w:val="22"/>
          <w:szCs w:val="22"/>
        </w:rPr>
        <w:t xml:space="preserve"> Jaringan</w:t>
      </w:r>
    </w:p>
    <w:tbl>
      <w:tblPr>
        <w:tblW w:w="7470" w:type="dxa"/>
        <w:tblInd w:w="435" w:type="dxa"/>
        <w:tblLook w:val="01E0" w:firstRow="1" w:lastRow="1" w:firstColumn="1" w:lastColumn="1" w:noHBand="0" w:noVBand="0"/>
      </w:tblPr>
      <w:tblGrid>
        <w:gridCol w:w="2934"/>
        <w:gridCol w:w="2126"/>
        <w:gridCol w:w="283"/>
        <w:gridCol w:w="2127"/>
      </w:tblGrid>
      <w:tr w:rsidR="00A67FD5" w:rsidRPr="000644FE" w:rsidTr="00A67FD5">
        <w:trPr>
          <w:trHeight w:val="635"/>
        </w:trPr>
        <w:tc>
          <w:tcPr>
            <w:tcW w:w="2934" w:type="dxa"/>
          </w:tcPr>
          <w:p w:rsidR="00A67FD5" w:rsidRPr="000644FE" w:rsidRDefault="00A67FD5" w:rsidP="00A67FD5">
            <w:pPr>
              <w:jc w:val="both"/>
              <w:rPr>
                <w:b/>
                <w:color w:val="000000"/>
              </w:rPr>
            </w:pPr>
          </w:p>
        </w:tc>
        <w:tc>
          <w:tcPr>
            <w:tcW w:w="2126" w:type="dxa"/>
            <w:tcBorders>
              <w:bottom w:val="single" w:sz="4" w:space="0" w:color="auto"/>
            </w:tcBorders>
          </w:tcPr>
          <w:p w:rsidR="00A67FD5" w:rsidRPr="000644FE" w:rsidRDefault="00A67FD5" w:rsidP="00A67FD5">
            <w:pPr>
              <w:jc w:val="center"/>
              <w:rPr>
                <w:b/>
                <w:color w:val="000000"/>
              </w:rPr>
            </w:pPr>
            <w:r>
              <w:rPr>
                <w:b/>
                <w:color w:val="000000"/>
              </w:rPr>
              <w:t>31 Desember 2020</w:t>
            </w:r>
          </w:p>
          <w:p w:rsidR="00A67FD5" w:rsidRPr="000644FE" w:rsidRDefault="00A67FD5" w:rsidP="00A67FD5">
            <w:pPr>
              <w:jc w:val="center"/>
              <w:rPr>
                <w:b/>
                <w:color w:val="000000"/>
              </w:rPr>
            </w:pPr>
            <w:r w:rsidRPr="000644FE">
              <w:rPr>
                <w:b/>
                <w:color w:val="000000"/>
              </w:rPr>
              <w:t>(Rp)</w:t>
            </w:r>
          </w:p>
        </w:tc>
        <w:tc>
          <w:tcPr>
            <w:tcW w:w="283" w:type="dxa"/>
          </w:tcPr>
          <w:p w:rsidR="00A67FD5" w:rsidRPr="000644FE" w:rsidRDefault="00A67FD5" w:rsidP="00A67FD5">
            <w:pPr>
              <w:jc w:val="center"/>
              <w:outlineLvl w:val="0"/>
              <w:rPr>
                <w:b/>
                <w:color w:val="000000"/>
              </w:rPr>
            </w:pPr>
          </w:p>
        </w:tc>
        <w:tc>
          <w:tcPr>
            <w:tcW w:w="2127" w:type="dxa"/>
            <w:tcBorders>
              <w:bottom w:val="single" w:sz="4" w:space="0" w:color="auto"/>
            </w:tcBorders>
          </w:tcPr>
          <w:p w:rsidR="00A67FD5" w:rsidRPr="000644FE" w:rsidRDefault="00A67FD5" w:rsidP="00A67FD5">
            <w:pPr>
              <w:jc w:val="center"/>
              <w:rPr>
                <w:b/>
                <w:color w:val="000000"/>
              </w:rPr>
            </w:pPr>
            <w:r w:rsidRPr="000644FE">
              <w:rPr>
                <w:b/>
                <w:color w:val="000000"/>
              </w:rPr>
              <w:t xml:space="preserve">31 Desember </w:t>
            </w:r>
            <w:r>
              <w:rPr>
                <w:b/>
                <w:color w:val="000000"/>
              </w:rPr>
              <w:t>2020</w:t>
            </w:r>
          </w:p>
          <w:p w:rsidR="00A67FD5" w:rsidRPr="000644FE" w:rsidRDefault="00A67FD5" w:rsidP="00A67FD5">
            <w:pPr>
              <w:jc w:val="center"/>
              <w:rPr>
                <w:b/>
                <w:color w:val="000000"/>
              </w:rPr>
            </w:pPr>
            <w:r w:rsidRPr="000644FE">
              <w:rPr>
                <w:b/>
                <w:color w:val="000000"/>
              </w:rPr>
              <w:t>(Rp)</w:t>
            </w:r>
          </w:p>
        </w:tc>
      </w:tr>
      <w:tr w:rsidR="00A67FD5" w:rsidRPr="000644FE" w:rsidTr="00A67FD5">
        <w:trPr>
          <w:trHeight w:val="308"/>
        </w:trPr>
        <w:tc>
          <w:tcPr>
            <w:tcW w:w="2934" w:type="dxa"/>
            <w:vAlign w:val="bottom"/>
          </w:tcPr>
          <w:p w:rsidR="00A67FD5" w:rsidRPr="000644FE" w:rsidRDefault="00A67FD5" w:rsidP="00A67FD5">
            <w:pPr>
              <w:spacing w:before="40"/>
              <w:contextualSpacing/>
              <w:outlineLvl w:val="4"/>
              <w:rPr>
                <w:b/>
                <w:color w:val="000000"/>
              </w:rPr>
            </w:pPr>
          </w:p>
        </w:tc>
        <w:tc>
          <w:tcPr>
            <w:tcW w:w="2126" w:type="dxa"/>
            <w:tcBorders>
              <w:top w:val="single" w:sz="4" w:space="0" w:color="auto"/>
              <w:bottom w:val="double" w:sz="4" w:space="0" w:color="auto"/>
            </w:tcBorders>
            <w:vAlign w:val="center"/>
          </w:tcPr>
          <w:p w:rsidR="00A67FD5" w:rsidRPr="000644FE" w:rsidRDefault="00A67FD5" w:rsidP="00A67FD5">
            <w:pPr>
              <w:jc w:val="right"/>
              <w:rPr>
                <w:b/>
                <w:color w:val="000000"/>
                <w:sz w:val="21"/>
                <w:szCs w:val="21"/>
              </w:rPr>
            </w:pPr>
            <w:r>
              <w:rPr>
                <w:b/>
                <w:color w:val="000000"/>
                <w:sz w:val="21"/>
                <w:szCs w:val="21"/>
              </w:rPr>
              <w:t>0</w:t>
            </w:r>
          </w:p>
        </w:tc>
        <w:tc>
          <w:tcPr>
            <w:tcW w:w="283" w:type="dxa"/>
            <w:vAlign w:val="center"/>
          </w:tcPr>
          <w:p w:rsidR="00A67FD5" w:rsidRPr="000644FE"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0644FE" w:rsidRDefault="00A67FD5" w:rsidP="00A67FD5">
            <w:pPr>
              <w:jc w:val="right"/>
              <w:rPr>
                <w:b/>
                <w:color w:val="000000"/>
                <w:sz w:val="21"/>
                <w:szCs w:val="21"/>
              </w:rPr>
            </w:pPr>
            <w:r>
              <w:rPr>
                <w:b/>
                <w:color w:val="000000"/>
                <w:sz w:val="21"/>
                <w:szCs w:val="21"/>
              </w:rPr>
              <w:t>0</w:t>
            </w:r>
          </w:p>
        </w:tc>
      </w:tr>
    </w:tbl>
    <w:p w:rsidR="00A67FD5" w:rsidRPr="000644FE" w:rsidRDefault="00A67FD5" w:rsidP="00A67FD5">
      <w:pPr>
        <w:tabs>
          <w:tab w:val="left" w:leader="dot" w:pos="4702"/>
        </w:tabs>
        <w:autoSpaceDE w:val="0"/>
        <w:autoSpaceDN w:val="0"/>
        <w:spacing w:before="137"/>
        <w:ind w:right="284"/>
        <w:jc w:val="both"/>
        <w:rPr>
          <w:rFonts w:eastAsia="Arial"/>
        </w:rPr>
      </w:pPr>
      <w:r w:rsidRPr="000644FE">
        <w:rPr>
          <w:rFonts w:eastAsia="Arial"/>
        </w:rPr>
        <w:t xml:space="preserve">Saldo Aset Tetap berupa Jalan Irigasi </w:t>
      </w:r>
      <w:r>
        <w:rPr>
          <w:rFonts w:eastAsia="Arial"/>
        </w:rPr>
        <w:t>dan Jaringan per 31 Desember 2020</w:t>
      </w:r>
      <w:r w:rsidRPr="000644FE">
        <w:rPr>
          <w:rFonts w:eastAsia="Arial"/>
        </w:rPr>
        <w:t xml:space="preserve"> adal</w:t>
      </w:r>
      <w:r>
        <w:rPr>
          <w:rFonts w:eastAsia="Arial"/>
        </w:rPr>
        <w:t xml:space="preserve">ah sebesar Rp 0 dan </w:t>
      </w:r>
      <w:r w:rsidRPr="000644FE">
        <w:rPr>
          <w:rFonts w:eastAsia="Arial"/>
        </w:rPr>
        <w:t xml:space="preserve">mengalami kenaikan/penurunan sebesar </w:t>
      </w:r>
      <w:r>
        <w:rPr>
          <w:rFonts w:eastAsia="Arial"/>
        </w:rPr>
        <w:t>0. dari tahun 2020</w:t>
      </w:r>
      <w:r w:rsidRPr="000644FE">
        <w:rPr>
          <w:rFonts w:eastAsia="Arial"/>
        </w:rPr>
        <w:t xml:space="preserve"> sebesar</w:t>
      </w:r>
      <w:r w:rsidRPr="000644FE">
        <w:rPr>
          <w:rFonts w:eastAsia="Arial"/>
          <w:spacing w:val="-2"/>
        </w:rPr>
        <w:t xml:space="preserve"> </w:t>
      </w:r>
      <w:r>
        <w:rPr>
          <w:rFonts w:eastAsia="Arial"/>
          <w:spacing w:val="-2"/>
        </w:rPr>
        <w:t>0</w:t>
      </w:r>
      <w:r>
        <w:rPr>
          <w:rFonts w:eastAsia="Arial"/>
        </w:rPr>
        <w:t xml:space="preserve">.. </w:t>
      </w:r>
      <w:r w:rsidRPr="000644FE">
        <w:rPr>
          <w:rFonts w:eastAsia="Arial"/>
        </w:rPr>
        <w:t>dengan rincian sebagai</w:t>
      </w:r>
      <w:r w:rsidRPr="000644FE">
        <w:rPr>
          <w:rFonts w:eastAsia="Arial"/>
          <w:spacing w:val="-3"/>
        </w:rPr>
        <w:t xml:space="preserve"> </w:t>
      </w:r>
      <w:r w:rsidRPr="000644FE">
        <w:rPr>
          <w:rFonts w:eastAsia="Arial"/>
        </w:rPr>
        <w:t>berikut:</w:t>
      </w:r>
    </w:p>
    <w:p w:rsidR="00A67FD5" w:rsidRPr="003B00C8" w:rsidRDefault="00A67FD5" w:rsidP="00A67FD5">
      <w:pPr>
        <w:suppressLineNumbers/>
        <w:spacing w:before="120" w:after="120" w:line="100" w:lineRule="atLeast"/>
        <w:jc w:val="center"/>
        <w:rPr>
          <w:rFonts w:ascii="Arial" w:hAnsi="Arial" w:cs="Arial"/>
          <w:b/>
          <w:iCs/>
          <w:color w:val="000000"/>
          <w:kern w:val="1"/>
          <w:sz w:val="18"/>
          <w:szCs w:val="18"/>
          <w:lang w:eastAsia="ar-SA"/>
        </w:rPr>
      </w:pPr>
      <w:bookmarkStart w:id="74" w:name="_Toc42962573"/>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70</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Aset Tetap Jalan, Irigasi,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Jaringan</w:t>
      </w:r>
      <w:bookmarkEnd w:id="74"/>
    </w:p>
    <w:tbl>
      <w:tblPr>
        <w:tblW w:w="83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
        <w:gridCol w:w="1046"/>
        <w:gridCol w:w="1362"/>
        <w:gridCol w:w="1362"/>
        <w:gridCol w:w="1362"/>
        <w:gridCol w:w="1362"/>
        <w:gridCol w:w="1376"/>
      </w:tblGrid>
      <w:tr w:rsidR="00A67FD5" w:rsidRPr="00617D32" w:rsidTr="00A67FD5">
        <w:trPr>
          <w:trHeight w:val="260"/>
          <w:tblHeader/>
        </w:trPr>
        <w:tc>
          <w:tcPr>
            <w:tcW w:w="529" w:type="dxa"/>
            <w:vMerge w:val="restart"/>
            <w:tcBorders>
              <w:top w:val="single" w:sz="4" w:space="0" w:color="auto"/>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r w:rsidRPr="00617D32">
              <w:rPr>
                <w:rFonts w:ascii="Arial" w:eastAsia="Arial" w:hAnsi="Arial" w:cs="Arial"/>
                <w:b/>
                <w:sz w:val="14"/>
                <w:szCs w:val="14"/>
              </w:rPr>
              <w:t>No</w:t>
            </w:r>
          </w:p>
        </w:tc>
        <w:tc>
          <w:tcPr>
            <w:tcW w:w="1046" w:type="dxa"/>
            <w:vMerge w:val="restart"/>
            <w:tcBorders>
              <w:top w:val="single" w:sz="4" w:space="0" w:color="auto"/>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r w:rsidRPr="00617D32">
              <w:rPr>
                <w:rFonts w:ascii="Arial" w:eastAsia="Arial" w:hAnsi="Arial" w:cs="Arial"/>
                <w:b/>
                <w:sz w:val="14"/>
                <w:szCs w:val="14"/>
              </w:rPr>
              <w:t>Uraian</w:t>
            </w:r>
          </w:p>
        </w:tc>
        <w:tc>
          <w:tcPr>
            <w:tcW w:w="1362" w:type="dxa"/>
            <w:vMerge w:val="restart"/>
            <w:tcBorders>
              <w:top w:val="single" w:sz="4" w:space="0" w:color="auto"/>
            </w:tcBorders>
            <w:shd w:val="clear" w:color="auto" w:fill="B6DDE8"/>
            <w:vAlign w:val="center"/>
          </w:tcPr>
          <w:p w:rsidR="00A67FD5" w:rsidRPr="00617D32" w:rsidRDefault="00A67FD5" w:rsidP="00A67FD5">
            <w:pPr>
              <w:autoSpaceDE w:val="0"/>
              <w:autoSpaceDN w:val="0"/>
              <w:spacing w:before="5" w:line="360" w:lineRule="auto"/>
              <w:ind w:right="111"/>
              <w:jc w:val="center"/>
              <w:rPr>
                <w:rFonts w:ascii="Arial" w:eastAsia="Arial" w:hAnsi="Arial" w:cs="Arial"/>
                <w:b/>
                <w:sz w:val="14"/>
                <w:szCs w:val="14"/>
              </w:rPr>
            </w:pPr>
            <w:r w:rsidRPr="00617D32">
              <w:rPr>
                <w:rFonts w:ascii="Arial" w:eastAsia="Arial" w:hAnsi="Arial" w:cs="Arial"/>
                <w:b/>
                <w:sz w:val="14"/>
                <w:szCs w:val="14"/>
              </w:rPr>
              <w:t>Saldo Awal Per 31-12-</w:t>
            </w:r>
          </w:p>
          <w:p w:rsidR="00A67FD5" w:rsidRPr="00617D32" w:rsidRDefault="00A67FD5" w:rsidP="00A67FD5">
            <w:pPr>
              <w:autoSpaceDE w:val="0"/>
              <w:autoSpaceDN w:val="0"/>
              <w:ind w:right="113"/>
              <w:jc w:val="center"/>
              <w:rPr>
                <w:rFonts w:ascii="Arial" w:eastAsia="Arial" w:hAnsi="Arial" w:cs="Arial"/>
                <w:b/>
                <w:sz w:val="14"/>
                <w:szCs w:val="14"/>
              </w:rPr>
            </w:pPr>
            <w:r>
              <w:rPr>
                <w:rFonts w:ascii="Arial" w:eastAsia="Arial" w:hAnsi="Arial" w:cs="Arial"/>
                <w:b/>
                <w:sz w:val="14"/>
                <w:szCs w:val="14"/>
              </w:rPr>
              <w:t>2020</w:t>
            </w:r>
          </w:p>
        </w:tc>
        <w:tc>
          <w:tcPr>
            <w:tcW w:w="1362" w:type="dxa"/>
            <w:vMerge w:val="restart"/>
            <w:tcBorders>
              <w:top w:val="single" w:sz="4" w:space="0" w:color="auto"/>
            </w:tcBorders>
            <w:shd w:val="clear" w:color="auto" w:fill="B6DDE8"/>
            <w:vAlign w:val="center"/>
          </w:tcPr>
          <w:p w:rsidR="00A67FD5" w:rsidRPr="00617D32" w:rsidRDefault="00A67FD5" w:rsidP="00A67FD5">
            <w:pPr>
              <w:autoSpaceDE w:val="0"/>
              <w:autoSpaceDN w:val="0"/>
              <w:spacing w:before="5"/>
              <w:jc w:val="center"/>
              <w:rPr>
                <w:rFonts w:ascii="Arial" w:eastAsia="Arial" w:hAnsi="Arial" w:cs="Arial"/>
                <w:b/>
                <w:sz w:val="14"/>
                <w:szCs w:val="14"/>
              </w:rPr>
            </w:pPr>
            <w:r w:rsidRPr="00617D32">
              <w:rPr>
                <w:rFonts w:ascii="Arial" w:eastAsia="Arial" w:hAnsi="Arial" w:cs="Arial"/>
                <w:b/>
                <w:sz w:val="14"/>
                <w:szCs w:val="14"/>
              </w:rPr>
              <w:t>Realisasi</w:t>
            </w:r>
          </w:p>
          <w:p w:rsidR="00A67FD5" w:rsidRPr="00617D32" w:rsidRDefault="00A67FD5" w:rsidP="00A67FD5">
            <w:pPr>
              <w:autoSpaceDE w:val="0"/>
              <w:autoSpaceDN w:val="0"/>
              <w:spacing w:before="6" w:line="270" w:lineRule="atLeast"/>
              <w:ind w:right="157"/>
              <w:jc w:val="center"/>
              <w:rPr>
                <w:rFonts w:ascii="Arial" w:eastAsia="Arial" w:hAnsi="Arial" w:cs="Arial"/>
                <w:b/>
                <w:sz w:val="14"/>
                <w:szCs w:val="14"/>
              </w:rPr>
            </w:pPr>
            <w:r w:rsidRPr="00617D32">
              <w:rPr>
                <w:rFonts w:ascii="Arial" w:eastAsia="Arial" w:hAnsi="Arial" w:cs="Arial"/>
                <w:b/>
                <w:sz w:val="14"/>
                <w:szCs w:val="14"/>
              </w:rPr>
              <w:t>Belanja Modal 2020</w:t>
            </w:r>
          </w:p>
        </w:tc>
        <w:tc>
          <w:tcPr>
            <w:tcW w:w="2724" w:type="dxa"/>
            <w:gridSpan w:val="2"/>
            <w:tcBorders>
              <w:top w:val="single" w:sz="4" w:space="0" w:color="auto"/>
            </w:tcBorders>
            <w:shd w:val="clear" w:color="auto" w:fill="B6DDE8"/>
            <w:vAlign w:val="center"/>
          </w:tcPr>
          <w:p w:rsidR="00A67FD5" w:rsidRPr="00617D32" w:rsidRDefault="00A67FD5" w:rsidP="00A67FD5">
            <w:pPr>
              <w:autoSpaceDE w:val="0"/>
              <w:autoSpaceDN w:val="0"/>
              <w:spacing w:before="1"/>
              <w:jc w:val="center"/>
              <w:rPr>
                <w:rFonts w:ascii="Arial" w:eastAsia="Arial" w:hAnsi="Arial" w:cs="Arial"/>
                <w:b/>
                <w:sz w:val="14"/>
                <w:szCs w:val="14"/>
              </w:rPr>
            </w:pPr>
            <w:r w:rsidRPr="00617D32">
              <w:rPr>
                <w:rFonts w:ascii="Arial" w:eastAsia="Arial" w:hAnsi="Arial" w:cs="Arial"/>
                <w:b/>
                <w:sz w:val="14"/>
                <w:szCs w:val="14"/>
              </w:rPr>
              <w:t>Penyesuaian/</w:t>
            </w:r>
          </w:p>
          <w:p w:rsidR="00A67FD5" w:rsidRPr="00617D32" w:rsidRDefault="00A67FD5" w:rsidP="00A67FD5">
            <w:pPr>
              <w:autoSpaceDE w:val="0"/>
              <w:autoSpaceDN w:val="0"/>
              <w:spacing w:before="92"/>
              <w:jc w:val="center"/>
              <w:rPr>
                <w:rFonts w:ascii="Arial" w:eastAsia="Arial" w:hAnsi="Arial" w:cs="Arial"/>
                <w:b/>
                <w:sz w:val="14"/>
                <w:szCs w:val="14"/>
              </w:rPr>
            </w:pPr>
            <w:r w:rsidRPr="00617D32">
              <w:rPr>
                <w:rFonts w:ascii="Arial" w:eastAsia="Arial" w:hAnsi="Arial" w:cs="Arial"/>
                <w:b/>
                <w:sz w:val="14"/>
                <w:szCs w:val="14"/>
              </w:rPr>
              <w:t>Koreksi</w:t>
            </w:r>
            <w:r w:rsidRPr="00617D32">
              <w:rPr>
                <w:rFonts w:ascii="Arial" w:eastAsia="Arial" w:hAnsi="Arial" w:cs="Arial"/>
                <w:b/>
                <w:spacing w:val="-3"/>
                <w:sz w:val="14"/>
                <w:szCs w:val="14"/>
              </w:rPr>
              <w:t xml:space="preserve"> </w:t>
            </w:r>
            <w:r w:rsidRPr="00617D32">
              <w:rPr>
                <w:rFonts w:ascii="Arial" w:eastAsia="Arial" w:hAnsi="Arial" w:cs="Arial"/>
                <w:b/>
                <w:sz w:val="14"/>
                <w:szCs w:val="14"/>
              </w:rPr>
              <w:t>2020</w:t>
            </w:r>
          </w:p>
        </w:tc>
        <w:tc>
          <w:tcPr>
            <w:tcW w:w="1376" w:type="dxa"/>
            <w:vMerge w:val="restart"/>
            <w:tcBorders>
              <w:top w:val="single" w:sz="4" w:space="0" w:color="auto"/>
            </w:tcBorders>
            <w:shd w:val="clear" w:color="auto" w:fill="B6DDE8"/>
            <w:vAlign w:val="center"/>
          </w:tcPr>
          <w:p w:rsidR="00A67FD5" w:rsidRPr="00617D32" w:rsidRDefault="00A67FD5" w:rsidP="00A67FD5">
            <w:pPr>
              <w:autoSpaceDE w:val="0"/>
              <w:autoSpaceDN w:val="0"/>
              <w:spacing w:before="5" w:line="360" w:lineRule="auto"/>
              <w:ind w:right="125"/>
              <w:jc w:val="center"/>
              <w:rPr>
                <w:rFonts w:ascii="Arial" w:eastAsia="Arial" w:hAnsi="Arial" w:cs="Arial"/>
                <w:b/>
                <w:sz w:val="14"/>
                <w:szCs w:val="14"/>
              </w:rPr>
            </w:pPr>
            <w:r w:rsidRPr="00617D32">
              <w:rPr>
                <w:rFonts w:ascii="Arial" w:eastAsia="Arial" w:hAnsi="Arial" w:cs="Arial"/>
                <w:b/>
                <w:sz w:val="14"/>
                <w:szCs w:val="14"/>
              </w:rPr>
              <w:t>Saldo Akhir Per 31-12-</w:t>
            </w:r>
          </w:p>
          <w:p w:rsidR="00A67FD5" w:rsidRPr="00617D32" w:rsidRDefault="00A67FD5" w:rsidP="00A67FD5">
            <w:pPr>
              <w:autoSpaceDE w:val="0"/>
              <w:autoSpaceDN w:val="0"/>
              <w:ind w:right="125"/>
              <w:jc w:val="center"/>
              <w:rPr>
                <w:rFonts w:ascii="Arial" w:eastAsia="Arial" w:hAnsi="Arial" w:cs="Arial"/>
                <w:b/>
                <w:sz w:val="14"/>
                <w:szCs w:val="14"/>
              </w:rPr>
            </w:pPr>
            <w:r w:rsidRPr="00617D32">
              <w:rPr>
                <w:rFonts w:ascii="Arial" w:eastAsia="Arial" w:hAnsi="Arial" w:cs="Arial"/>
                <w:b/>
                <w:sz w:val="14"/>
                <w:szCs w:val="14"/>
              </w:rPr>
              <w:t>2020</w:t>
            </w:r>
          </w:p>
        </w:tc>
      </w:tr>
      <w:tr w:rsidR="00A67FD5" w:rsidRPr="00617D32" w:rsidTr="00A67FD5">
        <w:trPr>
          <w:trHeight w:val="269"/>
          <w:tblHeader/>
        </w:trPr>
        <w:tc>
          <w:tcPr>
            <w:tcW w:w="529" w:type="dxa"/>
            <w:vMerge/>
            <w:tcBorders>
              <w:top w:val="nil"/>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p>
        </w:tc>
        <w:tc>
          <w:tcPr>
            <w:tcW w:w="1046" w:type="dxa"/>
            <w:vMerge/>
            <w:tcBorders>
              <w:top w:val="nil"/>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p>
        </w:tc>
        <w:tc>
          <w:tcPr>
            <w:tcW w:w="1362" w:type="dxa"/>
            <w:vMerge/>
            <w:tcBorders>
              <w:top w:val="nil"/>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p>
        </w:tc>
        <w:tc>
          <w:tcPr>
            <w:tcW w:w="1362" w:type="dxa"/>
            <w:vMerge/>
            <w:tcBorders>
              <w:top w:val="nil"/>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p>
        </w:tc>
        <w:tc>
          <w:tcPr>
            <w:tcW w:w="1362" w:type="dxa"/>
            <w:shd w:val="clear" w:color="auto" w:fill="B6DDE8"/>
            <w:vAlign w:val="center"/>
          </w:tcPr>
          <w:p w:rsidR="00A67FD5" w:rsidRPr="00617D32" w:rsidRDefault="00A67FD5" w:rsidP="00A67FD5">
            <w:pPr>
              <w:autoSpaceDE w:val="0"/>
              <w:autoSpaceDN w:val="0"/>
              <w:spacing w:before="1"/>
              <w:jc w:val="center"/>
              <w:rPr>
                <w:rFonts w:ascii="Arial" w:eastAsia="Arial" w:hAnsi="Arial" w:cs="Arial"/>
                <w:b/>
                <w:sz w:val="14"/>
                <w:szCs w:val="14"/>
              </w:rPr>
            </w:pPr>
            <w:r w:rsidRPr="00617D32">
              <w:rPr>
                <w:rFonts w:ascii="Arial" w:eastAsia="Arial" w:hAnsi="Arial" w:cs="Arial"/>
                <w:b/>
                <w:sz w:val="14"/>
                <w:szCs w:val="14"/>
              </w:rPr>
              <w:t>Tambah</w:t>
            </w:r>
          </w:p>
        </w:tc>
        <w:tc>
          <w:tcPr>
            <w:tcW w:w="1362" w:type="dxa"/>
            <w:shd w:val="clear" w:color="auto" w:fill="B6DDE8"/>
            <w:vAlign w:val="center"/>
          </w:tcPr>
          <w:p w:rsidR="00A67FD5" w:rsidRPr="00617D32" w:rsidRDefault="00A67FD5" w:rsidP="00A67FD5">
            <w:pPr>
              <w:autoSpaceDE w:val="0"/>
              <w:autoSpaceDN w:val="0"/>
              <w:spacing w:before="1"/>
              <w:jc w:val="center"/>
              <w:rPr>
                <w:rFonts w:ascii="Arial" w:eastAsia="Arial" w:hAnsi="Arial" w:cs="Arial"/>
                <w:b/>
                <w:sz w:val="14"/>
                <w:szCs w:val="14"/>
              </w:rPr>
            </w:pPr>
            <w:r w:rsidRPr="00617D32">
              <w:rPr>
                <w:rFonts w:ascii="Arial" w:eastAsia="Arial" w:hAnsi="Arial" w:cs="Arial"/>
                <w:b/>
                <w:sz w:val="14"/>
                <w:szCs w:val="14"/>
              </w:rPr>
              <w:t>Kurang</w:t>
            </w:r>
          </w:p>
        </w:tc>
        <w:tc>
          <w:tcPr>
            <w:tcW w:w="1376" w:type="dxa"/>
            <w:vMerge/>
            <w:tcBorders>
              <w:top w:val="nil"/>
            </w:tcBorders>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p>
        </w:tc>
      </w:tr>
      <w:tr w:rsidR="00A67FD5" w:rsidRPr="00617D32" w:rsidTr="00A67FD5">
        <w:trPr>
          <w:trHeight w:val="269"/>
          <w:tblHeader/>
        </w:trPr>
        <w:tc>
          <w:tcPr>
            <w:tcW w:w="529" w:type="dxa"/>
            <w:tcBorders>
              <w:top w:val="nil"/>
            </w:tcBorders>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(a)</w:t>
            </w:r>
          </w:p>
        </w:tc>
        <w:tc>
          <w:tcPr>
            <w:tcW w:w="1046" w:type="dxa"/>
            <w:tcBorders>
              <w:top w:val="nil"/>
            </w:tcBorders>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(b)</w:t>
            </w:r>
          </w:p>
        </w:tc>
        <w:tc>
          <w:tcPr>
            <w:tcW w:w="1362" w:type="dxa"/>
            <w:tcBorders>
              <w:top w:val="nil"/>
            </w:tcBorders>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(c)</w:t>
            </w:r>
          </w:p>
        </w:tc>
        <w:tc>
          <w:tcPr>
            <w:tcW w:w="1362" w:type="dxa"/>
            <w:tcBorders>
              <w:top w:val="nil"/>
            </w:tcBorders>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(d)</w:t>
            </w:r>
          </w:p>
        </w:tc>
        <w:tc>
          <w:tcPr>
            <w:tcW w:w="1362" w:type="dxa"/>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(f)</w:t>
            </w:r>
          </w:p>
        </w:tc>
        <w:tc>
          <w:tcPr>
            <w:tcW w:w="1362" w:type="dxa"/>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(g)</w:t>
            </w:r>
          </w:p>
        </w:tc>
        <w:tc>
          <w:tcPr>
            <w:tcW w:w="1376" w:type="dxa"/>
            <w:tcBorders>
              <w:top w:val="nil"/>
            </w:tcBorders>
            <w:shd w:val="clear" w:color="auto" w:fill="B6DDE8"/>
            <w:vAlign w:val="center"/>
          </w:tcPr>
          <w:p w:rsidR="00A67FD5" w:rsidRPr="00617D32" w:rsidRDefault="00A67FD5" w:rsidP="00A67FD5">
            <w:pPr>
              <w:jc w:val="center"/>
              <w:rPr>
                <w:rFonts w:ascii="Arial" w:hAnsi="Arial" w:cs="Arial"/>
                <w:b/>
                <w:bCs/>
                <w:sz w:val="14"/>
                <w:szCs w:val="14"/>
              </w:rPr>
            </w:pPr>
            <w:r w:rsidRPr="00617D32">
              <w:rPr>
                <w:rFonts w:ascii="Arial" w:hAnsi="Arial" w:cs="Arial"/>
                <w:b/>
                <w:bCs/>
                <w:sz w:val="14"/>
                <w:szCs w:val="14"/>
              </w:rPr>
              <w:t>(h) = c + f - g</w:t>
            </w:r>
          </w:p>
        </w:tc>
      </w:tr>
      <w:tr w:rsidR="00A67FD5" w:rsidRPr="00617D32" w:rsidTr="00A67FD5">
        <w:trPr>
          <w:trHeight w:val="270"/>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Jalan</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69"/>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2</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Jembatan</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69"/>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3</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Air Irigasi</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4</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Air Pasang Surut</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5</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Air Rawa</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6</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Pengaman Sungai dan Penangulangan Bencana Alam</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7</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Pengembangan Sumber Air dan Air Tanah</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8</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Air Bersih/Baku</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9</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Bangunan Air Kotor</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10</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Air Minum / Air Bersih</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11</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Air Kotor</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12</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Pengolahan Sampah Organik dan Non Organik</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13</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Pembangkit Listrik</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14</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Gardu Listrik</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15</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Gas</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16</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Instalasi Pengaman</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17</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Jaringan Air Minum</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18</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Jaringan Listrik</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19</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Jaringan Telepon</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71"/>
        </w:trPr>
        <w:tc>
          <w:tcPr>
            <w:tcW w:w="529" w:type="dxa"/>
            <w:vAlign w:val="center"/>
          </w:tcPr>
          <w:p w:rsidR="00A67FD5" w:rsidRPr="00617D32" w:rsidRDefault="00A67FD5" w:rsidP="00A67FD5">
            <w:pPr>
              <w:autoSpaceDE w:val="0"/>
              <w:autoSpaceDN w:val="0"/>
              <w:jc w:val="center"/>
              <w:rPr>
                <w:rFonts w:ascii="Arial" w:eastAsia="Arial" w:hAnsi="Arial" w:cs="Arial"/>
                <w:sz w:val="14"/>
                <w:szCs w:val="14"/>
              </w:rPr>
            </w:pPr>
            <w:r w:rsidRPr="00617D32">
              <w:rPr>
                <w:rFonts w:ascii="Arial" w:eastAsia="Arial" w:hAnsi="Arial" w:cs="Arial"/>
                <w:sz w:val="14"/>
                <w:szCs w:val="14"/>
              </w:rPr>
              <w:t>20</w:t>
            </w:r>
          </w:p>
        </w:tc>
        <w:tc>
          <w:tcPr>
            <w:tcW w:w="1046" w:type="dxa"/>
            <w:vAlign w:val="center"/>
          </w:tcPr>
          <w:p w:rsidR="00A67FD5" w:rsidRPr="00617D32" w:rsidRDefault="00A67FD5" w:rsidP="00A67FD5">
            <w:pPr>
              <w:autoSpaceDE w:val="0"/>
              <w:autoSpaceDN w:val="0"/>
              <w:rPr>
                <w:rFonts w:ascii="Arial" w:eastAsia="Arial" w:hAnsi="Arial" w:cs="Arial"/>
                <w:sz w:val="14"/>
                <w:szCs w:val="14"/>
              </w:rPr>
            </w:pPr>
            <w:r w:rsidRPr="00617D32">
              <w:rPr>
                <w:rFonts w:ascii="Arial" w:eastAsia="Arial" w:hAnsi="Arial" w:cs="Arial"/>
                <w:sz w:val="14"/>
                <w:szCs w:val="14"/>
              </w:rPr>
              <w:t>Jaringan Gas</w:t>
            </w: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62" w:type="dxa"/>
            <w:vAlign w:val="center"/>
          </w:tcPr>
          <w:p w:rsidR="00A67FD5" w:rsidRPr="00617D32" w:rsidRDefault="00A67FD5" w:rsidP="00A67FD5">
            <w:pPr>
              <w:autoSpaceDE w:val="0"/>
              <w:autoSpaceDN w:val="0"/>
              <w:jc w:val="right"/>
              <w:rPr>
                <w:rFonts w:ascii="Arial" w:eastAsia="Arial" w:hAnsi="Arial" w:cs="Arial"/>
                <w:sz w:val="14"/>
                <w:szCs w:val="14"/>
              </w:rPr>
            </w:pPr>
          </w:p>
        </w:tc>
        <w:tc>
          <w:tcPr>
            <w:tcW w:w="1376" w:type="dxa"/>
            <w:vAlign w:val="center"/>
          </w:tcPr>
          <w:p w:rsidR="00A67FD5" w:rsidRPr="00617D32" w:rsidRDefault="00A67FD5" w:rsidP="00A67FD5">
            <w:pPr>
              <w:autoSpaceDE w:val="0"/>
              <w:autoSpaceDN w:val="0"/>
              <w:jc w:val="right"/>
              <w:rPr>
                <w:rFonts w:ascii="Arial" w:eastAsia="Arial" w:hAnsi="Arial" w:cs="Arial"/>
                <w:sz w:val="14"/>
                <w:szCs w:val="14"/>
              </w:rPr>
            </w:pPr>
          </w:p>
        </w:tc>
      </w:tr>
      <w:tr w:rsidR="00A67FD5" w:rsidRPr="00617D32" w:rsidTr="00A67FD5">
        <w:trPr>
          <w:trHeight w:val="269"/>
        </w:trPr>
        <w:tc>
          <w:tcPr>
            <w:tcW w:w="529" w:type="dxa"/>
            <w:shd w:val="clear" w:color="auto" w:fill="B6DDE8"/>
            <w:vAlign w:val="center"/>
          </w:tcPr>
          <w:p w:rsidR="00A67FD5" w:rsidRPr="00617D32" w:rsidRDefault="00A67FD5" w:rsidP="00A67FD5">
            <w:pPr>
              <w:autoSpaceDE w:val="0"/>
              <w:autoSpaceDN w:val="0"/>
              <w:jc w:val="center"/>
              <w:rPr>
                <w:rFonts w:ascii="Arial" w:eastAsia="Arial" w:hAnsi="Arial" w:cs="Arial"/>
                <w:b/>
                <w:sz w:val="14"/>
                <w:szCs w:val="14"/>
              </w:rPr>
            </w:pPr>
          </w:p>
        </w:tc>
        <w:tc>
          <w:tcPr>
            <w:tcW w:w="1046" w:type="dxa"/>
            <w:shd w:val="clear" w:color="auto" w:fill="B6DDE8"/>
            <w:vAlign w:val="center"/>
          </w:tcPr>
          <w:p w:rsidR="00A67FD5" w:rsidRPr="00617D32" w:rsidRDefault="00A67FD5" w:rsidP="00A67FD5">
            <w:pPr>
              <w:autoSpaceDE w:val="0"/>
              <w:autoSpaceDN w:val="0"/>
              <w:spacing w:before="1"/>
              <w:rPr>
                <w:rFonts w:ascii="Arial" w:eastAsia="Arial" w:hAnsi="Arial" w:cs="Arial"/>
                <w:b/>
                <w:sz w:val="14"/>
                <w:szCs w:val="14"/>
              </w:rPr>
            </w:pPr>
            <w:r w:rsidRPr="00617D32">
              <w:rPr>
                <w:rFonts w:ascii="Arial" w:eastAsia="Arial" w:hAnsi="Arial" w:cs="Arial"/>
                <w:b/>
                <w:sz w:val="14"/>
                <w:szCs w:val="14"/>
              </w:rPr>
              <w:t>Jumlah</w:t>
            </w:r>
          </w:p>
        </w:tc>
        <w:tc>
          <w:tcPr>
            <w:tcW w:w="1362" w:type="dxa"/>
            <w:shd w:val="clear" w:color="auto" w:fill="B6DDE8"/>
            <w:vAlign w:val="center"/>
          </w:tcPr>
          <w:p w:rsidR="00A67FD5" w:rsidRPr="00617D32" w:rsidRDefault="00A67FD5" w:rsidP="00A67FD5">
            <w:pPr>
              <w:autoSpaceDE w:val="0"/>
              <w:autoSpaceDN w:val="0"/>
              <w:jc w:val="right"/>
              <w:rPr>
                <w:rFonts w:ascii="Arial" w:eastAsia="Arial" w:hAnsi="Arial" w:cs="Arial"/>
                <w:b/>
                <w:sz w:val="14"/>
                <w:szCs w:val="14"/>
              </w:rPr>
            </w:pPr>
            <w:r w:rsidRPr="00D073C4">
              <w:rPr>
                <w:rFonts w:ascii="Arial" w:hAnsi="Arial" w:cs="Arial"/>
                <w:b/>
                <w:color w:val="000000"/>
                <w:spacing w:val="-4"/>
                <w:sz w:val="16"/>
                <w:szCs w:val="16"/>
              </w:rPr>
              <w:t>NIHIL</w:t>
            </w:r>
          </w:p>
        </w:tc>
        <w:tc>
          <w:tcPr>
            <w:tcW w:w="1362" w:type="dxa"/>
            <w:shd w:val="clear" w:color="auto" w:fill="B6DDE8"/>
            <w:vAlign w:val="center"/>
          </w:tcPr>
          <w:p w:rsidR="00A67FD5" w:rsidRPr="00617D32" w:rsidRDefault="00A67FD5" w:rsidP="00A67FD5">
            <w:pPr>
              <w:autoSpaceDE w:val="0"/>
              <w:autoSpaceDN w:val="0"/>
              <w:jc w:val="right"/>
              <w:rPr>
                <w:rFonts w:ascii="Arial" w:eastAsia="Arial" w:hAnsi="Arial" w:cs="Arial"/>
                <w:b/>
                <w:sz w:val="14"/>
                <w:szCs w:val="14"/>
              </w:rPr>
            </w:pPr>
          </w:p>
        </w:tc>
        <w:tc>
          <w:tcPr>
            <w:tcW w:w="1362" w:type="dxa"/>
            <w:shd w:val="clear" w:color="auto" w:fill="B6DDE8"/>
            <w:vAlign w:val="center"/>
          </w:tcPr>
          <w:p w:rsidR="00A67FD5" w:rsidRPr="00617D32" w:rsidRDefault="00A67FD5" w:rsidP="00A67FD5">
            <w:pPr>
              <w:autoSpaceDE w:val="0"/>
              <w:autoSpaceDN w:val="0"/>
              <w:jc w:val="right"/>
              <w:rPr>
                <w:rFonts w:ascii="Arial" w:eastAsia="Arial" w:hAnsi="Arial" w:cs="Arial"/>
                <w:b/>
                <w:sz w:val="14"/>
                <w:szCs w:val="14"/>
              </w:rPr>
            </w:pPr>
          </w:p>
        </w:tc>
        <w:tc>
          <w:tcPr>
            <w:tcW w:w="1362" w:type="dxa"/>
            <w:shd w:val="clear" w:color="auto" w:fill="B6DDE8"/>
            <w:vAlign w:val="center"/>
          </w:tcPr>
          <w:p w:rsidR="00A67FD5" w:rsidRPr="00617D32" w:rsidRDefault="00A67FD5" w:rsidP="00A67FD5">
            <w:pPr>
              <w:autoSpaceDE w:val="0"/>
              <w:autoSpaceDN w:val="0"/>
              <w:jc w:val="right"/>
              <w:rPr>
                <w:rFonts w:ascii="Arial" w:eastAsia="Arial" w:hAnsi="Arial" w:cs="Arial"/>
                <w:b/>
                <w:sz w:val="14"/>
                <w:szCs w:val="14"/>
              </w:rPr>
            </w:pPr>
          </w:p>
        </w:tc>
        <w:tc>
          <w:tcPr>
            <w:tcW w:w="1376" w:type="dxa"/>
            <w:shd w:val="clear" w:color="auto" w:fill="B6DDE8"/>
            <w:vAlign w:val="center"/>
          </w:tcPr>
          <w:p w:rsidR="00A67FD5" w:rsidRPr="00617D32" w:rsidRDefault="00A67FD5" w:rsidP="00A67FD5">
            <w:pPr>
              <w:autoSpaceDE w:val="0"/>
              <w:autoSpaceDN w:val="0"/>
              <w:jc w:val="right"/>
              <w:rPr>
                <w:rFonts w:ascii="Arial" w:eastAsia="Arial" w:hAnsi="Arial" w:cs="Arial"/>
                <w:b/>
                <w:sz w:val="14"/>
                <w:szCs w:val="14"/>
              </w:rPr>
            </w:pPr>
            <w:r w:rsidRPr="00D073C4">
              <w:rPr>
                <w:rFonts w:ascii="Arial" w:hAnsi="Arial" w:cs="Arial"/>
                <w:b/>
                <w:color w:val="000000"/>
                <w:spacing w:val="-4"/>
                <w:sz w:val="16"/>
                <w:szCs w:val="16"/>
              </w:rPr>
              <w:t>NIHIL</w:t>
            </w:r>
          </w:p>
        </w:tc>
      </w:tr>
    </w:tbl>
    <w:p w:rsidR="00A67FD5" w:rsidRDefault="00A67FD5" w:rsidP="00A67FD5">
      <w:pPr>
        <w:spacing w:before="120" w:after="120" w:line="280" w:lineRule="exact"/>
        <w:jc w:val="both"/>
        <w:rPr>
          <w:color w:val="000000"/>
        </w:rPr>
      </w:pPr>
    </w:p>
    <w:p w:rsidR="00A67FD5" w:rsidRPr="000644FE" w:rsidRDefault="00A67FD5" w:rsidP="00A67FD5">
      <w:pPr>
        <w:spacing w:before="120" w:after="120" w:line="280" w:lineRule="exact"/>
        <w:jc w:val="both"/>
        <w:rPr>
          <w:color w:val="000000"/>
        </w:rPr>
      </w:pPr>
      <w:r w:rsidRPr="000644FE">
        <w:rPr>
          <w:color w:val="000000"/>
        </w:rPr>
        <w:t xml:space="preserve">Perhitungan saldo aset </w:t>
      </w:r>
      <w:r>
        <w:rPr>
          <w:color w:val="000000"/>
        </w:rPr>
        <w:t xml:space="preserve">tetap </w:t>
      </w:r>
      <w:r w:rsidRPr="000B62E0">
        <w:rPr>
          <w:color w:val="000000"/>
        </w:rPr>
        <w:t xml:space="preserve">Jalan, Irigasi, </w:t>
      </w:r>
      <w:r>
        <w:rPr>
          <w:color w:val="000000"/>
        </w:rPr>
        <w:t>dan</w:t>
      </w:r>
      <w:r w:rsidRPr="000B62E0">
        <w:rPr>
          <w:color w:val="000000"/>
        </w:rPr>
        <w:t xml:space="preserve"> Jaringan</w:t>
      </w:r>
      <w:r>
        <w:rPr>
          <w:color w:val="000000"/>
        </w:rPr>
        <w:t xml:space="preserve"> per 31 Desember 2020</w:t>
      </w:r>
      <w:r w:rsidRPr="000644FE">
        <w:rPr>
          <w:color w:val="000000"/>
        </w:rPr>
        <w:t xml:space="preserve"> sebesar Rp</w:t>
      </w:r>
      <w:r>
        <w:rPr>
          <w:color w:val="000000"/>
        </w:rPr>
        <w:t xml:space="preserve">0 </w:t>
      </w:r>
      <w:r w:rsidRPr="000644FE">
        <w:rPr>
          <w:color w:val="000000"/>
        </w:rPr>
        <w:t>adalah sebagai berikut:</w:t>
      </w:r>
    </w:p>
    <w:tbl>
      <w:tblPr>
        <w:tblW w:w="8727" w:type="dxa"/>
        <w:tblInd w:w="108" w:type="dxa"/>
        <w:tblLook w:val="04A0" w:firstRow="1" w:lastRow="0" w:firstColumn="1" w:lastColumn="0" w:noHBand="0" w:noVBand="1"/>
      </w:tblPr>
      <w:tblGrid>
        <w:gridCol w:w="3304"/>
        <w:gridCol w:w="626"/>
        <w:gridCol w:w="2052"/>
        <w:gridCol w:w="571"/>
        <w:gridCol w:w="2174"/>
      </w:tblGrid>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Pr>
                <w:color w:val="000000"/>
              </w:rPr>
              <w:t>Saldo per 31 Desember 2020</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b/>
                <w:color w:val="000000"/>
              </w:rPr>
            </w:pPr>
            <w:r w:rsidRPr="000644FE">
              <w:rPr>
                <w:b/>
                <w:color w:val="000000"/>
              </w:rPr>
              <w:t>Rp</w:t>
            </w: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b/>
                <w:color w:val="000000"/>
              </w:rPr>
            </w:pPr>
            <w:r>
              <w:rPr>
                <w:b/>
                <w:color w:val="000000"/>
              </w:rPr>
              <w:t>0</w:t>
            </w: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Penambaha</w:t>
            </w:r>
            <w:r>
              <w:rPr>
                <w:color w:val="000000"/>
              </w:rPr>
              <w:t>n Tahun 2020</w:t>
            </w:r>
            <w:r w:rsidRPr="000644FE">
              <w:rPr>
                <w:color w:val="000000"/>
              </w:rPr>
              <w:t xml:space="preserve"> :</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a.   Realisasi Belanja Modal</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b.   Reklasifikasi aset</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lastRenderedPageBreak/>
              <w:t>c.   Mutasi Masuk</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tcPr>
          <w:p w:rsidR="00A67FD5" w:rsidRPr="000644FE" w:rsidRDefault="00A67FD5" w:rsidP="00A67FD5">
            <w:pPr>
              <w:jc w:val="both"/>
              <w:rPr>
                <w:color w:val="000000"/>
              </w:rPr>
            </w:pPr>
            <w:r w:rsidRPr="000644FE">
              <w:rPr>
                <w:color w:val="000000"/>
              </w:rPr>
              <w:t xml:space="preserve">d.  </w:t>
            </w:r>
            <w:r>
              <w:rPr>
                <w:color w:val="000000"/>
              </w:rPr>
              <w:t xml:space="preserve"> </w:t>
            </w:r>
            <w:r w:rsidRPr="000644FE">
              <w:rPr>
                <w:color w:val="000000"/>
              </w:rPr>
              <w:t>Realisasi Dari Belanja Barjas</w:t>
            </w:r>
          </w:p>
        </w:tc>
        <w:tc>
          <w:tcPr>
            <w:tcW w:w="626" w:type="dxa"/>
            <w:tcBorders>
              <w:top w:val="nil"/>
              <w:left w:val="nil"/>
              <w:bottom w:val="nil"/>
              <w:right w:val="nil"/>
            </w:tcBorders>
            <w:shd w:val="clear" w:color="auto" w:fill="auto"/>
            <w:vAlign w:val="center"/>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tcPr>
          <w:p w:rsidR="00A67FD5" w:rsidRPr="000644F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tcPr>
          <w:p w:rsidR="00A67FD5" w:rsidRPr="000644FE" w:rsidRDefault="00A67FD5" w:rsidP="00A67FD5">
            <w:pPr>
              <w:jc w:val="both"/>
              <w:rPr>
                <w:color w:val="000000"/>
              </w:rPr>
            </w:pPr>
            <w:r w:rsidRPr="000644FE">
              <w:rPr>
                <w:color w:val="000000"/>
              </w:rPr>
              <w:t xml:space="preserve">e.   Koreksi </w:t>
            </w:r>
          </w:p>
        </w:tc>
        <w:tc>
          <w:tcPr>
            <w:tcW w:w="626" w:type="dxa"/>
            <w:tcBorders>
              <w:top w:val="nil"/>
              <w:left w:val="nil"/>
              <w:bottom w:val="nil"/>
              <w:right w:val="nil"/>
            </w:tcBorders>
            <w:shd w:val="clear" w:color="auto" w:fill="auto"/>
            <w:vAlign w:val="center"/>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tcPr>
          <w:p w:rsidR="00A67FD5" w:rsidRPr="000644FE"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p>
        </w:tc>
        <w:tc>
          <w:tcPr>
            <w:tcW w:w="626" w:type="dxa"/>
            <w:tcBorders>
              <w:top w:val="single" w:sz="8" w:space="0" w:color="auto"/>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 </w:t>
            </w:r>
          </w:p>
        </w:tc>
        <w:tc>
          <w:tcPr>
            <w:tcW w:w="2052" w:type="dxa"/>
            <w:tcBorders>
              <w:top w:val="single" w:sz="8" w:space="0" w:color="auto"/>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 </w:t>
            </w:r>
          </w:p>
        </w:tc>
        <w:tc>
          <w:tcPr>
            <w:tcW w:w="571" w:type="dxa"/>
            <w:tcBorders>
              <w:top w:val="nil"/>
              <w:left w:val="nil"/>
              <w:bottom w:val="single" w:sz="8" w:space="0" w:color="auto"/>
              <w:right w:val="nil"/>
            </w:tcBorders>
            <w:shd w:val="clear" w:color="auto" w:fill="auto"/>
            <w:vAlign w:val="center"/>
            <w:hideMark/>
          </w:tcPr>
          <w:p w:rsidR="00A67FD5" w:rsidRPr="000644FE" w:rsidRDefault="00A67FD5" w:rsidP="00A67FD5">
            <w:pPr>
              <w:jc w:val="center"/>
              <w:rPr>
                <w:b/>
                <w:color w:val="000000"/>
              </w:rPr>
            </w:pPr>
            <w:r w:rsidRPr="000644FE">
              <w:rPr>
                <w:b/>
                <w:color w:val="000000"/>
              </w:rPr>
              <w:t>Rp</w:t>
            </w:r>
          </w:p>
        </w:tc>
        <w:tc>
          <w:tcPr>
            <w:tcW w:w="2174" w:type="dxa"/>
            <w:tcBorders>
              <w:top w:val="nil"/>
              <w:left w:val="nil"/>
              <w:bottom w:val="single" w:sz="8" w:space="0" w:color="auto"/>
              <w:right w:val="nil"/>
            </w:tcBorders>
            <w:shd w:val="clear" w:color="auto" w:fill="auto"/>
            <w:vAlign w:val="center"/>
            <w:hideMark/>
          </w:tcPr>
          <w:p w:rsidR="00A67FD5" w:rsidRPr="000644FE" w:rsidRDefault="00A67FD5" w:rsidP="00A67FD5">
            <w:pPr>
              <w:jc w:val="right"/>
              <w:rPr>
                <w:b/>
                <w:color w:val="000000"/>
              </w:rPr>
            </w:pPr>
            <w:r>
              <w:rPr>
                <w:b/>
                <w:noProof/>
                <w:color w:val="000000"/>
              </w:rPr>
              <w:t>0</w:t>
            </w: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 xml:space="preserve">Jumlah </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b/>
                <w:color w:val="000000"/>
              </w:rPr>
            </w:pPr>
            <w:r w:rsidRPr="000644FE">
              <w:rPr>
                <w:b/>
                <w:color w:val="000000"/>
              </w:rPr>
              <w:t>Rp</w:t>
            </w: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b/>
                <w:color w:val="000000"/>
              </w:rPr>
            </w:pPr>
            <w:r>
              <w:rPr>
                <w:b/>
                <w:noProof/>
                <w:color w:val="000000"/>
              </w:rPr>
              <w:t>0</w:t>
            </w: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p>
          <w:p w:rsidR="00A67FD5" w:rsidRPr="000644FE" w:rsidRDefault="00A67FD5" w:rsidP="00A67FD5">
            <w:pPr>
              <w:jc w:val="both"/>
              <w:rPr>
                <w:color w:val="000000"/>
              </w:rPr>
            </w:pPr>
            <w:r>
              <w:rPr>
                <w:color w:val="000000"/>
              </w:rPr>
              <w:t>Pengurangan Tahun 2020</w:t>
            </w:r>
            <w:r w:rsidRPr="000644FE">
              <w:rPr>
                <w:color w:val="000000"/>
              </w:rPr>
              <w:t xml:space="preserve"> :</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052"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a.   Reklasifikasi aset</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8476B9"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b.   Extracomptable</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8476B9"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4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 xml:space="preserve">c.   Barang non aset </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8476B9"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r w:rsidRPr="000644FE">
              <w:rPr>
                <w:color w:val="000000"/>
              </w:rPr>
              <w:t>d.   Mutasi Keluar</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hideMark/>
          </w:tcPr>
          <w:p w:rsidR="00A67FD5" w:rsidRPr="008476B9"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tcPr>
          <w:p w:rsidR="00A67FD5" w:rsidRPr="000644FE" w:rsidRDefault="00A67FD5" w:rsidP="00A67FD5">
            <w:pPr>
              <w:jc w:val="both"/>
              <w:rPr>
                <w:color w:val="000000"/>
              </w:rPr>
            </w:pPr>
            <w:r w:rsidRPr="000644FE">
              <w:rPr>
                <w:color w:val="000000"/>
              </w:rPr>
              <w:t>e.    Hibah</w:t>
            </w:r>
          </w:p>
        </w:tc>
        <w:tc>
          <w:tcPr>
            <w:tcW w:w="626" w:type="dxa"/>
            <w:tcBorders>
              <w:top w:val="nil"/>
              <w:left w:val="nil"/>
              <w:bottom w:val="nil"/>
              <w:right w:val="nil"/>
            </w:tcBorders>
            <w:shd w:val="clear" w:color="auto" w:fill="auto"/>
            <w:vAlign w:val="center"/>
          </w:tcPr>
          <w:p w:rsidR="00A67FD5" w:rsidRPr="000644FE" w:rsidRDefault="00A67FD5" w:rsidP="00A67FD5">
            <w:pPr>
              <w:jc w:val="center"/>
              <w:rPr>
                <w:color w:val="000000"/>
              </w:rPr>
            </w:pPr>
            <w:r w:rsidRPr="000644FE">
              <w:rPr>
                <w:color w:val="000000"/>
              </w:rPr>
              <w:t>Rp</w:t>
            </w:r>
          </w:p>
        </w:tc>
        <w:tc>
          <w:tcPr>
            <w:tcW w:w="2052" w:type="dxa"/>
            <w:tcBorders>
              <w:top w:val="nil"/>
              <w:left w:val="nil"/>
              <w:bottom w:val="nil"/>
              <w:right w:val="nil"/>
            </w:tcBorders>
            <w:shd w:val="clear" w:color="auto" w:fill="auto"/>
            <w:vAlign w:val="center"/>
          </w:tcPr>
          <w:p w:rsidR="00A67FD5" w:rsidRPr="008476B9"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tcPr>
          <w:p w:rsidR="00A67FD5" w:rsidRPr="000644FE" w:rsidRDefault="00A67FD5" w:rsidP="00A67FD5">
            <w:pPr>
              <w:jc w:val="both"/>
              <w:rPr>
                <w:color w:val="000000"/>
              </w:rPr>
            </w:pPr>
            <w:r>
              <w:rPr>
                <w:color w:val="000000"/>
              </w:rPr>
              <w:t>f.    Reklas Ke Aset Lain2</w:t>
            </w:r>
          </w:p>
        </w:tc>
        <w:tc>
          <w:tcPr>
            <w:tcW w:w="626" w:type="dxa"/>
            <w:tcBorders>
              <w:top w:val="nil"/>
              <w:left w:val="nil"/>
              <w:bottom w:val="nil"/>
              <w:right w:val="nil"/>
            </w:tcBorders>
            <w:shd w:val="clear" w:color="auto" w:fill="auto"/>
            <w:vAlign w:val="center"/>
          </w:tcPr>
          <w:p w:rsidR="00A67FD5" w:rsidRPr="000644FE" w:rsidRDefault="00A67FD5" w:rsidP="00A67FD5">
            <w:pPr>
              <w:jc w:val="center"/>
              <w:rPr>
                <w:color w:val="000000"/>
              </w:rPr>
            </w:pPr>
            <w:r>
              <w:rPr>
                <w:color w:val="000000"/>
              </w:rPr>
              <w:t>Rp</w:t>
            </w:r>
          </w:p>
        </w:tc>
        <w:tc>
          <w:tcPr>
            <w:tcW w:w="2052" w:type="dxa"/>
            <w:tcBorders>
              <w:top w:val="nil"/>
              <w:left w:val="nil"/>
              <w:bottom w:val="nil"/>
              <w:right w:val="nil"/>
            </w:tcBorders>
            <w:shd w:val="clear" w:color="auto" w:fill="auto"/>
            <w:vAlign w:val="center"/>
          </w:tcPr>
          <w:p w:rsidR="00A67FD5" w:rsidRPr="007E0D0C"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tcPr>
          <w:p w:rsidR="00A67FD5" w:rsidRDefault="00A67FD5" w:rsidP="00A67FD5">
            <w:pPr>
              <w:jc w:val="both"/>
              <w:rPr>
                <w:color w:val="000000"/>
              </w:rPr>
            </w:pPr>
            <w:r>
              <w:rPr>
                <w:color w:val="000000"/>
              </w:rPr>
              <w:t>g.   Temuan Kekurangan Volume</w:t>
            </w:r>
          </w:p>
        </w:tc>
        <w:tc>
          <w:tcPr>
            <w:tcW w:w="626" w:type="dxa"/>
            <w:tcBorders>
              <w:top w:val="nil"/>
              <w:left w:val="nil"/>
              <w:bottom w:val="nil"/>
              <w:right w:val="nil"/>
            </w:tcBorders>
            <w:shd w:val="clear" w:color="auto" w:fill="auto"/>
            <w:vAlign w:val="center"/>
          </w:tcPr>
          <w:p w:rsidR="00A67FD5" w:rsidRDefault="00A67FD5" w:rsidP="00A67FD5">
            <w:pPr>
              <w:jc w:val="center"/>
              <w:rPr>
                <w:color w:val="000000"/>
              </w:rPr>
            </w:pPr>
            <w:r>
              <w:rPr>
                <w:color w:val="000000"/>
              </w:rPr>
              <w:t>Rp</w:t>
            </w:r>
          </w:p>
        </w:tc>
        <w:tc>
          <w:tcPr>
            <w:tcW w:w="2052" w:type="dxa"/>
            <w:tcBorders>
              <w:top w:val="nil"/>
              <w:left w:val="nil"/>
              <w:bottom w:val="nil"/>
              <w:right w:val="nil"/>
            </w:tcBorders>
            <w:shd w:val="clear" w:color="auto" w:fill="auto"/>
            <w:vAlign w:val="center"/>
          </w:tcPr>
          <w:p w:rsidR="00A67FD5" w:rsidRDefault="00A67FD5" w:rsidP="00A67FD5">
            <w:pPr>
              <w:jc w:val="right"/>
              <w:rPr>
                <w:color w:val="000000"/>
              </w:rPr>
            </w:pPr>
            <w:r>
              <w:rPr>
                <w:color w:val="000000"/>
              </w:rPr>
              <w:t>0</w:t>
            </w:r>
          </w:p>
        </w:tc>
        <w:tc>
          <w:tcPr>
            <w:tcW w:w="571" w:type="dxa"/>
            <w:tcBorders>
              <w:top w:val="nil"/>
              <w:left w:val="nil"/>
              <w:bottom w:val="nil"/>
              <w:right w:val="nil"/>
            </w:tcBorders>
            <w:shd w:val="clear" w:color="auto" w:fill="auto"/>
            <w:vAlign w:val="center"/>
          </w:tcPr>
          <w:p w:rsidR="00A67FD5" w:rsidRPr="000644FE" w:rsidRDefault="00A67FD5" w:rsidP="00A67FD5">
            <w:pPr>
              <w:jc w:val="center"/>
              <w:rPr>
                <w:color w:val="000000"/>
              </w:rPr>
            </w:pPr>
          </w:p>
        </w:tc>
        <w:tc>
          <w:tcPr>
            <w:tcW w:w="2174" w:type="dxa"/>
            <w:tcBorders>
              <w:top w:val="nil"/>
              <w:left w:val="nil"/>
              <w:bottom w:val="nil"/>
              <w:right w:val="nil"/>
            </w:tcBorders>
            <w:shd w:val="clear" w:color="auto" w:fill="auto"/>
            <w:vAlign w:val="center"/>
          </w:tcPr>
          <w:p w:rsidR="00A67FD5" w:rsidRPr="000644FE" w:rsidRDefault="00A67FD5" w:rsidP="00A67FD5">
            <w:pPr>
              <w:jc w:val="right"/>
              <w:rPr>
                <w:color w:val="000000"/>
              </w:rPr>
            </w:pPr>
          </w:p>
        </w:tc>
      </w:tr>
      <w:tr w:rsidR="00A67FD5" w:rsidRPr="000644FE" w:rsidTr="00A67FD5">
        <w:trPr>
          <w:trHeight w:val="255"/>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color w:val="000000"/>
              </w:rPr>
            </w:pPr>
          </w:p>
        </w:tc>
        <w:tc>
          <w:tcPr>
            <w:tcW w:w="626" w:type="dxa"/>
            <w:tcBorders>
              <w:top w:val="single" w:sz="8" w:space="0" w:color="auto"/>
              <w:left w:val="nil"/>
              <w:bottom w:val="nil"/>
              <w:right w:val="nil"/>
            </w:tcBorders>
            <w:shd w:val="clear" w:color="auto" w:fill="auto"/>
            <w:vAlign w:val="center"/>
            <w:hideMark/>
          </w:tcPr>
          <w:p w:rsidR="00A67FD5" w:rsidRPr="000644FE" w:rsidRDefault="00A67FD5" w:rsidP="00A67FD5">
            <w:pPr>
              <w:jc w:val="center"/>
              <w:rPr>
                <w:color w:val="000000"/>
              </w:rPr>
            </w:pPr>
            <w:r w:rsidRPr="000644FE">
              <w:rPr>
                <w:color w:val="000000"/>
              </w:rPr>
              <w:t> </w:t>
            </w:r>
          </w:p>
        </w:tc>
        <w:tc>
          <w:tcPr>
            <w:tcW w:w="2052" w:type="dxa"/>
            <w:tcBorders>
              <w:top w:val="single" w:sz="8" w:space="0" w:color="auto"/>
              <w:left w:val="nil"/>
              <w:bottom w:val="nil"/>
              <w:right w:val="nil"/>
            </w:tcBorders>
            <w:shd w:val="clear" w:color="auto" w:fill="auto"/>
            <w:vAlign w:val="center"/>
            <w:hideMark/>
          </w:tcPr>
          <w:p w:rsidR="00A67FD5" w:rsidRPr="000644FE" w:rsidRDefault="00A67FD5" w:rsidP="00A67FD5">
            <w:pPr>
              <w:jc w:val="center"/>
              <w:rPr>
                <w:b/>
                <w:color w:val="000000"/>
              </w:rPr>
            </w:pPr>
            <w:r w:rsidRPr="000644FE">
              <w:rPr>
                <w:b/>
                <w:color w:val="000000"/>
              </w:rPr>
              <w:t> </w:t>
            </w:r>
          </w:p>
        </w:tc>
        <w:tc>
          <w:tcPr>
            <w:tcW w:w="571" w:type="dxa"/>
            <w:tcBorders>
              <w:top w:val="nil"/>
              <w:left w:val="nil"/>
              <w:bottom w:val="single" w:sz="8" w:space="0" w:color="auto"/>
              <w:right w:val="nil"/>
            </w:tcBorders>
            <w:shd w:val="clear" w:color="auto" w:fill="auto"/>
            <w:vAlign w:val="center"/>
            <w:hideMark/>
          </w:tcPr>
          <w:p w:rsidR="00A67FD5" w:rsidRPr="000644FE" w:rsidRDefault="00A67FD5" w:rsidP="00A67FD5">
            <w:pPr>
              <w:jc w:val="center"/>
              <w:rPr>
                <w:b/>
                <w:color w:val="000000"/>
              </w:rPr>
            </w:pPr>
            <w:r w:rsidRPr="000644FE">
              <w:rPr>
                <w:b/>
                <w:color w:val="000000"/>
              </w:rPr>
              <w:t>Rp</w:t>
            </w:r>
          </w:p>
        </w:tc>
        <w:tc>
          <w:tcPr>
            <w:tcW w:w="2174" w:type="dxa"/>
            <w:tcBorders>
              <w:top w:val="nil"/>
              <w:left w:val="nil"/>
              <w:bottom w:val="single" w:sz="8" w:space="0" w:color="auto"/>
              <w:right w:val="nil"/>
            </w:tcBorders>
            <w:shd w:val="clear" w:color="auto" w:fill="auto"/>
            <w:vAlign w:val="center"/>
            <w:hideMark/>
          </w:tcPr>
          <w:p w:rsidR="00A67FD5" w:rsidRPr="000644FE" w:rsidRDefault="00A67FD5" w:rsidP="00A67FD5">
            <w:pPr>
              <w:jc w:val="right"/>
              <w:rPr>
                <w:b/>
                <w:color w:val="000000"/>
              </w:rPr>
            </w:pPr>
            <w:r>
              <w:rPr>
                <w:b/>
                <w:color w:val="000000"/>
              </w:rPr>
              <w:t>0</w:t>
            </w:r>
          </w:p>
        </w:tc>
      </w:tr>
      <w:tr w:rsidR="00A67FD5" w:rsidRPr="000644FE" w:rsidTr="00A67FD5">
        <w:trPr>
          <w:trHeight w:val="480"/>
        </w:trPr>
        <w:tc>
          <w:tcPr>
            <w:tcW w:w="3304" w:type="dxa"/>
            <w:tcBorders>
              <w:top w:val="nil"/>
              <w:left w:val="nil"/>
              <w:bottom w:val="nil"/>
              <w:right w:val="nil"/>
            </w:tcBorders>
            <w:shd w:val="clear" w:color="auto" w:fill="auto"/>
            <w:vAlign w:val="center"/>
            <w:hideMark/>
          </w:tcPr>
          <w:p w:rsidR="00A67FD5" w:rsidRPr="000644FE" w:rsidRDefault="00A67FD5" w:rsidP="00A67FD5">
            <w:pPr>
              <w:jc w:val="both"/>
              <w:rPr>
                <w:b/>
                <w:bCs/>
                <w:color w:val="000000"/>
              </w:rPr>
            </w:pPr>
            <w:r w:rsidRPr="000644FE">
              <w:rPr>
                <w:b/>
                <w:bCs/>
                <w:color w:val="000000"/>
              </w:rPr>
              <w:t>Saldo per 3</w:t>
            </w:r>
            <w:r>
              <w:rPr>
                <w:b/>
                <w:bCs/>
                <w:color w:val="000000"/>
              </w:rPr>
              <w:t>1 Desember 2020</w:t>
            </w:r>
          </w:p>
        </w:tc>
        <w:tc>
          <w:tcPr>
            <w:tcW w:w="626" w:type="dxa"/>
            <w:tcBorders>
              <w:top w:val="nil"/>
              <w:left w:val="nil"/>
              <w:bottom w:val="nil"/>
              <w:right w:val="nil"/>
            </w:tcBorders>
            <w:shd w:val="clear" w:color="auto" w:fill="auto"/>
            <w:vAlign w:val="center"/>
            <w:hideMark/>
          </w:tcPr>
          <w:p w:rsidR="00A67FD5" w:rsidRPr="000644FE" w:rsidRDefault="00A67FD5" w:rsidP="00A67FD5">
            <w:pPr>
              <w:jc w:val="center"/>
              <w:rPr>
                <w:b/>
                <w:bCs/>
                <w:color w:val="000000"/>
              </w:rPr>
            </w:pPr>
          </w:p>
        </w:tc>
        <w:tc>
          <w:tcPr>
            <w:tcW w:w="2052" w:type="dxa"/>
            <w:tcBorders>
              <w:top w:val="nil"/>
              <w:left w:val="nil"/>
              <w:bottom w:val="nil"/>
              <w:right w:val="nil"/>
            </w:tcBorders>
            <w:shd w:val="clear" w:color="auto" w:fill="auto"/>
            <w:vAlign w:val="center"/>
            <w:hideMark/>
          </w:tcPr>
          <w:p w:rsidR="00A67FD5" w:rsidRPr="000644FE" w:rsidRDefault="00A67FD5" w:rsidP="00A67FD5">
            <w:pPr>
              <w:jc w:val="center"/>
              <w:rPr>
                <w:b/>
                <w:bCs/>
                <w:color w:val="000000"/>
              </w:rPr>
            </w:pPr>
          </w:p>
        </w:tc>
        <w:tc>
          <w:tcPr>
            <w:tcW w:w="571" w:type="dxa"/>
            <w:tcBorders>
              <w:top w:val="nil"/>
              <w:left w:val="nil"/>
              <w:bottom w:val="nil"/>
              <w:right w:val="nil"/>
            </w:tcBorders>
            <w:shd w:val="clear" w:color="auto" w:fill="auto"/>
            <w:vAlign w:val="center"/>
            <w:hideMark/>
          </w:tcPr>
          <w:p w:rsidR="00A67FD5" w:rsidRPr="000644FE" w:rsidRDefault="00A67FD5" w:rsidP="00A67FD5">
            <w:pPr>
              <w:jc w:val="center"/>
              <w:rPr>
                <w:b/>
                <w:bCs/>
                <w:color w:val="000000"/>
              </w:rPr>
            </w:pPr>
            <w:r w:rsidRPr="000644FE">
              <w:rPr>
                <w:b/>
                <w:bCs/>
                <w:color w:val="000000"/>
              </w:rPr>
              <w:t>Rp</w:t>
            </w:r>
          </w:p>
        </w:tc>
        <w:tc>
          <w:tcPr>
            <w:tcW w:w="2174" w:type="dxa"/>
            <w:tcBorders>
              <w:top w:val="nil"/>
              <w:left w:val="nil"/>
              <w:bottom w:val="nil"/>
              <w:right w:val="nil"/>
            </w:tcBorders>
            <w:shd w:val="clear" w:color="auto" w:fill="auto"/>
            <w:vAlign w:val="center"/>
            <w:hideMark/>
          </w:tcPr>
          <w:p w:rsidR="00A67FD5" w:rsidRPr="000644FE" w:rsidRDefault="00A67FD5" w:rsidP="00A67FD5">
            <w:pPr>
              <w:jc w:val="right"/>
              <w:rPr>
                <w:b/>
                <w:bCs/>
                <w:color w:val="000000"/>
              </w:rPr>
            </w:pPr>
            <w:r>
              <w:rPr>
                <w:b/>
                <w:bCs/>
                <w:color w:val="000000"/>
              </w:rPr>
              <w:t>0</w:t>
            </w:r>
          </w:p>
        </w:tc>
      </w:tr>
      <w:tr w:rsidR="00A67FD5" w:rsidRPr="000644FE" w:rsidTr="00A67FD5">
        <w:trPr>
          <w:trHeight w:val="240"/>
        </w:trPr>
        <w:tc>
          <w:tcPr>
            <w:tcW w:w="3304" w:type="dxa"/>
            <w:tcBorders>
              <w:top w:val="nil"/>
              <w:left w:val="nil"/>
              <w:bottom w:val="nil"/>
              <w:right w:val="nil"/>
            </w:tcBorders>
            <w:shd w:val="clear" w:color="auto" w:fill="auto"/>
            <w:noWrap/>
            <w:vAlign w:val="bottom"/>
            <w:hideMark/>
          </w:tcPr>
          <w:p w:rsidR="00A67FD5" w:rsidRPr="000644FE" w:rsidRDefault="00A67FD5" w:rsidP="00A67FD5">
            <w:pPr>
              <w:rPr>
                <w:color w:val="000000"/>
              </w:rPr>
            </w:pPr>
          </w:p>
        </w:tc>
        <w:tc>
          <w:tcPr>
            <w:tcW w:w="626" w:type="dxa"/>
            <w:tcBorders>
              <w:top w:val="nil"/>
              <w:left w:val="nil"/>
              <w:bottom w:val="nil"/>
              <w:right w:val="nil"/>
            </w:tcBorders>
            <w:shd w:val="clear" w:color="auto" w:fill="auto"/>
            <w:noWrap/>
            <w:vAlign w:val="bottom"/>
            <w:hideMark/>
          </w:tcPr>
          <w:p w:rsidR="00A67FD5" w:rsidRPr="000644FE" w:rsidRDefault="00A67FD5" w:rsidP="00A67FD5">
            <w:pPr>
              <w:rPr>
                <w:color w:val="000000"/>
              </w:rPr>
            </w:pPr>
          </w:p>
        </w:tc>
        <w:tc>
          <w:tcPr>
            <w:tcW w:w="2052" w:type="dxa"/>
            <w:tcBorders>
              <w:top w:val="nil"/>
              <w:left w:val="nil"/>
              <w:bottom w:val="nil"/>
              <w:right w:val="nil"/>
            </w:tcBorders>
            <w:shd w:val="clear" w:color="auto" w:fill="auto"/>
            <w:noWrap/>
            <w:vAlign w:val="bottom"/>
            <w:hideMark/>
          </w:tcPr>
          <w:p w:rsidR="00A67FD5" w:rsidRPr="000644FE" w:rsidRDefault="00A67FD5" w:rsidP="00A67FD5">
            <w:pPr>
              <w:rPr>
                <w:color w:val="000000"/>
              </w:rPr>
            </w:pPr>
          </w:p>
        </w:tc>
        <w:tc>
          <w:tcPr>
            <w:tcW w:w="571" w:type="dxa"/>
            <w:tcBorders>
              <w:top w:val="nil"/>
              <w:left w:val="nil"/>
              <w:bottom w:val="nil"/>
              <w:right w:val="nil"/>
            </w:tcBorders>
            <w:shd w:val="clear" w:color="auto" w:fill="auto"/>
            <w:noWrap/>
            <w:vAlign w:val="bottom"/>
            <w:hideMark/>
          </w:tcPr>
          <w:p w:rsidR="00A67FD5" w:rsidRPr="000644FE" w:rsidRDefault="00A67FD5" w:rsidP="00A67FD5">
            <w:pPr>
              <w:rPr>
                <w:color w:val="000000"/>
              </w:rPr>
            </w:pPr>
          </w:p>
        </w:tc>
        <w:tc>
          <w:tcPr>
            <w:tcW w:w="2174" w:type="dxa"/>
            <w:tcBorders>
              <w:top w:val="nil"/>
              <w:left w:val="nil"/>
              <w:bottom w:val="nil"/>
              <w:right w:val="nil"/>
            </w:tcBorders>
            <w:shd w:val="clear" w:color="auto" w:fill="auto"/>
            <w:noWrap/>
            <w:vAlign w:val="bottom"/>
            <w:hideMark/>
          </w:tcPr>
          <w:p w:rsidR="00A67FD5" w:rsidRPr="000644FE" w:rsidRDefault="00A67FD5" w:rsidP="00A67FD5">
            <w:pPr>
              <w:rPr>
                <w:color w:val="000000"/>
              </w:rPr>
            </w:pPr>
          </w:p>
        </w:tc>
      </w:tr>
    </w:tbl>
    <w:p w:rsidR="00A67FD5" w:rsidRPr="000644FE" w:rsidRDefault="00A67FD5" w:rsidP="00A67FD5">
      <w:pPr>
        <w:spacing w:before="120" w:after="120" w:line="280" w:lineRule="exact"/>
        <w:jc w:val="both"/>
        <w:rPr>
          <w:color w:val="000000"/>
        </w:rPr>
      </w:pPr>
      <w:r w:rsidRPr="000644FE">
        <w:rPr>
          <w:color w:val="000000"/>
        </w:rPr>
        <w:t xml:space="preserve">Penjelasan atas rincian nilai penambahan aset tetap Jalan Irigasi </w:t>
      </w:r>
      <w:r>
        <w:rPr>
          <w:color w:val="000000"/>
        </w:rPr>
        <w:t>dan</w:t>
      </w:r>
      <w:r w:rsidRPr="000644FE">
        <w:rPr>
          <w:color w:val="000000"/>
        </w:rPr>
        <w:t xml:space="preserve"> Jaringan sebesar </w:t>
      </w:r>
      <w:r>
        <w:rPr>
          <w:color w:val="000000"/>
        </w:rPr>
        <w:t xml:space="preserve">0 </w:t>
      </w:r>
      <w:r w:rsidRPr="000644FE">
        <w:rPr>
          <w:color w:val="000000"/>
        </w:rPr>
        <w:t>antara lain dapat dijabarkan sebagai berikut:</w:t>
      </w:r>
    </w:p>
    <w:p w:rsidR="00A67FD5" w:rsidRPr="000644FE" w:rsidRDefault="00A67FD5" w:rsidP="00344FE3">
      <w:pPr>
        <w:numPr>
          <w:ilvl w:val="0"/>
          <w:numId w:val="142"/>
        </w:numPr>
        <w:suppressAutoHyphens w:val="0"/>
        <w:autoSpaceDE w:val="0"/>
        <w:autoSpaceDN w:val="0"/>
        <w:ind w:left="284" w:hanging="284"/>
        <w:jc w:val="both"/>
        <w:rPr>
          <w:color w:val="000000"/>
        </w:rPr>
      </w:pPr>
      <w:r w:rsidRPr="000644FE">
        <w:rPr>
          <w:color w:val="000000"/>
        </w:rPr>
        <w:t xml:space="preserve">Realisasi Belanja Modal tahun </w:t>
      </w:r>
      <w:r>
        <w:rPr>
          <w:color w:val="000000"/>
        </w:rPr>
        <w:t>2020</w:t>
      </w:r>
      <w:r w:rsidRPr="000644FE">
        <w:rPr>
          <w:color w:val="000000"/>
        </w:rPr>
        <w:t xml:space="preserve"> terdiri </w:t>
      </w:r>
      <w:r w:rsidRPr="005839FB">
        <w:rPr>
          <w:color w:val="000000"/>
        </w:rPr>
        <w:t xml:space="preserve">dari belanja modal SKPD sebesar </w:t>
      </w:r>
      <w:r>
        <w:rPr>
          <w:color w:val="000000"/>
        </w:rPr>
        <w:t>0.</w:t>
      </w:r>
      <w:r w:rsidRPr="000644FE">
        <w:rPr>
          <w:color w:val="000000"/>
        </w:rPr>
        <w:t xml:space="preserve"> dengan rincian per SKPD sebagai berikut. </w:t>
      </w:r>
    </w:p>
    <w:p w:rsidR="00A67FD5" w:rsidRPr="003B00C8" w:rsidRDefault="00A67FD5" w:rsidP="00A67FD5">
      <w:pPr>
        <w:suppressLineNumbers/>
        <w:spacing w:before="120" w:after="120" w:line="100" w:lineRule="atLeast"/>
        <w:jc w:val="center"/>
        <w:rPr>
          <w:rFonts w:ascii="Arial" w:hAnsi="Arial" w:cs="Arial"/>
          <w:b/>
          <w:iCs/>
          <w:color w:val="000000"/>
          <w:kern w:val="1"/>
          <w:sz w:val="18"/>
          <w:szCs w:val="18"/>
          <w:lang w:eastAsia="ar-SA"/>
        </w:rPr>
      </w:pPr>
      <w:bookmarkStart w:id="75" w:name="_Toc42962574"/>
      <w:r w:rsidRPr="003B00C8">
        <w:rPr>
          <w:rFonts w:ascii="Arial" w:hAnsi="Arial" w:cs="Arial"/>
          <w:b/>
          <w:iCs/>
          <w:kern w:val="1"/>
          <w:sz w:val="18"/>
          <w:szCs w:val="18"/>
          <w:lang w:eastAsia="ar-SA"/>
        </w:rPr>
        <w:t xml:space="preserve">Tabel </w:t>
      </w:r>
      <w:r w:rsidRPr="003B00C8">
        <w:rPr>
          <w:rFonts w:ascii="Arial" w:hAnsi="Arial" w:cs="Arial"/>
          <w:b/>
          <w:iCs/>
          <w:kern w:val="1"/>
          <w:sz w:val="18"/>
          <w:szCs w:val="18"/>
          <w:lang w:eastAsia="ar-SA"/>
        </w:rPr>
        <w:fldChar w:fldCharType="begin"/>
      </w:r>
      <w:r w:rsidRPr="003B00C8">
        <w:rPr>
          <w:rFonts w:ascii="Arial" w:hAnsi="Arial" w:cs="Arial"/>
          <w:b/>
          <w:iCs/>
          <w:kern w:val="1"/>
          <w:sz w:val="18"/>
          <w:szCs w:val="18"/>
          <w:lang w:eastAsia="ar-SA"/>
        </w:rPr>
        <w:instrText xml:space="preserve"> SEQ Tabel \* ARABIC </w:instrText>
      </w:r>
      <w:r w:rsidRPr="003B00C8">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71</w:t>
      </w:r>
      <w:r w:rsidRPr="003B00C8">
        <w:rPr>
          <w:rFonts w:ascii="Arial" w:hAnsi="Arial" w:cs="Arial"/>
          <w:b/>
          <w:iCs/>
          <w:kern w:val="1"/>
          <w:sz w:val="18"/>
          <w:szCs w:val="18"/>
          <w:lang w:eastAsia="ar-SA"/>
        </w:rPr>
        <w:fldChar w:fldCharType="end"/>
      </w:r>
      <w:r w:rsidRPr="003B00C8">
        <w:rPr>
          <w:rFonts w:ascii="Arial" w:hAnsi="Arial" w:cs="Arial"/>
          <w:b/>
          <w:iCs/>
          <w:kern w:val="1"/>
          <w:sz w:val="18"/>
          <w:szCs w:val="18"/>
          <w:lang w:eastAsia="ar-SA"/>
        </w:rPr>
        <w:t xml:space="preserve">. Rincian Penambahan Gedung </w:t>
      </w:r>
      <w:r>
        <w:rPr>
          <w:rFonts w:ascii="Arial" w:hAnsi="Arial" w:cs="Arial"/>
          <w:b/>
          <w:iCs/>
          <w:kern w:val="1"/>
          <w:sz w:val="18"/>
          <w:szCs w:val="18"/>
          <w:lang w:eastAsia="ar-SA"/>
        </w:rPr>
        <w:t>dan</w:t>
      </w:r>
      <w:r w:rsidRPr="003B00C8">
        <w:rPr>
          <w:rFonts w:ascii="Arial" w:hAnsi="Arial" w:cs="Arial"/>
          <w:b/>
          <w:iCs/>
          <w:kern w:val="1"/>
          <w:sz w:val="18"/>
          <w:szCs w:val="18"/>
          <w:lang w:eastAsia="ar-SA"/>
        </w:rPr>
        <w:t xml:space="preserve"> Bangunan dari Belanja Modal Tahun </w:t>
      </w:r>
      <w:r>
        <w:rPr>
          <w:rFonts w:ascii="Arial" w:hAnsi="Arial" w:cs="Arial"/>
          <w:b/>
          <w:iCs/>
          <w:kern w:val="1"/>
          <w:sz w:val="18"/>
          <w:szCs w:val="18"/>
          <w:lang w:eastAsia="ar-SA"/>
        </w:rPr>
        <w:t>2020</w:t>
      </w:r>
      <w:bookmarkEnd w:id="75"/>
    </w:p>
    <w:tbl>
      <w:tblPr>
        <w:tblW w:w="7285" w:type="dxa"/>
        <w:tblInd w:w="959" w:type="dxa"/>
        <w:tblLook w:val="04A0" w:firstRow="1" w:lastRow="0" w:firstColumn="1" w:lastColumn="0" w:noHBand="0" w:noVBand="1"/>
      </w:tblPr>
      <w:tblGrid>
        <w:gridCol w:w="501"/>
        <w:gridCol w:w="5169"/>
        <w:gridCol w:w="1615"/>
      </w:tblGrid>
      <w:tr w:rsidR="00A67FD5" w:rsidRPr="000644FE" w:rsidTr="00A67FD5">
        <w:trPr>
          <w:trHeight w:val="225"/>
          <w:tblHeader/>
        </w:trPr>
        <w:tc>
          <w:tcPr>
            <w:tcW w:w="50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0644FE" w:rsidRDefault="00A67FD5" w:rsidP="00A67FD5">
            <w:pPr>
              <w:spacing w:line="280" w:lineRule="exact"/>
              <w:jc w:val="center"/>
              <w:rPr>
                <w:rFonts w:ascii="Arial" w:hAnsi="Arial" w:cs="Arial"/>
                <w:b/>
                <w:bCs/>
                <w:color w:val="000000"/>
                <w:sz w:val="16"/>
                <w:szCs w:val="16"/>
              </w:rPr>
            </w:pPr>
            <w:r w:rsidRPr="000644FE">
              <w:rPr>
                <w:rFonts w:ascii="Arial" w:hAnsi="Arial" w:cs="Arial"/>
                <w:b/>
                <w:bCs/>
                <w:color w:val="000000"/>
                <w:sz w:val="16"/>
                <w:szCs w:val="16"/>
              </w:rPr>
              <w:t>No.</w:t>
            </w:r>
          </w:p>
        </w:tc>
        <w:tc>
          <w:tcPr>
            <w:tcW w:w="5169"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0644FE" w:rsidRDefault="00A67FD5" w:rsidP="00A67FD5">
            <w:pPr>
              <w:spacing w:line="280" w:lineRule="exact"/>
              <w:jc w:val="center"/>
              <w:rPr>
                <w:rFonts w:ascii="Arial" w:hAnsi="Arial" w:cs="Arial"/>
                <w:b/>
                <w:bCs/>
                <w:color w:val="000000"/>
                <w:sz w:val="16"/>
                <w:szCs w:val="16"/>
              </w:rPr>
            </w:pPr>
            <w:r w:rsidRPr="000644FE">
              <w:rPr>
                <w:rFonts w:ascii="Arial" w:hAnsi="Arial" w:cs="Arial"/>
                <w:b/>
                <w:bCs/>
                <w:color w:val="000000"/>
                <w:sz w:val="16"/>
                <w:szCs w:val="16"/>
              </w:rPr>
              <w:t>Uraian</w:t>
            </w:r>
          </w:p>
        </w:tc>
        <w:tc>
          <w:tcPr>
            <w:tcW w:w="1615"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0644FE" w:rsidRDefault="00A67FD5" w:rsidP="00A67FD5">
            <w:pPr>
              <w:spacing w:line="280" w:lineRule="exact"/>
              <w:jc w:val="center"/>
              <w:rPr>
                <w:rFonts w:ascii="Arial" w:hAnsi="Arial" w:cs="Arial"/>
                <w:b/>
                <w:bCs/>
                <w:color w:val="000000"/>
                <w:sz w:val="16"/>
                <w:szCs w:val="16"/>
              </w:rPr>
            </w:pPr>
            <w:r w:rsidRPr="000644FE">
              <w:rPr>
                <w:rFonts w:ascii="Arial" w:hAnsi="Arial" w:cs="Arial"/>
                <w:b/>
                <w:bCs/>
                <w:color w:val="000000"/>
                <w:sz w:val="16"/>
                <w:szCs w:val="16"/>
              </w:rPr>
              <w:t>Nilai</w:t>
            </w: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1</w:t>
            </w:r>
          </w:p>
        </w:tc>
        <w:tc>
          <w:tcPr>
            <w:tcW w:w="5169"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 xml:space="preserve">Dinas Pekerjaan Umum </w:t>
            </w:r>
            <w:r>
              <w:rPr>
                <w:rFonts w:ascii="Arial" w:hAnsi="Arial" w:cs="Arial"/>
                <w:color w:val="000000"/>
                <w:sz w:val="16"/>
                <w:szCs w:val="16"/>
              </w:rPr>
              <w:t>dan</w:t>
            </w:r>
            <w:r w:rsidRPr="000644FE">
              <w:rPr>
                <w:rFonts w:ascii="Arial" w:hAnsi="Arial" w:cs="Arial"/>
                <w:color w:val="000000"/>
                <w:sz w:val="16"/>
                <w:szCs w:val="16"/>
              </w:rPr>
              <w:t xml:space="preserve"> Tata Ruang</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2</w:t>
            </w:r>
          </w:p>
        </w:tc>
        <w:tc>
          <w:tcPr>
            <w:tcW w:w="5169" w:type="dxa"/>
            <w:tcBorders>
              <w:top w:val="nil"/>
              <w:left w:val="nil"/>
              <w:bottom w:val="single" w:sz="4" w:space="0" w:color="auto"/>
              <w:right w:val="single" w:sz="4" w:space="0" w:color="auto"/>
            </w:tcBorders>
            <w:shd w:val="clear" w:color="auto" w:fill="auto"/>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 xml:space="preserve">Dinas Perumahan </w:t>
            </w:r>
            <w:r>
              <w:rPr>
                <w:rFonts w:ascii="Arial" w:hAnsi="Arial" w:cs="Arial"/>
                <w:color w:val="000000"/>
                <w:sz w:val="16"/>
                <w:szCs w:val="16"/>
              </w:rPr>
              <w:t>dan</w:t>
            </w:r>
            <w:r w:rsidRPr="000644FE">
              <w:rPr>
                <w:rFonts w:ascii="Arial" w:hAnsi="Arial" w:cs="Arial"/>
                <w:color w:val="000000"/>
                <w:sz w:val="16"/>
                <w:szCs w:val="16"/>
              </w:rPr>
              <w:t xml:space="preserve"> Kawasan Permukiman</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3</w:t>
            </w:r>
          </w:p>
        </w:tc>
        <w:tc>
          <w:tcPr>
            <w:tcW w:w="5169"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 xml:space="preserve">Dinas Ketahanan Pangan </w:t>
            </w:r>
            <w:r>
              <w:rPr>
                <w:rFonts w:ascii="Arial" w:hAnsi="Arial" w:cs="Arial"/>
                <w:color w:val="000000"/>
                <w:sz w:val="16"/>
                <w:szCs w:val="16"/>
              </w:rPr>
              <w:t>Dan</w:t>
            </w:r>
            <w:r w:rsidRPr="000644FE">
              <w:rPr>
                <w:rFonts w:ascii="Arial" w:hAnsi="Arial" w:cs="Arial"/>
                <w:color w:val="000000"/>
                <w:sz w:val="16"/>
                <w:szCs w:val="16"/>
              </w:rPr>
              <w:t xml:space="preserve"> Pertanian</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4</w:t>
            </w:r>
          </w:p>
        </w:tc>
        <w:tc>
          <w:tcPr>
            <w:tcW w:w="5169"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Dinas Lingkungan Hidup</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5</w:t>
            </w:r>
          </w:p>
        </w:tc>
        <w:tc>
          <w:tcPr>
            <w:tcW w:w="5169"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Kecamatan Prajurit Kulon</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6</w:t>
            </w:r>
          </w:p>
        </w:tc>
        <w:tc>
          <w:tcPr>
            <w:tcW w:w="5169"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Kecamatan Magersari</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nil"/>
              <w:left w:val="single" w:sz="4" w:space="0" w:color="auto"/>
              <w:bottom w:val="single" w:sz="4" w:space="0" w:color="auto"/>
              <w:right w:val="single" w:sz="4" w:space="0" w:color="auto"/>
            </w:tcBorders>
            <w:shd w:val="clear" w:color="auto" w:fill="auto"/>
            <w:noWrap/>
            <w:vAlign w:val="center"/>
          </w:tcPr>
          <w:p w:rsidR="00A67FD5" w:rsidRPr="000644FE" w:rsidRDefault="00A67FD5" w:rsidP="00A67FD5">
            <w:pPr>
              <w:spacing w:before="60" w:after="60"/>
              <w:jc w:val="center"/>
              <w:rPr>
                <w:rFonts w:ascii="Arial" w:hAnsi="Arial" w:cs="Arial"/>
                <w:color w:val="000000"/>
                <w:sz w:val="16"/>
                <w:szCs w:val="16"/>
              </w:rPr>
            </w:pPr>
            <w:r w:rsidRPr="000644FE">
              <w:rPr>
                <w:rFonts w:ascii="Arial" w:hAnsi="Arial" w:cs="Arial"/>
                <w:color w:val="000000"/>
                <w:sz w:val="16"/>
                <w:szCs w:val="16"/>
              </w:rPr>
              <w:t>7</w:t>
            </w:r>
          </w:p>
        </w:tc>
        <w:tc>
          <w:tcPr>
            <w:tcW w:w="5169"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rPr>
                <w:rFonts w:ascii="Arial" w:hAnsi="Arial" w:cs="Arial"/>
                <w:color w:val="000000"/>
                <w:sz w:val="16"/>
                <w:szCs w:val="16"/>
              </w:rPr>
            </w:pPr>
            <w:r w:rsidRPr="000644FE">
              <w:rPr>
                <w:rFonts w:ascii="Arial" w:hAnsi="Arial" w:cs="Arial"/>
                <w:color w:val="000000"/>
                <w:sz w:val="16"/>
                <w:szCs w:val="16"/>
              </w:rPr>
              <w:t>Kecamatan Kranggan</w:t>
            </w:r>
          </w:p>
        </w:tc>
        <w:tc>
          <w:tcPr>
            <w:tcW w:w="1615" w:type="dxa"/>
            <w:tcBorders>
              <w:top w:val="nil"/>
              <w:left w:val="nil"/>
              <w:bottom w:val="single" w:sz="4" w:space="0" w:color="auto"/>
              <w:right w:val="single" w:sz="4" w:space="0" w:color="auto"/>
            </w:tcBorders>
            <w:shd w:val="clear" w:color="auto" w:fill="auto"/>
            <w:noWrap/>
            <w:vAlign w:val="center"/>
          </w:tcPr>
          <w:p w:rsidR="00A67FD5" w:rsidRPr="000644FE" w:rsidRDefault="00A67FD5" w:rsidP="00A67FD5">
            <w:pPr>
              <w:spacing w:before="60" w:after="60"/>
              <w:jc w:val="right"/>
              <w:rPr>
                <w:rFonts w:ascii="Arial" w:hAnsi="Arial" w:cs="Arial"/>
                <w:color w:val="000000"/>
                <w:sz w:val="16"/>
                <w:szCs w:val="16"/>
              </w:rPr>
            </w:pPr>
          </w:p>
        </w:tc>
      </w:tr>
      <w:tr w:rsidR="00A67FD5" w:rsidRPr="000644FE" w:rsidTr="00A67FD5">
        <w:trPr>
          <w:trHeight w:val="225"/>
        </w:trPr>
        <w:tc>
          <w:tcPr>
            <w:tcW w:w="501"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A67FD5" w:rsidRPr="000644FE" w:rsidRDefault="00A67FD5" w:rsidP="00A67FD5">
            <w:pPr>
              <w:spacing w:line="280" w:lineRule="exact"/>
              <w:jc w:val="center"/>
              <w:rPr>
                <w:rFonts w:ascii="Arial" w:hAnsi="Arial" w:cs="Arial"/>
                <w:b/>
                <w:bCs/>
                <w:color w:val="000000"/>
                <w:sz w:val="16"/>
                <w:szCs w:val="16"/>
              </w:rPr>
            </w:pPr>
            <w:r w:rsidRPr="000644FE">
              <w:rPr>
                <w:rFonts w:ascii="Arial" w:hAnsi="Arial" w:cs="Arial"/>
                <w:b/>
                <w:bCs/>
                <w:color w:val="000000"/>
                <w:sz w:val="16"/>
                <w:szCs w:val="16"/>
              </w:rPr>
              <w:t> </w:t>
            </w:r>
          </w:p>
        </w:tc>
        <w:tc>
          <w:tcPr>
            <w:tcW w:w="5169" w:type="dxa"/>
            <w:tcBorders>
              <w:top w:val="single" w:sz="4" w:space="0" w:color="auto"/>
              <w:left w:val="nil"/>
              <w:bottom w:val="single" w:sz="4" w:space="0" w:color="auto"/>
              <w:right w:val="single" w:sz="4" w:space="0" w:color="auto"/>
            </w:tcBorders>
            <w:shd w:val="clear" w:color="auto" w:fill="B6DDE8"/>
            <w:noWrap/>
            <w:vAlign w:val="center"/>
            <w:hideMark/>
          </w:tcPr>
          <w:p w:rsidR="00A67FD5" w:rsidRPr="000644FE" w:rsidRDefault="00A67FD5" w:rsidP="00A67FD5">
            <w:pPr>
              <w:spacing w:line="280" w:lineRule="exact"/>
              <w:jc w:val="center"/>
              <w:rPr>
                <w:rFonts w:ascii="Arial" w:hAnsi="Arial" w:cs="Arial"/>
                <w:b/>
                <w:bCs/>
                <w:color w:val="000000"/>
                <w:sz w:val="16"/>
                <w:szCs w:val="16"/>
              </w:rPr>
            </w:pPr>
            <w:r w:rsidRPr="000644FE">
              <w:rPr>
                <w:rFonts w:ascii="Arial" w:hAnsi="Arial" w:cs="Arial"/>
                <w:b/>
                <w:bCs/>
                <w:color w:val="000000"/>
                <w:sz w:val="16"/>
                <w:szCs w:val="16"/>
              </w:rPr>
              <w:t>JUMLAH</w:t>
            </w:r>
          </w:p>
        </w:tc>
        <w:tc>
          <w:tcPr>
            <w:tcW w:w="1615" w:type="dxa"/>
            <w:tcBorders>
              <w:top w:val="single" w:sz="4" w:space="0" w:color="auto"/>
              <w:left w:val="nil"/>
              <w:bottom w:val="single" w:sz="4" w:space="0" w:color="auto"/>
              <w:right w:val="single" w:sz="4" w:space="0" w:color="auto"/>
            </w:tcBorders>
            <w:shd w:val="clear" w:color="auto" w:fill="B6DDE8"/>
            <w:noWrap/>
            <w:vAlign w:val="center"/>
          </w:tcPr>
          <w:p w:rsidR="00A67FD5" w:rsidRPr="000644FE"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A67FD5">
      <w:pPr>
        <w:autoSpaceDE w:val="0"/>
        <w:autoSpaceDN w:val="0"/>
        <w:ind w:left="284"/>
        <w:jc w:val="both"/>
        <w:rPr>
          <w:color w:val="000000"/>
        </w:rPr>
      </w:pPr>
    </w:p>
    <w:p w:rsidR="00A67FD5" w:rsidRPr="005839FB" w:rsidRDefault="00A67FD5" w:rsidP="00344FE3">
      <w:pPr>
        <w:numPr>
          <w:ilvl w:val="0"/>
          <w:numId w:val="142"/>
        </w:numPr>
        <w:suppressAutoHyphens w:val="0"/>
        <w:autoSpaceDE w:val="0"/>
        <w:autoSpaceDN w:val="0"/>
        <w:spacing w:line="276" w:lineRule="auto"/>
        <w:ind w:left="284" w:hanging="284"/>
        <w:jc w:val="both"/>
        <w:rPr>
          <w:color w:val="000000"/>
        </w:rPr>
      </w:pPr>
      <w:r w:rsidRPr="000644FE">
        <w:rPr>
          <w:color w:val="000000"/>
        </w:rPr>
        <w:t xml:space="preserve">Reklasifikasi aset Jalan Irigasi </w:t>
      </w:r>
      <w:r>
        <w:rPr>
          <w:color w:val="000000"/>
        </w:rPr>
        <w:t>dan</w:t>
      </w:r>
      <w:r w:rsidRPr="000644FE">
        <w:rPr>
          <w:color w:val="000000"/>
        </w:rPr>
        <w:t xml:space="preserve"> Jaringan Dari Peralatan Mesin, Gedung </w:t>
      </w:r>
      <w:r>
        <w:rPr>
          <w:color w:val="000000"/>
        </w:rPr>
        <w:t>dan</w:t>
      </w:r>
      <w:r w:rsidRPr="000644FE">
        <w:rPr>
          <w:color w:val="000000"/>
        </w:rPr>
        <w:t xml:space="preserve"> Bangunan Sebesar </w:t>
      </w:r>
      <w:r>
        <w:rPr>
          <w:color w:val="000000"/>
        </w:rPr>
        <w:t>0</w:t>
      </w:r>
    </w:p>
    <w:p w:rsidR="00A67FD5" w:rsidRPr="005839FB" w:rsidRDefault="00A67FD5" w:rsidP="00344FE3">
      <w:pPr>
        <w:numPr>
          <w:ilvl w:val="0"/>
          <w:numId w:val="142"/>
        </w:numPr>
        <w:suppressAutoHyphens w:val="0"/>
        <w:autoSpaceDE w:val="0"/>
        <w:autoSpaceDN w:val="0"/>
        <w:spacing w:line="276" w:lineRule="auto"/>
        <w:ind w:left="284" w:hanging="284"/>
        <w:jc w:val="both"/>
        <w:rPr>
          <w:color w:val="000000"/>
        </w:rPr>
      </w:pPr>
      <w:r w:rsidRPr="000644FE">
        <w:rPr>
          <w:color w:val="000000"/>
        </w:rPr>
        <w:t>Mutasi Masuk antar SKPD sebesar</w:t>
      </w:r>
      <w:r>
        <w:rPr>
          <w:color w:val="000000"/>
        </w:rPr>
        <w:t xml:space="preserve"> 0.</w:t>
      </w:r>
    </w:p>
    <w:p w:rsidR="00A67FD5" w:rsidRPr="005839FB" w:rsidRDefault="00A67FD5" w:rsidP="00344FE3">
      <w:pPr>
        <w:numPr>
          <w:ilvl w:val="0"/>
          <w:numId w:val="142"/>
        </w:numPr>
        <w:suppressAutoHyphens w:val="0"/>
        <w:autoSpaceDE w:val="0"/>
        <w:autoSpaceDN w:val="0"/>
        <w:spacing w:line="276" w:lineRule="auto"/>
        <w:ind w:left="284" w:hanging="284"/>
        <w:jc w:val="both"/>
        <w:rPr>
          <w:color w:val="000000"/>
        </w:rPr>
      </w:pPr>
      <w:r w:rsidRPr="000644FE">
        <w:rPr>
          <w:color w:val="000000"/>
        </w:rPr>
        <w:t xml:space="preserve">Pengakuan Aset Tetap Jalan Irigasi </w:t>
      </w:r>
      <w:r>
        <w:rPr>
          <w:color w:val="000000"/>
        </w:rPr>
        <w:t>dan</w:t>
      </w:r>
      <w:r w:rsidRPr="000644FE">
        <w:rPr>
          <w:color w:val="000000"/>
        </w:rPr>
        <w:t xml:space="preserve"> Jaringan Dari Belanja Barang </w:t>
      </w:r>
      <w:r>
        <w:rPr>
          <w:color w:val="000000"/>
        </w:rPr>
        <w:t>dan</w:t>
      </w:r>
      <w:r w:rsidRPr="000644FE">
        <w:rPr>
          <w:color w:val="000000"/>
        </w:rPr>
        <w:t xml:space="preserve"> Jasa atau Belanja Pemeliharaan sebesar </w:t>
      </w:r>
      <w:r>
        <w:rPr>
          <w:color w:val="000000"/>
        </w:rPr>
        <w:t>0</w:t>
      </w:r>
    </w:p>
    <w:p w:rsidR="00A67FD5" w:rsidRPr="000644FE" w:rsidRDefault="00A67FD5" w:rsidP="00344FE3">
      <w:pPr>
        <w:numPr>
          <w:ilvl w:val="0"/>
          <w:numId w:val="142"/>
        </w:numPr>
        <w:suppressAutoHyphens w:val="0"/>
        <w:autoSpaceDE w:val="0"/>
        <w:autoSpaceDN w:val="0"/>
        <w:spacing w:line="276" w:lineRule="auto"/>
        <w:ind w:left="284" w:hanging="284"/>
        <w:jc w:val="both"/>
        <w:rPr>
          <w:color w:val="000000"/>
        </w:rPr>
      </w:pPr>
      <w:r w:rsidRPr="000644FE">
        <w:rPr>
          <w:color w:val="000000"/>
        </w:rPr>
        <w:t xml:space="preserve">Koreksi Penambahan Aset Tetap Jalan Irigasi </w:t>
      </w:r>
      <w:r>
        <w:rPr>
          <w:color w:val="000000"/>
        </w:rPr>
        <w:t>0</w:t>
      </w:r>
    </w:p>
    <w:p w:rsidR="00A67FD5" w:rsidRPr="000644FE" w:rsidRDefault="00A67FD5" w:rsidP="00A67FD5">
      <w:pPr>
        <w:spacing w:before="240" w:after="120"/>
        <w:jc w:val="both"/>
        <w:rPr>
          <w:color w:val="000000"/>
        </w:rPr>
      </w:pPr>
      <w:r w:rsidRPr="000644FE">
        <w:rPr>
          <w:color w:val="000000"/>
        </w:rPr>
        <w:t>Se</w:t>
      </w:r>
      <w:r>
        <w:rPr>
          <w:color w:val="000000"/>
        </w:rPr>
        <w:t>dan</w:t>
      </w:r>
      <w:r w:rsidRPr="000644FE">
        <w:rPr>
          <w:color w:val="000000"/>
        </w:rPr>
        <w:t xml:space="preserve">gkan Penjelasan atas rincian nilai pengurangan aset tetap Jalan Irigasi </w:t>
      </w:r>
      <w:r>
        <w:rPr>
          <w:color w:val="000000"/>
        </w:rPr>
        <w:t>dan</w:t>
      </w:r>
      <w:r w:rsidRPr="000644FE">
        <w:rPr>
          <w:color w:val="000000"/>
        </w:rPr>
        <w:t xml:space="preserve"> Jaringan </w:t>
      </w:r>
      <w:r>
        <w:rPr>
          <w:color w:val="000000"/>
        </w:rPr>
        <w:t xml:space="preserve">0 </w:t>
      </w:r>
      <w:r w:rsidRPr="000644FE">
        <w:rPr>
          <w:color w:val="000000"/>
        </w:rPr>
        <w:t>antara lain dapat dijabarkan sebagai berikut:</w:t>
      </w:r>
    </w:p>
    <w:p w:rsidR="00A67FD5" w:rsidRPr="005839FB" w:rsidRDefault="00A67FD5" w:rsidP="00344FE3">
      <w:pPr>
        <w:numPr>
          <w:ilvl w:val="0"/>
          <w:numId w:val="143"/>
        </w:numPr>
        <w:suppressAutoHyphens w:val="0"/>
        <w:autoSpaceDE w:val="0"/>
        <w:autoSpaceDN w:val="0"/>
        <w:ind w:left="284" w:hanging="284"/>
        <w:jc w:val="both"/>
        <w:rPr>
          <w:color w:val="000000"/>
          <w:lang w:eastAsia="id-ID"/>
        </w:rPr>
      </w:pPr>
      <w:r w:rsidRPr="000644FE">
        <w:rPr>
          <w:color w:val="000000"/>
        </w:rPr>
        <w:t>Reklasifikasi</w:t>
      </w:r>
      <w:r w:rsidRPr="000644FE">
        <w:rPr>
          <w:color w:val="000000"/>
          <w:lang w:eastAsia="id-ID"/>
        </w:rPr>
        <w:t xml:space="preserve"> ke aset tanah, peralatan mesin, Gedung </w:t>
      </w:r>
      <w:r>
        <w:rPr>
          <w:color w:val="000000"/>
          <w:lang w:eastAsia="id-ID"/>
        </w:rPr>
        <w:t>dan</w:t>
      </w:r>
      <w:r w:rsidRPr="000644FE">
        <w:rPr>
          <w:color w:val="000000"/>
          <w:lang w:eastAsia="id-ID"/>
        </w:rPr>
        <w:t xml:space="preserve"> Bangunan sebesar </w:t>
      </w:r>
      <w:r>
        <w:rPr>
          <w:color w:val="000000"/>
          <w:lang w:eastAsia="id-ID"/>
        </w:rPr>
        <w:t>0</w:t>
      </w:r>
    </w:p>
    <w:p w:rsidR="00A67FD5" w:rsidRPr="005839FB" w:rsidRDefault="00A67FD5" w:rsidP="00344FE3">
      <w:pPr>
        <w:numPr>
          <w:ilvl w:val="0"/>
          <w:numId w:val="143"/>
        </w:numPr>
        <w:suppressAutoHyphens w:val="0"/>
        <w:autoSpaceDE w:val="0"/>
        <w:autoSpaceDN w:val="0"/>
        <w:ind w:left="284" w:hanging="284"/>
        <w:jc w:val="both"/>
        <w:rPr>
          <w:color w:val="000000"/>
          <w:lang w:eastAsia="id-ID"/>
        </w:rPr>
      </w:pPr>
      <w:r w:rsidRPr="000644FE">
        <w:rPr>
          <w:color w:val="000000"/>
          <w:lang w:eastAsia="id-ID"/>
        </w:rPr>
        <w:t xml:space="preserve">Pengurangan aset tetap Jalan Irigasi </w:t>
      </w:r>
      <w:r>
        <w:rPr>
          <w:color w:val="000000"/>
          <w:lang w:eastAsia="id-ID"/>
        </w:rPr>
        <w:t>dan</w:t>
      </w:r>
      <w:r w:rsidRPr="000644FE">
        <w:rPr>
          <w:color w:val="000000"/>
          <w:lang w:eastAsia="id-ID"/>
        </w:rPr>
        <w:t xml:space="preserve"> Jaringan ke barang Extra Kompatible sebesar </w:t>
      </w:r>
      <w:r>
        <w:rPr>
          <w:color w:val="000000"/>
          <w:lang w:eastAsia="id-ID"/>
        </w:rPr>
        <w:t>0</w:t>
      </w:r>
    </w:p>
    <w:p w:rsidR="00A67FD5" w:rsidRPr="00106625" w:rsidRDefault="00A67FD5" w:rsidP="00344FE3">
      <w:pPr>
        <w:numPr>
          <w:ilvl w:val="0"/>
          <w:numId w:val="143"/>
        </w:numPr>
        <w:suppressAutoHyphens w:val="0"/>
        <w:autoSpaceDE w:val="0"/>
        <w:autoSpaceDN w:val="0"/>
        <w:ind w:left="284" w:hanging="284"/>
        <w:jc w:val="both"/>
        <w:rPr>
          <w:color w:val="000000"/>
          <w:lang w:eastAsia="id-ID"/>
        </w:rPr>
      </w:pPr>
      <w:r w:rsidRPr="00106625">
        <w:rPr>
          <w:color w:val="000000"/>
          <w:lang w:eastAsia="id-ID"/>
        </w:rPr>
        <w:t xml:space="preserve">Pengurangan aset tetap gedung dan bangunan ke barang non aset sebesar </w:t>
      </w:r>
      <w:r>
        <w:rPr>
          <w:color w:val="000000"/>
          <w:lang w:eastAsia="id-ID"/>
        </w:rPr>
        <w:t>0</w:t>
      </w:r>
    </w:p>
    <w:p w:rsidR="00A67FD5" w:rsidRPr="00106625" w:rsidRDefault="00A67FD5" w:rsidP="00344FE3">
      <w:pPr>
        <w:numPr>
          <w:ilvl w:val="0"/>
          <w:numId w:val="143"/>
        </w:numPr>
        <w:suppressAutoHyphens w:val="0"/>
        <w:autoSpaceDE w:val="0"/>
        <w:autoSpaceDN w:val="0"/>
        <w:ind w:left="284" w:hanging="284"/>
        <w:jc w:val="both"/>
        <w:rPr>
          <w:color w:val="000000"/>
          <w:lang w:eastAsia="id-ID"/>
        </w:rPr>
      </w:pPr>
      <w:r w:rsidRPr="00106625">
        <w:rPr>
          <w:color w:val="000000"/>
          <w:lang w:eastAsia="id-ID"/>
        </w:rPr>
        <w:t>Mutasi Keluar antar SKPD Sebesar</w:t>
      </w:r>
      <w:r>
        <w:rPr>
          <w:color w:val="000000"/>
          <w:lang w:eastAsia="id-ID"/>
        </w:rPr>
        <w:t xml:space="preserve"> 0</w:t>
      </w:r>
    </w:p>
    <w:p w:rsidR="00A67FD5" w:rsidRPr="00167731" w:rsidRDefault="00A67FD5" w:rsidP="00344FE3">
      <w:pPr>
        <w:numPr>
          <w:ilvl w:val="0"/>
          <w:numId w:val="143"/>
        </w:numPr>
        <w:suppressAutoHyphens w:val="0"/>
        <w:autoSpaceDE w:val="0"/>
        <w:autoSpaceDN w:val="0"/>
        <w:ind w:left="284" w:hanging="284"/>
        <w:jc w:val="both"/>
        <w:rPr>
          <w:color w:val="000000"/>
          <w:lang w:eastAsia="id-ID"/>
        </w:rPr>
      </w:pPr>
      <w:r w:rsidRPr="000644FE">
        <w:rPr>
          <w:color w:val="000000"/>
          <w:lang w:eastAsia="id-ID"/>
        </w:rPr>
        <w:lastRenderedPageBreak/>
        <w:t xml:space="preserve">Hibah Aset tetap Gedung </w:t>
      </w:r>
      <w:r>
        <w:rPr>
          <w:color w:val="000000"/>
          <w:lang w:eastAsia="id-ID"/>
        </w:rPr>
        <w:t>dan</w:t>
      </w:r>
      <w:r w:rsidRPr="000644FE">
        <w:rPr>
          <w:color w:val="000000"/>
          <w:lang w:eastAsia="id-ID"/>
        </w:rPr>
        <w:t xml:space="preserve"> Bangunan Kepada Masyarakat Berupa </w:t>
      </w:r>
      <w:r>
        <w:rPr>
          <w:color w:val="000000"/>
          <w:lang w:eastAsia="id-ID"/>
        </w:rPr>
        <w:t>0</w:t>
      </w:r>
      <w:r w:rsidRPr="000644FE">
        <w:rPr>
          <w:color w:val="000000"/>
          <w:lang w:eastAsia="id-ID"/>
        </w:rPr>
        <w:t xml:space="preserve">  Sebesar  Rp </w:t>
      </w:r>
      <w:r>
        <w:rPr>
          <w:color w:val="000000"/>
          <w:lang w:eastAsia="id-ID"/>
        </w:rPr>
        <w:t>0</w:t>
      </w:r>
    </w:p>
    <w:p w:rsidR="00A67FD5" w:rsidRPr="00106625" w:rsidRDefault="00A67FD5" w:rsidP="00344FE3">
      <w:pPr>
        <w:numPr>
          <w:ilvl w:val="0"/>
          <w:numId w:val="143"/>
        </w:numPr>
        <w:suppressAutoHyphens w:val="0"/>
        <w:autoSpaceDE w:val="0"/>
        <w:autoSpaceDN w:val="0"/>
        <w:ind w:left="284" w:hanging="284"/>
        <w:jc w:val="both"/>
        <w:rPr>
          <w:color w:val="000000"/>
          <w:lang w:eastAsia="id-ID"/>
        </w:rPr>
      </w:pPr>
      <w:r w:rsidRPr="00106625">
        <w:rPr>
          <w:lang w:eastAsia="id-ID"/>
        </w:rPr>
        <w:t xml:space="preserve">Reklasifikasi Aset Jalan Irigasi dan Jaringan Ke Aset Lain – lain sebesar </w:t>
      </w:r>
      <w:r>
        <w:rPr>
          <w:lang w:eastAsia="id-ID"/>
        </w:rPr>
        <w:t>0</w:t>
      </w:r>
    </w:p>
    <w:p w:rsidR="00A67FD5" w:rsidRPr="00106625" w:rsidRDefault="00A67FD5" w:rsidP="00344FE3">
      <w:pPr>
        <w:numPr>
          <w:ilvl w:val="0"/>
          <w:numId w:val="143"/>
        </w:numPr>
        <w:suppressAutoHyphens w:val="0"/>
        <w:autoSpaceDE w:val="0"/>
        <w:autoSpaceDN w:val="0"/>
        <w:ind w:left="284" w:hanging="284"/>
        <w:jc w:val="both"/>
        <w:rPr>
          <w:color w:val="000000"/>
          <w:lang w:eastAsia="id-ID"/>
        </w:rPr>
      </w:pPr>
      <w:r w:rsidRPr="00106625">
        <w:rPr>
          <w:color w:val="000000"/>
          <w:lang w:eastAsia="id-ID"/>
        </w:rPr>
        <w:t xml:space="preserve">Pengurangan Aset Jalan Irigasi dan Jaringan karena temuan kekurangan volume sebesar </w:t>
      </w:r>
      <w:r>
        <w:rPr>
          <w:color w:val="000000"/>
          <w:lang w:eastAsia="id-ID"/>
        </w:rPr>
        <w:t>0.</w:t>
      </w:r>
    </w:p>
    <w:p w:rsidR="00A67FD5" w:rsidRPr="000644FE" w:rsidRDefault="00A67FD5" w:rsidP="00A67FD5">
      <w:pPr>
        <w:autoSpaceDE w:val="0"/>
        <w:autoSpaceDN w:val="0"/>
        <w:ind w:left="284"/>
        <w:jc w:val="both"/>
        <w:rPr>
          <w:color w:val="000000"/>
          <w:lang w:eastAsia="id-ID"/>
        </w:rPr>
      </w:pPr>
    </w:p>
    <w:p w:rsidR="00A67FD5" w:rsidRDefault="00A67FD5" w:rsidP="00A67FD5">
      <w:pPr>
        <w:autoSpaceDE w:val="0"/>
        <w:autoSpaceDN w:val="0"/>
        <w:ind w:right="490"/>
        <w:jc w:val="both"/>
        <w:rPr>
          <w:rFonts w:eastAsia="Arial"/>
        </w:rPr>
      </w:pPr>
      <w:r w:rsidRPr="000644FE">
        <w:rPr>
          <w:rFonts w:eastAsia="Arial"/>
        </w:rPr>
        <w:t xml:space="preserve">Adapun saldo aset tetap berupa Jalan Irigasi </w:t>
      </w:r>
      <w:r>
        <w:rPr>
          <w:rFonts w:eastAsia="Arial"/>
        </w:rPr>
        <w:t>dan</w:t>
      </w:r>
      <w:r w:rsidRPr="000644FE">
        <w:rPr>
          <w:rFonts w:eastAsia="Arial"/>
        </w:rPr>
        <w:t xml:space="preserve"> Jaringan ber</w:t>
      </w:r>
      <w:r>
        <w:rPr>
          <w:rFonts w:eastAsia="Arial"/>
        </w:rPr>
        <w:t>dasarkan OPD per 31 Desember 2020</w:t>
      </w:r>
      <w:r w:rsidRPr="000644FE">
        <w:rPr>
          <w:rFonts w:eastAsia="Arial"/>
        </w:rPr>
        <w:t xml:space="preserve"> adalah sebagai</w:t>
      </w:r>
      <w:r w:rsidRPr="000644FE">
        <w:rPr>
          <w:rFonts w:eastAsia="Arial"/>
          <w:spacing w:val="-8"/>
        </w:rPr>
        <w:t xml:space="preserve"> </w:t>
      </w:r>
      <w:r w:rsidRPr="000644FE">
        <w:rPr>
          <w:rFonts w:eastAsia="Arial"/>
        </w:rPr>
        <w:t>berikut:</w:t>
      </w:r>
    </w:p>
    <w:p w:rsidR="00A67FD5" w:rsidRPr="003B00C8" w:rsidRDefault="00A67FD5" w:rsidP="00A67FD5">
      <w:pPr>
        <w:pStyle w:val="Caption"/>
        <w:rPr>
          <w:rFonts w:cs="Arial"/>
          <w:szCs w:val="18"/>
        </w:rPr>
      </w:pPr>
      <w:bookmarkStart w:id="76" w:name="_Toc42962575"/>
      <w:r w:rsidRPr="003B00C8">
        <w:rPr>
          <w:rFonts w:cs="Arial"/>
          <w:szCs w:val="18"/>
        </w:rPr>
        <w:t xml:space="preserve">Tabel </w:t>
      </w:r>
      <w:r w:rsidRPr="003B00C8">
        <w:rPr>
          <w:rFonts w:cs="Arial"/>
          <w:szCs w:val="18"/>
        </w:rPr>
        <w:fldChar w:fldCharType="begin"/>
      </w:r>
      <w:r w:rsidRPr="003B00C8">
        <w:rPr>
          <w:rFonts w:cs="Arial"/>
          <w:szCs w:val="18"/>
        </w:rPr>
        <w:instrText xml:space="preserve"> SEQ Tabel \* ARABIC </w:instrText>
      </w:r>
      <w:r w:rsidRPr="003B00C8">
        <w:rPr>
          <w:rFonts w:cs="Arial"/>
          <w:szCs w:val="18"/>
        </w:rPr>
        <w:fldChar w:fldCharType="separate"/>
      </w:r>
      <w:r w:rsidR="00013FE8">
        <w:rPr>
          <w:rFonts w:cs="Arial"/>
          <w:noProof/>
          <w:szCs w:val="18"/>
        </w:rPr>
        <w:t>72</w:t>
      </w:r>
      <w:r w:rsidRPr="003B00C8">
        <w:rPr>
          <w:rFonts w:cs="Arial"/>
          <w:szCs w:val="18"/>
        </w:rPr>
        <w:fldChar w:fldCharType="end"/>
      </w:r>
      <w:r w:rsidRPr="003B00C8">
        <w:rPr>
          <w:rFonts w:cs="Arial"/>
          <w:szCs w:val="18"/>
        </w:rPr>
        <w:t xml:space="preserve">. Rincian Aset  Jalan, Irigasi </w:t>
      </w:r>
      <w:r>
        <w:rPr>
          <w:rFonts w:cs="Arial"/>
          <w:szCs w:val="18"/>
        </w:rPr>
        <w:t>dan</w:t>
      </w:r>
      <w:r w:rsidRPr="003B00C8">
        <w:rPr>
          <w:rFonts w:cs="Arial"/>
          <w:szCs w:val="18"/>
        </w:rPr>
        <w:t xml:space="preserve"> Jaringan per OPD</w:t>
      </w:r>
      <w:bookmarkEnd w:id="76"/>
    </w:p>
    <w:tbl>
      <w:tblPr>
        <w:tblW w:w="8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
        <w:gridCol w:w="1008"/>
        <w:gridCol w:w="1350"/>
        <w:gridCol w:w="1380"/>
        <w:gridCol w:w="1433"/>
        <w:gridCol w:w="1351"/>
        <w:gridCol w:w="1500"/>
      </w:tblGrid>
      <w:tr w:rsidR="00A67FD5" w:rsidRPr="007167DE" w:rsidTr="00A67FD5">
        <w:trPr>
          <w:trHeight w:val="569"/>
          <w:tblHeader/>
        </w:trPr>
        <w:tc>
          <w:tcPr>
            <w:tcW w:w="527" w:type="dxa"/>
            <w:vMerge w:val="restart"/>
            <w:tcBorders>
              <w:top w:val="single" w:sz="4" w:space="0" w:color="auto"/>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r>
              <w:rPr>
                <w:rFonts w:ascii="Arial" w:eastAsia="Arial" w:hAnsi="Arial" w:cs="Arial"/>
                <w:b/>
                <w:sz w:val="14"/>
                <w:szCs w:val="14"/>
              </w:rPr>
              <w:t>No</w:t>
            </w:r>
          </w:p>
        </w:tc>
        <w:tc>
          <w:tcPr>
            <w:tcW w:w="1008" w:type="dxa"/>
            <w:vMerge w:val="restart"/>
            <w:tcBorders>
              <w:top w:val="single" w:sz="4" w:space="0" w:color="auto"/>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r>
              <w:rPr>
                <w:rFonts w:ascii="Arial" w:eastAsia="Arial" w:hAnsi="Arial" w:cs="Arial"/>
                <w:b/>
                <w:sz w:val="14"/>
                <w:szCs w:val="14"/>
              </w:rPr>
              <w:t>OPD</w:t>
            </w:r>
          </w:p>
        </w:tc>
        <w:tc>
          <w:tcPr>
            <w:tcW w:w="1350" w:type="dxa"/>
            <w:vMerge w:val="restart"/>
            <w:tcBorders>
              <w:top w:val="single" w:sz="4" w:space="0" w:color="auto"/>
            </w:tcBorders>
            <w:shd w:val="clear" w:color="auto" w:fill="B6DDE8"/>
            <w:vAlign w:val="center"/>
          </w:tcPr>
          <w:p w:rsidR="00A67FD5" w:rsidRPr="007167DE" w:rsidRDefault="00A67FD5" w:rsidP="00A67FD5">
            <w:pPr>
              <w:autoSpaceDE w:val="0"/>
              <w:autoSpaceDN w:val="0"/>
              <w:spacing w:before="145" w:line="360" w:lineRule="auto"/>
              <w:jc w:val="center"/>
              <w:rPr>
                <w:rFonts w:ascii="Arial" w:eastAsia="Arial" w:hAnsi="Arial" w:cs="Arial"/>
                <w:b/>
                <w:sz w:val="14"/>
                <w:szCs w:val="14"/>
              </w:rPr>
            </w:pPr>
            <w:r w:rsidRPr="007167DE">
              <w:rPr>
                <w:rFonts w:ascii="Arial" w:eastAsia="Arial" w:hAnsi="Arial" w:cs="Arial"/>
                <w:b/>
                <w:sz w:val="14"/>
                <w:szCs w:val="14"/>
              </w:rPr>
              <w:t>Saldo Awal Per 31-12-</w:t>
            </w:r>
            <w:r>
              <w:rPr>
                <w:rFonts w:ascii="Arial" w:eastAsia="Arial" w:hAnsi="Arial" w:cs="Arial"/>
                <w:b/>
                <w:sz w:val="14"/>
                <w:szCs w:val="14"/>
              </w:rPr>
              <w:t>2020</w:t>
            </w:r>
          </w:p>
        </w:tc>
        <w:tc>
          <w:tcPr>
            <w:tcW w:w="1380" w:type="dxa"/>
            <w:vMerge w:val="restart"/>
            <w:tcBorders>
              <w:top w:val="single" w:sz="4" w:space="0" w:color="auto"/>
            </w:tcBorders>
            <w:shd w:val="clear" w:color="auto" w:fill="B6DDE8"/>
            <w:vAlign w:val="center"/>
          </w:tcPr>
          <w:p w:rsidR="00A67FD5" w:rsidRPr="007167DE" w:rsidRDefault="00A67FD5" w:rsidP="00A67FD5">
            <w:pPr>
              <w:autoSpaceDE w:val="0"/>
              <w:autoSpaceDN w:val="0"/>
              <w:spacing w:before="8"/>
              <w:jc w:val="center"/>
              <w:rPr>
                <w:rFonts w:ascii="Arial" w:eastAsia="Arial" w:hAnsi="Arial" w:cs="Arial"/>
                <w:b/>
                <w:sz w:val="14"/>
                <w:szCs w:val="14"/>
              </w:rPr>
            </w:pPr>
            <w:r w:rsidRPr="007167DE">
              <w:rPr>
                <w:rFonts w:ascii="Arial" w:eastAsia="Arial" w:hAnsi="Arial" w:cs="Arial"/>
                <w:b/>
                <w:sz w:val="14"/>
                <w:szCs w:val="14"/>
              </w:rPr>
              <w:t>Realisasi</w:t>
            </w:r>
          </w:p>
          <w:p w:rsidR="00A67FD5" w:rsidRPr="007167DE" w:rsidRDefault="00A67FD5" w:rsidP="00A67FD5">
            <w:pPr>
              <w:autoSpaceDE w:val="0"/>
              <w:autoSpaceDN w:val="0"/>
              <w:spacing w:before="6" w:line="270" w:lineRule="atLeast"/>
              <w:ind w:right="103"/>
              <w:jc w:val="center"/>
              <w:rPr>
                <w:rFonts w:ascii="Arial" w:eastAsia="Arial" w:hAnsi="Arial" w:cs="Arial"/>
                <w:b/>
                <w:sz w:val="14"/>
                <w:szCs w:val="14"/>
              </w:rPr>
            </w:pPr>
            <w:r w:rsidRPr="007167DE">
              <w:rPr>
                <w:rFonts w:ascii="Arial" w:eastAsia="Arial" w:hAnsi="Arial" w:cs="Arial"/>
                <w:b/>
                <w:sz w:val="14"/>
                <w:szCs w:val="14"/>
              </w:rPr>
              <w:t>Belanja Modal 2020</w:t>
            </w:r>
          </w:p>
        </w:tc>
        <w:tc>
          <w:tcPr>
            <w:tcW w:w="2784" w:type="dxa"/>
            <w:gridSpan w:val="2"/>
            <w:tcBorders>
              <w:top w:val="single" w:sz="4" w:space="0" w:color="auto"/>
            </w:tcBorders>
            <w:shd w:val="clear" w:color="auto" w:fill="B6DDE8"/>
            <w:vAlign w:val="center"/>
          </w:tcPr>
          <w:p w:rsidR="00A67FD5" w:rsidRPr="007167DE" w:rsidRDefault="00A67FD5" w:rsidP="00A67FD5">
            <w:pPr>
              <w:autoSpaceDE w:val="0"/>
              <w:autoSpaceDN w:val="0"/>
              <w:spacing w:before="3"/>
              <w:jc w:val="center"/>
              <w:rPr>
                <w:rFonts w:ascii="Arial" w:eastAsia="Arial" w:hAnsi="Arial" w:cs="Arial"/>
                <w:b/>
                <w:sz w:val="14"/>
                <w:szCs w:val="14"/>
              </w:rPr>
            </w:pPr>
            <w:r w:rsidRPr="007167DE">
              <w:rPr>
                <w:rFonts w:ascii="Arial" w:eastAsia="Arial" w:hAnsi="Arial" w:cs="Arial"/>
                <w:b/>
                <w:sz w:val="14"/>
                <w:szCs w:val="14"/>
              </w:rPr>
              <w:t>Penyesuaian/</w:t>
            </w:r>
          </w:p>
          <w:p w:rsidR="00A67FD5" w:rsidRPr="007167DE" w:rsidRDefault="00A67FD5" w:rsidP="00A67FD5">
            <w:pPr>
              <w:autoSpaceDE w:val="0"/>
              <w:autoSpaceDN w:val="0"/>
              <w:spacing w:before="92"/>
              <w:jc w:val="center"/>
              <w:rPr>
                <w:rFonts w:ascii="Arial" w:eastAsia="Arial" w:hAnsi="Arial" w:cs="Arial"/>
                <w:b/>
                <w:sz w:val="14"/>
                <w:szCs w:val="14"/>
              </w:rPr>
            </w:pPr>
            <w:r w:rsidRPr="007167DE">
              <w:rPr>
                <w:rFonts w:ascii="Arial" w:eastAsia="Arial" w:hAnsi="Arial" w:cs="Arial"/>
                <w:b/>
                <w:sz w:val="14"/>
                <w:szCs w:val="14"/>
              </w:rPr>
              <w:t>Koreksi</w:t>
            </w:r>
            <w:r w:rsidRPr="007167DE">
              <w:rPr>
                <w:rFonts w:ascii="Arial" w:eastAsia="Arial" w:hAnsi="Arial" w:cs="Arial"/>
                <w:b/>
                <w:spacing w:val="-3"/>
                <w:sz w:val="14"/>
                <w:szCs w:val="14"/>
              </w:rPr>
              <w:t xml:space="preserve"> </w:t>
            </w:r>
            <w:r w:rsidRPr="007167DE">
              <w:rPr>
                <w:rFonts w:ascii="Arial" w:eastAsia="Arial" w:hAnsi="Arial" w:cs="Arial"/>
                <w:b/>
                <w:sz w:val="14"/>
                <w:szCs w:val="14"/>
              </w:rPr>
              <w:t>2020</w:t>
            </w:r>
          </w:p>
        </w:tc>
        <w:tc>
          <w:tcPr>
            <w:tcW w:w="1500" w:type="dxa"/>
            <w:vMerge w:val="restart"/>
            <w:tcBorders>
              <w:top w:val="single" w:sz="4" w:space="0" w:color="auto"/>
            </w:tcBorders>
            <w:shd w:val="clear" w:color="auto" w:fill="B6DDE8"/>
            <w:vAlign w:val="center"/>
          </w:tcPr>
          <w:p w:rsidR="00A67FD5" w:rsidRPr="007167DE" w:rsidRDefault="00A67FD5" w:rsidP="00A67FD5">
            <w:pPr>
              <w:autoSpaceDE w:val="0"/>
              <w:autoSpaceDN w:val="0"/>
              <w:spacing w:before="8" w:line="360" w:lineRule="auto"/>
              <w:ind w:right="177"/>
              <w:jc w:val="center"/>
              <w:rPr>
                <w:rFonts w:ascii="Arial" w:eastAsia="Arial" w:hAnsi="Arial" w:cs="Arial"/>
                <w:b/>
                <w:sz w:val="14"/>
                <w:szCs w:val="14"/>
              </w:rPr>
            </w:pPr>
            <w:r w:rsidRPr="007167DE">
              <w:rPr>
                <w:rFonts w:ascii="Arial" w:eastAsia="Arial" w:hAnsi="Arial" w:cs="Arial"/>
                <w:b/>
                <w:sz w:val="14"/>
                <w:szCs w:val="14"/>
              </w:rPr>
              <w:t>Saldo Akhir Per 31-12-</w:t>
            </w:r>
          </w:p>
          <w:p w:rsidR="00A67FD5" w:rsidRPr="007167DE" w:rsidRDefault="00A67FD5" w:rsidP="00A67FD5">
            <w:pPr>
              <w:autoSpaceDE w:val="0"/>
              <w:autoSpaceDN w:val="0"/>
              <w:ind w:right="177"/>
              <w:jc w:val="center"/>
              <w:rPr>
                <w:rFonts w:ascii="Arial" w:eastAsia="Arial" w:hAnsi="Arial" w:cs="Arial"/>
                <w:b/>
                <w:sz w:val="14"/>
                <w:szCs w:val="14"/>
              </w:rPr>
            </w:pPr>
            <w:r w:rsidRPr="007167DE">
              <w:rPr>
                <w:rFonts w:ascii="Arial" w:eastAsia="Arial" w:hAnsi="Arial" w:cs="Arial"/>
                <w:b/>
                <w:sz w:val="14"/>
                <w:szCs w:val="14"/>
              </w:rPr>
              <w:t>2020</w:t>
            </w:r>
          </w:p>
        </w:tc>
      </w:tr>
      <w:tr w:rsidR="00A67FD5" w:rsidRPr="007167DE" w:rsidTr="00A67FD5">
        <w:trPr>
          <w:trHeight w:val="282"/>
          <w:tblHeader/>
        </w:trPr>
        <w:tc>
          <w:tcPr>
            <w:tcW w:w="527" w:type="dxa"/>
            <w:vMerge/>
            <w:tcBorders>
              <w:top w:val="nil"/>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p>
        </w:tc>
        <w:tc>
          <w:tcPr>
            <w:tcW w:w="1008" w:type="dxa"/>
            <w:vMerge/>
            <w:tcBorders>
              <w:top w:val="nil"/>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p>
        </w:tc>
        <w:tc>
          <w:tcPr>
            <w:tcW w:w="1350" w:type="dxa"/>
            <w:vMerge/>
            <w:tcBorders>
              <w:top w:val="nil"/>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p>
        </w:tc>
        <w:tc>
          <w:tcPr>
            <w:tcW w:w="1380" w:type="dxa"/>
            <w:vMerge/>
            <w:tcBorders>
              <w:top w:val="nil"/>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p>
        </w:tc>
        <w:tc>
          <w:tcPr>
            <w:tcW w:w="1433" w:type="dxa"/>
            <w:shd w:val="clear" w:color="auto" w:fill="B6DDE8"/>
            <w:vAlign w:val="center"/>
          </w:tcPr>
          <w:p w:rsidR="00A67FD5" w:rsidRPr="007167DE" w:rsidRDefault="00A67FD5" w:rsidP="00A67FD5">
            <w:pPr>
              <w:autoSpaceDE w:val="0"/>
              <w:autoSpaceDN w:val="0"/>
              <w:spacing w:before="1"/>
              <w:jc w:val="center"/>
              <w:rPr>
                <w:rFonts w:ascii="Arial" w:eastAsia="Arial" w:hAnsi="Arial" w:cs="Arial"/>
                <w:b/>
                <w:sz w:val="14"/>
                <w:szCs w:val="14"/>
              </w:rPr>
            </w:pPr>
            <w:r w:rsidRPr="007167DE">
              <w:rPr>
                <w:rFonts w:ascii="Arial" w:eastAsia="Arial" w:hAnsi="Arial" w:cs="Arial"/>
                <w:b/>
                <w:sz w:val="14"/>
                <w:szCs w:val="14"/>
              </w:rPr>
              <w:t>Tambah</w:t>
            </w:r>
          </w:p>
        </w:tc>
        <w:tc>
          <w:tcPr>
            <w:tcW w:w="1351" w:type="dxa"/>
            <w:shd w:val="clear" w:color="auto" w:fill="B6DDE8"/>
            <w:vAlign w:val="center"/>
          </w:tcPr>
          <w:p w:rsidR="00A67FD5" w:rsidRPr="007167DE" w:rsidRDefault="00A67FD5" w:rsidP="00A67FD5">
            <w:pPr>
              <w:autoSpaceDE w:val="0"/>
              <w:autoSpaceDN w:val="0"/>
              <w:spacing w:before="1"/>
              <w:jc w:val="center"/>
              <w:rPr>
                <w:rFonts w:ascii="Arial" w:eastAsia="Arial" w:hAnsi="Arial" w:cs="Arial"/>
                <w:b/>
                <w:sz w:val="14"/>
                <w:szCs w:val="14"/>
              </w:rPr>
            </w:pPr>
            <w:r w:rsidRPr="007167DE">
              <w:rPr>
                <w:rFonts w:ascii="Arial" w:eastAsia="Arial" w:hAnsi="Arial" w:cs="Arial"/>
                <w:b/>
                <w:sz w:val="14"/>
                <w:szCs w:val="14"/>
              </w:rPr>
              <w:t>Kurang</w:t>
            </w:r>
          </w:p>
        </w:tc>
        <w:tc>
          <w:tcPr>
            <w:tcW w:w="1500" w:type="dxa"/>
            <w:vMerge/>
            <w:tcBorders>
              <w:top w:val="nil"/>
            </w:tcBorders>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p>
        </w:tc>
      </w:tr>
      <w:tr w:rsidR="00A67FD5" w:rsidRPr="007167DE" w:rsidTr="00A67FD5">
        <w:trPr>
          <w:trHeight w:val="282"/>
          <w:tblHeader/>
        </w:trPr>
        <w:tc>
          <w:tcPr>
            <w:tcW w:w="527" w:type="dxa"/>
            <w:tcBorders>
              <w:top w:val="nil"/>
            </w:tcBorders>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(a)</w:t>
            </w:r>
          </w:p>
        </w:tc>
        <w:tc>
          <w:tcPr>
            <w:tcW w:w="1008" w:type="dxa"/>
            <w:tcBorders>
              <w:top w:val="nil"/>
            </w:tcBorders>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(b)</w:t>
            </w:r>
          </w:p>
        </w:tc>
        <w:tc>
          <w:tcPr>
            <w:tcW w:w="1350" w:type="dxa"/>
            <w:tcBorders>
              <w:top w:val="nil"/>
            </w:tcBorders>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(c)</w:t>
            </w:r>
          </w:p>
        </w:tc>
        <w:tc>
          <w:tcPr>
            <w:tcW w:w="1380" w:type="dxa"/>
            <w:tcBorders>
              <w:top w:val="nil"/>
            </w:tcBorders>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(d)</w:t>
            </w:r>
          </w:p>
        </w:tc>
        <w:tc>
          <w:tcPr>
            <w:tcW w:w="1433" w:type="dxa"/>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(f)</w:t>
            </w:r>
          </w:p>
        </w:tc>
        <w:tc>
          <w:tcPr>
            <w:tcW w:w="1351" w:type="dxa"/>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(g)</w:t>
            </w:r>
          </w:p>
        </w:tc>
        <w:tc>
          <w:tcPr>
            <w:tcW w:w="1500" w:type="dxa"/>
            <w:tcBorders>
              <w:top w:val="nil"/>
            </w:tcBorders>
            <w:shd w:val="clear" w:color="auto" w:fill="B6DDE8"/>
            <w:vAlign w:val="center"/>
          </w:tcPr>
          <w:p w:rsidR="00A67FD5" w:rsidRPr="007167DE" w:rsidRDefault="00A67FD5" w:rsidP="00A67FD5">
            <w:pPr>
              <w:jc w:val="center"/>
              <w:rPr>
                <w:rFonts w:ascii="Arial" w:hAnsi="Arial" w:cs="Arial"/>
                <w:b/>
                <w:bCs/>
                <w:sz w:val="14"/>
                <w:szCs w:val="14"/>
              </w:rPr>
            </w:pPr>
            <w:r w:rsidRPr="007167DE">
              <w:rPr>
                <w:rFonts w:ascii="Arial" w:hAnsi="Arial" w:cs="Arial"/>
                <w:b/>
                <w:bCs/>
                <w:sz w:val="14"/>
                <w:szCs w:val="14"/>
              </w:rPr>
              <w:t>(h) = c + f - g</w:t>
            </w: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Pendidikan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Kesehatan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3</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RSUD SKPD</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4</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RSUD BLUD</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5</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DPUPR</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6</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Perumahan dan  KP</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7</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Bakesbangpol</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NIHIL</w:t>
            </w: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NIHIL</w:t>
            </w: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NIHIL</w:t>
            </w: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NIHIL</w:t>
            </w: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r>
              <w:rPr>
                <w:rFonts w:ascii="Arial" w:eastAsia="Arial" w:hAnsi="Arial" w:cs="Arial"/>
                <w:sz w:val="14"/>
                <w:szCs w:val="14"/>
              </w:rPr>
              <w:t>NIHIL</w:t>
            </w: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8</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Satpol PP</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9</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Dinsos</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10</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PPAPPKB</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11</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Ketahanan Pangan dan Pertanian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12</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Lingkungan Hidup</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13</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Dispendukcapil</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14</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Perhubungan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15</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Diskominfo</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16</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Koperasi, Usaha Mikro dan Tenaga Kerja</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17</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DPMPTSP</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18</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Pemuda, Olahraga, Kebudayaan dan Pariwisata</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19</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Dinas Perpustakaan dan Arsip</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20</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Disperindag</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21</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Sekretariat Daerah</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22</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Sekretariat Dewan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23</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Kecamatan Prajurit Kulon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24</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Kecamatan Magersari</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25</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Kecamatan Kranggan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26</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Inspektorat</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27</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Bappeko</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28</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DPPKA SKPD</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29</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DPPKA SKPKD</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t>30</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 xml:space="preserve">Badan </w:t>
            </w:r>
            <w:r w:rsidRPr="007167DE">
              <w:rPr>
                <w:rFonts w:ascii="Arial" w:eastAsia="Arial" w:hAnsi="Arial" w:cs="Arial"/>
                <w:sz w:val="14"/>
                <w:szCs w:val="14"/>
              </w:rPr>
              <w:lastRenderedPageBreak/>
              <w:t>Kepegawaian</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2"/>
        </w:trPr>
        <w:tc>
          <w:tcPr>
            <w:tcW w:w="527" w:type="dxa"/>
            <w:vAlign w:val="center"/>
          </w:tcPr>
          <w:p w:rsidR="00A67FD5" w:rsidRPr="007167DE" w:rsidRDefault="00A67FD5" w:rsidP="00A67FD5">
            <w:pPr>
              <w:autoSpaceDE w:val="0"/>
              <w:autoSpaceDN w:val="0"/>
              <w:jc w:val="center"/>
              <w:rPr>
                <w:rFonts w:ascii="Arial" w:eastAsia="Arial" w:hAnsi="Arial" w:cs="Arial"/>
                <w:sz w:val="14"/>
                <w:szCs w:val="14"/>
              </w:rPr>
            </w:pPr>
            <w:r w:rsidRPr="007167DE">
              <w:rPr>
                <w:rFonts w:ascii="Arial" w:eastAsia="Arial" w:hAnsi="Arial" w:cs="Arial"/>
                <w:sz w:val="14"/>
                <w:szCs w:val="14"/>
              </w:rPr>
              <w:lastRenderedPageBreak/>
              <w:t>31</w:t>
            </w:r>
          </w:p>
        </w:tc>
        <w:tc>
          <w:tcPr>
            <w:tcW w:w="1008" w:type="dxa"/>
            <w:vAlign w:val="center"/>
          </w:tcPr>
          <w:p w:rsidR="00A67FD5" w:rsidRPr="007167DE" w:rsidRDefault="00A67FD5" w:rsidP="00A67FD5">
            <w:pPr>
              <w:autoSpaceDE w:val="0"/>
              <w:autoSpaceDN w:val="0"/>
              <w:rPr>
                <w:rFonts w:ascii="Arial" w:eastAsia="Arial" w:hAnsi="Arial" w:cs="Arial"/>
                <w:sz w:val="14"/>
                <w:szCs w:val="14"/>
              </w:rPr>
            </w:pPr>
            <w:r w:rsidRPr="007167DE">
              <w:rPr>
                <w:rFonts w:ascii="Arial" w:eastAsia="Arial" w:hAnsi="Arial" w:cs="Arial"/>
                <w:sz w:val="14"/>
                <w:szCs w:val="14"/>
              </w:rPr>
              <w:t>Balitbang</w:t>
            </w:r>
          </w:p>
        </w:tc>
        <w:tc>
          <w:tcPr>
            <w:tcW w:w="135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80"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433"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351" w:type="dxa"/>
            <w:vAlign w:val="center"/>
          </w:tcPr>
          <w:p w:rsidR="00A67FD5" w:rsidRPr="007167DE" w:rsidRDefault="00A67FD5" w:rsidP="00A67FD5">
            <w:pPr>
              <w:autoSpaceDE w:val="0"/>
              <w:autoSpaceDN w:val="0"/>
              <w:jc w:val="right"/>
              <w:rPr>
                <w:rFonts w:ascii="Arial" w:eastAsia="Arial" w:hAnsi="Arial" w:cs="Arial"/>
                <w:sz w:val="14"/>
                <w:szCs w:val="14"/>
              </w:rPr>
            </w:pPr>
          </w:p>
        </w:tc>
        <w:tc>
          <w:tcPr>
            <w:tcW w:w="1500" w:type="dxa"/>
            <w:vAlign w:val="center"/>
          </w:tcPr>
          <w:p w:rsidR="00A67FD5" w:rsidRPr="007167DE" w:rsidRDefault="00A67FD5" w:rsidP="00A67FD5">
            <w:pPr>
              <w:autoSpaceDE w:val="0"/>
              <w:autoSpaceDN w:val="0"/>
              <w:jc w:val="right"/>
              <w:rPr>
                <w:rFonts w:ascii="Arial" w:eastAsia="Arial" w:hAnsi="Arial" w:cs="Arial"/>
                <w:sz w:val="14"/>
                <w:szCs w:val="14"/>
              </w:rPr>
            </w:pPr>
          </w:p>
        </w:tc>
      </w:tr>
      <w:tr w:rsidR="00A67FD5" w:rsidRPr="007167DE" w:rsidTr="00A67FD5">
        <w:trPr>
          <w:trHeight w:val="284"/>
        </w:trPr>
        <w:tc>
          <w:tcPr>
            <w:tcW w:w="527" w:type="dxa"/>
            <w:shd w:val="clear" w:color="auto" w:fill="B6DDE8"/>
            <w:vAlign w:val="center"/>
          </w:tcPr>
          <w:p w:rsidR="00A67FD5" w:rsidRPr="007167DE" w:rsidRDefault="00A67FD5" w:rsidP="00A67FD5">
            <w:pPr>
              <w:autoSpaceDE w:val="0"/>
              <w:autoSpaceDN w:val="0"/>
              <w:jc w:val="center"/>
              <w:rPr>
                <w:rFonts w:ascii="Arial" w:eastAsia="Arial" w:hAnsi="Arial" w:cs="Arial"/>
                <w:b/>
                <w:sz w:val="14"/>
                <w:szCs w:val="14"/>
              </w:rPr>
            </w:pPr>
          </w:p>
        </w:tc>
        <w:tc>
          <w:tcPr>
            <w:tcW w:w="1008" w:type="dxa"/>
            <w:shd w:val="clear" w:color="auto" w:fill="B6DDE8"/>
            <w:vAlign w:val="center"/>
          </w:tcPr>
          <w:p w:rsidR="00A67FD5" w:rsidRPr="007167DE" w:rsidRDefault="00A67FD5" w:rsidP="00A67FD5">
            <w:pPr>
              <w:autoSpaceDE w:val="0"/>
              <w:autoSpaceDN w:val="0"/>
              <w:spacing w:before="1"/>
              <w:rPr>
                <w:rFonts w:ascii="Arial" w:eastAsia="Arial" w:hAnsi="Arial" w:cs="Arial"/>
                <w:b/>
                <w:sz w:val="14"/>
                <w:szCs w:val="14"/>
              </w:rPr>
            </w:pPr>
            <w:r w:rsidRPr="007167DE">
              <w:rPr>
                <w:rFonts w:ascii="Arial" w:eastAsia="Arial" w:hAnsi="Arial" w:cs="Arial"/>
                <w:b/>
                <w:sz w:val="14"/>
                <w:szCs w:val="14"/>
              </w:rPr>
              <w:t>Jumlah</w:t>
            </w:r>
          </w:p>
        </w:tc>
        <w:tc>
          <w:tcPr>
            <w:tcW w:w="1350" w:type="dxa"/>
            <w:shd w:val="clear" w:color="auto" w:fill="B6DDE8"/>
            <w:vAlign w:val="center"/>
          </w:tcPr>
          <w:p w:rsidR="00A67FD5" w:rsidRPr="007167DE" w:rsidRDefault="00A67FD5" w:rsidP="00A67FD5">
            <w:pPr>
              <w:autoSpaceDE w:val="0"/>
              <w:autoSpaceDN w:val="0"/>
              <w:jc w:val="right"/>
              <w:rPr>
                <w:rFonts w:ascii="Arial" w:eastAsia="Arial" w:hAnsi="Arial" w:cs="Arial"/>
                <w:b/>
                <w:sz w:val="14"/>
                <w:szCs w:val="14"/>
              </w:rPr>
            </w:pPr>
            <w:r w:rsidRPr="00D073C4">
              <w:rPr>
                <w:rFonts w:ascii="Arial" w:hAnsi="Arial" w:cs="Arial"/>
                <w:b/>
                <w:color w:val="000000"/>
                <w:spacing w:val="-4"/>
                <w:sz w:val="16"/>
                <w:szCs w:val="16"/>
              </w:rPr>
              <w:t>NIHIL</w:t>
            </w:r>
          </w:p>
        </w:tc>
        <w:tc>
          <w:tcPr>
            <w:tcW w:w="1380" w:type="dxa"/>
            <w:shd w:val="clear" w:color="auto" w:fill="B6DDE8"/>
            <w:vAlign w:val="center"/>
          </w:tcPr>
          <w:p w:rsidR="00A67FD5" w:rsidRPr="00D33FF7" w:rsidRDefault="00A67FD5" w:rsidP="00A67FD5">
            <w:pPr>
              <w:autoSpaceDE w:val="0"/>
              <w:autoSpaceDN w:val="0"/>
              <w:jc w:val="right"/>
              <w:rPr>
                <w:rFonts w:ascii="Arial" w:eastAsia="Arial" w:hAnsi="Arial" w:cs="Arial"/>
                <w:b/>
                <w:sz w:val="14"/>
                <w:szCs w:val="14"/>
              </w:rPr>
            </w:pPr>
          </w:p>
        </w:tc>
        <w:tc>
          <w:tcPr>
            <w:tcW w:w="1433" w:type="dxa"/>
            <w:shd w:val="clear" w:color="auto" w:fill="B6DDE8"/>
            <w:vAlign w:val="center"/>
          </w:tcPr>
          <w:p w:rsidR="00A67FD5" w:rsidRPr="00D33FF7" w:rsidRDefault="00A67FD5" w:rsidP="00A67FD5">
            <w:pPr>
              <w:autoSpaceDE w:val="0"/>
              <w:autoSpaceDN w:val="0"/>
              <w:jc w:val="right"/>
              <w:rPr>
                <w:rFonts w:ascii="Arial" w:eastAsia="Arial" w:hAnsi="Arial" w:cs="Arial"/>
                <w:b/>
                <w:sz w:val="14"/>
                <w:szCs w:val="14"/>
              </w:rPr>
            </w:pPr>
          </w:p>
        </w:tc>
        <w:tc>
          <w:tcPr>
            <w:tcW w:w="1351" w:type="dxa"/>
            <w:shd w:val="clear" w:color="auto" w:fill="B6DDE8"/>
            <w:vAlign w:val="center"/>
          </w:tcPr>
          <w:p w:rsidR="00A67FD5" w:rsidRPr="00D33FF7" w:rsidRDefault="00A67FD5" w:rsidP="00A67FD5">
            <w:pPr>
              <w:autoSpaceDE w:val="0"/>
              <w:autoSpaceDN w:val="0"/>
              <w:jc w:val="right"/>
              <w:rPr>
                <w:rFonts w:ascii="Arial" w:eastAsia="Arial" w:hAnsi="Arial" w:cs="Arial"/>
                <w:b/>
                <w:sz w:val="14"/>
                <w:szCs w:val="14"/>
              </w:rPr>
            </w:pPr>
          </w:p>
        </w:tc>
        <w:tc>
          <w:tcPr>
            <w:tcW w:w="1500" w:type="dxa"/>
            <w:shd w:val="clear" w:color="auto" w:fill="B6DDE8"/>
            <w:vAlign w:val="center"/>
          </w:tcPr>
          <w:p w:rsidR="00A67FD5" w:rsidRPr="00D33FF7" w:rsidRDefault="00A67FD5" w:rsidP="00A67FD5">
            <w:pPr>
              <w:autoSpaceDE w:val="0"/>
              <w:autoSpaceDN w:val="0"/>
              <w:jc w:val="right"/>
              <w:rPr>
                <w:rFonts w:ascii="Arial" w:eastAsia="Arial" w:hAnsi="Arial" w:cs="Arial"/>
                <w:b/>
                <w:sz w:val="14"/>
                <w:szCs w:val="14"/>
              </w:rPr>
            </w:pPr>
            <w:r w:rsidRPr="00D073C4">
              <w:rPr>
                <w:rFonts w:ascii="Arial" w:hAnsi="Arial" w:cs="Arial"/>
                <w:b/>
                <w:color w:val="000000"/>
                <w:spacing w:val="-4"/>
                <w:sz w:val="16"/>
                <w:szCs w:val="16"/>
              </w:rPr>
              <w:t>NIHIL</w:t>
            </w:r>
          </w:p>
        </w:tc>
      </w:tr>
    </w:tbl>
    <w:p w:rsidR="00A67FD5" w:rsidRPr="00601970" w:rsidRDefault="00A67FD5" w:rsidP="00A67FD5">
      <w:pPr>
        <w:pStyle w:val="ListParagraph"/>
        <w:spacing w:before="120" w:after="120" w:line="280" w:lineRule="exact"/>
        <w:ind w:left="0"/>
        <w:contextualSpacing w:val="0"/>
        <w:jc w:val="both"/>
        <w:rPr>
          <w:color w:val="000000"/>
          <w:lang w:val="en-US"/>
        </w:rPr>
      </w:pP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5.3.3.5</w:t>
      </w:r>
      <w:r w:rsidRPr="005839FB">
        <w:rPr>
          <w:rFonts w:ascii="Times New Roman" w:hAnsi="Times New Roman"/>
          <w:bCs w:val="0"/>
          <w:i w:val="0"/>
          <w:color w:val="000000"/>
          <w:sz w:val="22"/>
          <w:szCs w:val="22"/>
        </w:rPr>
        <w:tab/>
        <w:t xml:space="preserve">Aset Tetap Lainnya </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107.064.590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107.064.590</w:t>
            </w:r>
          </w:p>
        </w:tc>
      </w:tr>
    </w:tbl>
    <w:p w:rsidR="00A67FD5" w:rsidRPr="00106625" w:rsidRDefault="00A67FD5" w:rsidP="00A67FD5">
      <w:pPr>
        <w:spacing w:before="120" w:after="120" w:line="280" w:lineRule="exact"/>
        <w:jc w:val="both"/>
        <w:rPr>
          <w:color w:val="000000"/>
        </w:rPr>
      </w:pPr>
      <w:r w:rsidRPr="005839FB">
        <w:rPr>
          <w:color w:val="000000"/>
        </w:rPr>
        <w:t>Saldo Aset Te</w:t>
      </w:r>
      <w:r>
        <w:rPr>
          <w:color w:val="000000"/>
        </w:rPr>
        <w:t>tap Lainnya per 31 Desember 2020</w:t>
      </w:r>
      <w:r w:rsidRPr="005839FB">
        <w:rPr>
          <w:color w:val="000000"/>
        </w:rPr>
        <w:t xml:space="preserve"> </w:t>
      </w:r>
      <w:r>
        <w:rPr>
          <w:color w:val="000000"/>
        </w:rPr>
        <w:t>dan</w:t>
      </w:r>
      <w:r w:rsidRPr="005839FB">
        <w:rPr>
          <w:color w:val="000000"/>
        </w:rPr>
        <w:t xml:space="preserve"> </w:t>
      </w:r>
      <w:r>
        <w:rPr>
          <w:color w:val="000000"/>
        </w:rPr>
        <w:t>2020</w:t>
      </w:r>
      <w:r w:rsidRPr="005839FB">
        <w:rPr>
          <w:color w:val="000000"/>
        </w:rPr>
        <w:t xml:space="preserve"> sebesar Rp</w:t>
      </w:r>
      <w:r>
        <w:rPr>
          <w:color w:val="000000"/>
        </w:rPr>
        <w:t xml:space="preserve"> 107.064.590 dan</w:t>
      </w:r>
      <w:r w:rsidRPr="005839FB">
        <w:rPr>
          <w:color w:val="000000"/>
        </w:rPr>
        <w:t xml:space="preserve"> </w:t>
      </w:r>
      <w:r>
        <w:rPr>
          <w:color w:val="000000"/>
        </w:rPr>
        <w:t>107.064.590.</w:t>
      </w:r>
      <w:r w:rsidRPr="005839FB">
        <w:rPr>
          <w:color w:val="000000"/>
        </w:rPr>
        <w:t xml:space="preserve"> dengan rincian </w:t>
      </w:r>
      <w:r>
        <w:rPr>
          <w:color w:val="000000"/>
        </w:rPr>
        <w:t>dan</w:t>
      </w:r>
      <w:r w:rsidRPr="005839FB">
        <w:rPr>
          <w:color w:val="000000"/>
        </w:rPr>
        <w:t xml:space="preserve"> mu</w:t>
      </w:r>
      <w:r>
        <w:rPr>
          <w:color w:val="000000"/>
        </w:rPr>
        <w:t>tasi tahun 2020</w:t>
      </w:r>
      <w:bookmarkStart w:id="77" w:name="_Toc42962576"/>
      <w:r>
        <w:rPr>
          <w:color w:val="000000"/>
        </w:rPr>
        <w:t xml:space="preserve"> adalah sebagai berikut</w:t>
      </w:r>
    </w:p>
    <w:p w:rsidR="00A67FD5" w:rsidRDefault="00A67FD5" w:rsidP="00A67FD5">
      <w:pPr>
        <w:pStyle w:val="Caption"/>
        <w:rPr>
          <w:szCs w:val="18"/>
        </w:rPr>
      </w:pPr>
    </w:p>
    <w:p w:rsidR="00A67FD5" w:rsidRPr="002B5A37" w:rsidRDefault="00A67FD5" w:rsidP="00A67FD5">
      <w:pPr>
        <w:pStyle w:val="Caption"/>
        <w:rPr>
          <w:rFonts w:cs="Arial"/>
          <w:color w:val="000000"/>
          <w:szCs w:val="18"/>
        </w:rPr>
      </w:pPr>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73</w:t>
      </w:r>
      <w:r w:rsidRPr="002B5A37">
        <w:rPr>
          <w:szCs w:val="18"/>
        </w:rPr>
        <w:fldChar w:fldCharType="end"/>
      </w:r>
      <w:r w:rsidRPr="002B5A37">
        <w:rPr>
          <w:szCs w:val="18"/>
        </w:rPr>
        <w:t>. Rincian Aset Tetap Lainnya</w:t>
      </w:r>
      <w:bookmarkEnd w:id="77"/>
    </w:p>
    <w:tbl>
      <w:tblPr>
        <w:tblW w:w="8832" w:type="dxa"/>
        <w:tblInd w:w="-109" w:type="dxa"/>
        <w:tblLayout w:type="fixed"/>
        <w:tblLook w:val="04A0" w:firstRow="1" w:lastRow="0" w:firstColumn="1" w:lastColumn="0" w:noHBand="0" w:noVBand="1"/>
      </w:tblPr>
      <w:tblGrid>
        <w:gridCol w:w="495"/>
        <w:gridCol w:w="1115"/>
        <w:gridCol w:w="1425"/>
        <w:gridCol w:w="1425"/>
        <w:gridCol w:w="1486"/>
        <w:gridCol w:w="1467"/>
        <w:gridCol w:w="1419"/>
      </w:tblGrid>
      <w:tr w:rsidR="00A67FD5" w:rsidRPr="005839FB" w:rsidTr="00A67FD5">
        <w:trPr>
          <w:trHeight w:val="327"/>
          <w:tblHeader/>
        </w:trPr>
        <w:tc>
          <w:tcPr>
            <w:tcW w:w="495"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No</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Uraian</w:t>
            </w:r>
          </w:p>
        </w:tc>
        <w:tc>
          <w:tcPr>
            <w:tcW w:w="7222" w:type="dxa"/>
            <w:gridSpan w:val="5"/>
            <w:tcBorders>
              <w:top w:val="single" w:sz="4" w:space="0" w:color="auto"/>
              <w:left w:val="nil"/>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Permendagri 64/2013 </w:t>
            </w:r>
          </w:p>
        </w:tc>
      </w:tr>
      <w:tr w:rsidR="00A67FD5" w:rsidRPr="005839FB" w:rsidTr="00A67FD5">
        <w:trPr>
          <w:trHeight w:val="327"/>
          <w:tblHeader/>
        </w:trPr>
        <w:tc>
          <w:tcPr>
            <w:tcW w:w="49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11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25"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Saldo Awal Per                 31-12-</w:t>
            </w:r>
            <w:r>
              <w:rPr>
                <w:rFonts w:ascii="Arial" w:hAnsi="Arial" w:cs="Arial"/>
                <w:b/>
                <w:bCs/>
                <w:color w:val="000000"/>
                <w:sz w:val="12"/>
                <w:szCs w:val="12"/>
              </w:rPr>
              <w:t>2019</w:t>
            </w:r>
            <w:r w:rsidRPr="005839FB">
              <w:rPr>
                <w:rFonts w:ascii="Arial" w:hAnsi="Arial" w:cs="Arial"/>
                <w:b/>
                <w:bCs/>
                <w:color w:val="000000"/>
                <w:sz w:val="12"/>
                <w:szCs w:val="12"/>
              </w:rPr>
              <w:t xml:space="preserve"> </w:t>
            </w:r>
          </w:p>
        </w:tc>
        <w:tc>
          <w:tcPr>
            <w:tcW w:w="1425"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Realisasi Belanja Modal </w:t>
            </w:r>
            <w:r>
              <w:rPr>
                <w:rFonts w:ascii="Arial" w:hAnsi="Arial" w:cs="Arial"/>
                <w:b/>
                <w:bCs/>
                <w:color w:val="000000"/>
                <w:sz w:val="12"/>
                <w:szCs w:val="12"/>
              </w:rPr>
              <w:t>2020</w:t>
            </w:r>
            <w:r w:rsidRPr="005839FB">
              <w:rPr>
                <w:rFonts w:ascii="Arial" w:hAnsi="Arial" w:cs="Arial"/>
                <w:b/>
                <w:bCs/>
                <w:color w:val="000000"/>
                <w:sz w:val="12"/>
                <w:szCs w:val="12"/>
              </w:rPr>
              <w:t xml:space="preserve"> </w:t>
            </w:r>
          </w:p>
        </w:tc>
        <w:tc>
          <w:tcPr>
            <w:tcW w:w="2953"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Penyesuaian/ Koreksi </w:t>
            </w:r>
            <w:r>
              <w:rPr>
                <w:rFonts w:ascii="Arial" w:hAnsi="Arial" w:cs="Arial"/>
                <w:b/>
                <w:bCs/>
                <w:color w:val="000000"/>
                <w:sz w:val="12"/>
                <w:szCs w:val="12"/>
              </w:rPr>
              <w:t>2020</w:t>
            </w:r>
            <w:r w:rsidRPr="005839FB">
              <w:rPr>
                <w:rFonts w:ascii="Arial" w:hAnsi="Arial" w:cs="Arial"/>
                <w:b/>
                <w:bCs/>
                <w:color w:val="000000"/>
                <w:sz w:val="12"/>
                <w:szCs w:val="12"/>
              </w:rPr>
              <w:t xml:space="preserve"> </w:t>
            </w:r>
          </w:p>
        </w:tc>
        <w:tc>
          <w:tcPr>
            <w:tcW w:w="1419"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Saldo Akhir Per                  31-12-</w:t>
            </w:r>
            <w:r>
              <w:rPr>
                <w:rFonts w:ascii="Arial" w:hAnsi="Arial" w:cs="Arial"/>
                <w:b/>
                <w:bCs/>
                <w:color w:val="000000"/>
                <w:sz w:val="12"/>
                <w:szCs w:val="12"/>
              </w:rPr>
              <w:t>2020</w:t>
            </w:r>
            <w:r w:rsidRPr="005839FB">
              <w:rPr>
                <w:rFonts w:ascii="Arial" w:hAnsi="Arial" w:cs="Arial"/>
                <w:b/>
                <w:bCs/>
                <w:color w:val="000000"/>
                <w:sz w:val="12"/>
                <w:szCs w:val="12"/>
              </w:rPr>
              <w:t xml:space="preserve"> </w:t>
            </w:r>
          </w:p>
        </w:tc>
      </w:tr>
      <w:tr w:rsidR="00A67FD5" w:rsidRPr="005839FB" w:rsidTr="00A67FD5">
        <w:trPr>
          <w:trHeight w:val="150"/>
          <w:tblHeader/>
        </w:trPr>
        <w:tc>
          <w:tcPr>
            <w:tcW w:w="49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11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25"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25"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2953"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19"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r>
      <w:tr w:rsidR="00A67FD5" w:rsidRPr="005839FB" w:rsidTr="00A67FD5">
        <w:trPr>
          <w:trHeight w:val="223"/>
          <w:tblHeader/>
        </w:trPr>
        <w:tc>
          <w:tcPr>
            <w:tcW w:w="49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11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25"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25"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c>
          <w:tcPr>
            <w:tcW w:w="1486" w:type="dxa"/>
            <w:tcBorders>
              <w:top w:val="nil"/>
              <w:left w:val="nil"/>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Tambah </w:t>
            </w:r>
          </w:p>
        </w:tc>
        <w:tc>
          <w:tcPr>
            <w:tcW w:w="1467" w:type="dxa"/>
            <w:tcBorders>
              <w:top w:val="nil"/>
              <w:left w:val="nil"/>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 xml:space="preserve"> Kurang </w:t>
            </w:r>
          </w:p>
        </w:tc>
        <w:tc>
          <w:tcPr>
            <w:tcW w:w="1419"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rPr>
                <w:rFonts w:ascii="Arial" w:hAnsi="Arial" w:cs="Arial"/>
                <w:b/>
                <w:bCs/>
                <w:color w:val="000000"/>
                <w:sz w:val="12"/>
                <w:szCs w:val="12"/>
              </w:rPr>
            </w:pPr>
          </w:p>
        </w:tc>
      </w:tr>
      <w:tr w:rsidR="00A67FD5" w:rsidRPr="005839FB" w:rsidTr="00A67FD5">
        <w:trPr>
          <w:trHeight w:val="223"/>
          <w:tblHeader/>
        </w:trPr>
        <w:tc>
          <w:tcPr>
            <w:tcW w:w="495"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(a)</w:t>
            </w:r>
          </w:p>
        </w:tc>
        <w:tc>
          <w:tcPr>
            <w:tcW w:w="1115"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(b)</w:t>
            </w:r>
          </w:p>
        </w:tc>
        <w:tc>
          <w:tcPr>
            <w:tcW w:w="1425" w:type="dxa"/>
            <w:tcBorders>
              <w:top w:val="nil"/>
              <w:left w:val="single" w:sz="4" w:space="0" w:color="auto"/>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(c)</w:t>
            </w:r>
          </w:p>
        </w:tc>
        <w:tc>
          <w:tcPr>
            <w:tcW w:w="1425" w:type="dxa"/>
            <w:tcBorders>
              <w:top w:val="nil"/>
              <w:left w:val="single" w:sz="4" w:space="0" w:color="auto"/>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(d)</w:t>
            </w:r>
          </w:p>
        </w:tc>
        <w:tc>
          <w:tcPr>
            <w:tcW w:w="1486" w:type="dxa"/>
            <w:tcBorders>
              <w:top w:val="nil"/>
              <w:left w:val="nil"/>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(f)</w:t>
            </w:r>
          </w:p>
        </w:tc>
        <w:tc>
          <w:tcPr>
            <w:tcW w:w="1467" w:type="dxa"/>
            <w:tcBorders>
              <w:top w:val="nil"/>
              <w:left w:val="nil"/>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(g)</w:t>
            </w:r>
          </w:p>
        </w:tc>
        <w:tc>
          <w:tcPr>
            <w:tcW w:w="1419" w:type="dxa"/>
            <w:tcBorders>
              <w:top w:val="nil"/>
              <w:left w:val="single" w:sz="4" w:space="0" w:color="auto"/>
              <w:bottom w:val="single" w:sz="4" w:space="0" w:color="auto"/>
              <w:right w:val="single" w:sz="4" w:space="0" w:color="auto"/>
            </w:tcBorders>
            <w:shd w:val="clear" w:color="auto" w:fill="B6DDE8"/>
            <w:vAlign w:val="center"/>
          </w:tcPr>
          <w:p w:rsidR="00A67FD5" w:rsidRPr="000D11C8" w:rsidRDefault="00A67FD5" w:rsidP="00A67FD5">
            <w:pPr>
              <w:jc w:val="center"/>
              <w:rPr>
                <w:rFonts w:ascii="Arial" w:hAnsi="Arial" w:cs="Arial"/>
                <w:b/>
                <w:bCs/>
                <w:sz w:val="10"/>
                <w:szCs w:val="10"/>
              </w:rPr>
            </w:pPr>
            <w:r w:rsidRPr="000D11C8">
              <w:rPr>
                <w:rFonts w:ascii="Arial" w:hAnsi="Arial" w:cs="Arial"/>
                <w:b/>
                <w:bCs/>
                <w:sz w:val="10"/>
                <w:szCs w:val="10"/>
              </w:rPr>
              <w:t>(h) = c + f - g</w:t>
            </w: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1</w:t>
            </w:r>
          </w:p>
        </w:tc>
        <w:tc>
          <w:tcPr>
            <w:tcW w:w="1115" w:type="dxa"/>
            <w:tcBorders>
              <w:top w:val="single" w:sz="4" w:space="0" w:color="auto"/>
              <w:left w:val="single" w:sz="4" w:space="0" w:color="auto"/>
              <w:bottom w:val="nil"/>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Bahan Perpustakaan Tercetak</w:t>
            </w:r>
          </w:p>
        </w:tc>
        <w:tc>
          <w:tcPr>
            <w:tcW w:w="1425" w:type="dxa"/>
            <w:tcBorders>
              <w:top w:val="single" w:sz="4" w:space="0" w:color="auto"/>
              <w:left w:val="nil"/>
              <w:bottom w:val="nil"/>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491"/>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2</w:t>
            </w:r>
          </w:p>
        </w:tc>
        <w:tc>
          <w:tcPr>
            <w:tcW w:w="1115" w:type="dxa"/>
            <w:tcBorders>
              <w:top w:val="single" w:sz="4" w:space="0" w:color="auto"/>
              <w:left w:val="single" w:sz="4" w:space="0" w:color="auto"/>
              <w:bottom w:val="nil"/>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 xml:space="preserve">Bahan Perpustakaan Terekam </w:t>
            </w:r>
            <w:r>
              <w:rPr>
                <w:rFonts w:ascii="Arial" w:hAnsi="Arial" w:cs="Arial"/>
                <w:color w:val="000000"/>
                <w:sz w:val="12"/>
                <w:szCs w:val="12"/>
              </w:rPr>
              <w:t>dan</w:t>
            </w:r>
            <w:r w:rsidRPr="005839FB">
              <w:rPr>
                <w:rFonts w:ascii="Arial" w:hAnsi="Arial" w:cs="Arial"/>
                <w:color w:val="000000"/>
                <w:sz w:val="12"/>
                <w:szCs w:val="12"/>
              </w:rPr>
              <w:t xml:space="preserve"> Bentuk Mikro</w:t>
            </w:r>
          </w:p>
        </w:tc>
        <w:tc>
          <w:tcPr>
            <w:tcW w:w="1425" w:type="dxa"/>
            <w:tcBorders>
              <w:top w:val="single" w:sz="4" w:space="0" w:color="auto"/>
              <w:left w:val="nil"/>
              <w:bottom w:val="nil"/>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3</w:t>
            </w:r>
          </w:p>
        </w:tc>
        <w:tc>
          <w:tcPr>
            <w:tcW w:w="1115" w:type="dxa"/>
            <w:tcBorders>
              <w:top w:val="single" w:sz="4" w:space="0" w:color="auto"/>
              <w:left w:val="single" w:sz="4" w:space="0" w:color="auto"/>
              <w:bottom w:val="nil"/>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 xml:space="preserve">Kartografi, Naskah </w:t>
            </w:r>
            <w:r>
              <w:rPr>
                <w:rFonts w:ascii="Arial" w:hAnsi="Arial" w:cs="Arial"/>
                <w:color w:val="000000"/>
                <w:sz w:val="12"/>
                <w:szCs w:val="12"/>
              </w:rPr>
              <w:t>dan</w:t>
            </w:r>
            <w:r w:rsidRPr="005839FB">
              <w:rPr>
                <w:rFonts w:ascii="Arial" w:hAnsi="Arial" w:cs="Arial"/>
                <w:color w:val="000000"/>
                <w:sz w:val="12"/>
                <w:szCs w:val="12"/>
              </w:rPr>
              <w:t xml:space="preserve"> Lukisan</w:t>
            </w:r>
          </w:p>
        </w:tc>
        <w:tc>
          <w:tcPr>
            <w:tcW w:w="1425" w:type="dxa"/>
            <w:tcBorders>
              <w:top w:val="single" w:sz="4" w:space="0" w:color="auto"/>
              <w:left w:val="nil"/>
              <w:bottom w:val="nil"/>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Karya Grafika (Graphic Material)</w:t>
            </w: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single" w:sz="4" w:space="0" w:color="auto"/>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Three Dimensional Artefacs and Realita</w:t>
            </w: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single" w:sz="4" w:space="0" w:color="auto"/>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6</w:t>
            </w:r>
          </w:p>
        </w:tc>
        <w:tc>
          <w:tcPr>
            <w:tcW w:w="1115" w:type="dxa"/>
            <w:tcBorders>
              <w:top w:val="single" w:sz="4" w:space="0" w:color="auto"/>
              <w:left w:val="single" w:sz="4" w:space="0" w:color="auto"/>
              <w:bottom w:val="nil"/>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Barang Bercorak Kesenian</w:t>
            </w:r>
          </w:p>
        </w:tc>
        <w:tc>
          <w:tcPr>
            <w:tcW w:w="1425" w:type="dxa"/>
            <w:tcBorders>
              <w:top w:val="single" w:sz="4" w:space="0" w:color="auto"/>
              <w:left w:val="nil"/>
              <w:bottom w:val="nil"/>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7</w:t>
            </w:r>
          </w:p>
        </w:tc>
        <w:tc>
          <w:tcPr>
            <w:tcW w:w="1115" w:type="dxa"/>
            <w:tcBorders>
              <w:top w:val="single" w:sz="4" w:space="0" w:color="auto"/>
              <w:left w:val="single" w:sz="4" w:space="0" w:color="auto"/>
              <w:bottom w:val="nil"/>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Alat Bercorak Kebudayaan</w:t>
            </w:r>
          </w:p>
        </w:tc>
        <w:tc>
          <w:tcPr>
            <w:tcW w:w="1425" w:type="dxa"/>
            <w:tcBorders>
              <w:top w:val="single" w:sz="4" w:space="0" w:color="auto"/>
              <w:left w:val="nil"/>
              <w:bottom w:val="nil"/>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r>
              <w:rPr>
                <w:rFonts w:ascii="Arial" w:hAnsi="Arial" w:cs="Arial"/>
                <w:color w:val="000000"/>
                <w:sz w:val="12"/>
                <w:szCs w:val="12"/>
              </w:rPr>
              <w:t>91.985.240,00</w:t>
            </w: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r>
              <w:rPr>
                <w:rFonts w:ascii="Arial" w:hAnsi="Arial" w:cs="Arial"/>
                <w:color w:val="000000"/>
                <w:sz w:val="12"/>
                <w:szCs w:val="12"/>
              </w:rPr>
              <w:t>15.079.350,00</w:t>
            </w: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r>
              <w:rPr>
                <w:rFonts w:ascii="Arial" w:hAnsi="Arial" w:cs="Arial"/>
                <w:color w:val="000000"/>
                <w:sz w:val="12"/>
                <w:szCs w:val="12"/>
              </w:rPr>
              <w:t>107.064.590,00</w:t>
            </w: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8</w:t>
            </w:r>
          </w:p>
        </w:tc>
        <w:tc>
          <w:tcPr>
            <w:tcW w:w="1115" w:type="dxa"/>
            <w:tcBorders>
              <w:top w:val="single" w:sz="4" w:space="0" w:color="auto"/>
              <w:left w:val="single" w:sz="4" w:space="0" w:color="auto"/>
              <w:bottom w:val="nil"/>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Hewan Piaraan</w:t>
            </w:r>
          </w:p>
        </w:tc>
        <w:tc>
          <w:tcPr>
            <w:tcW w:w="1425" w:type="dxa"/>
            <w:tcBorders>
              <w:top w:val="single" w:sz="4" w:space="0" w:color="auto"/>
              <w:left w:val="nil"/>
              <w:bottom w:val="nil"/>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Ikan Bersirip (Pisces/Ikan Bersirip)</w:t>
            </w: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10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Tanaman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sidRPr="005839FB">
              <w:rPr>
                <w:rFonts w:ascii="Arial" w:hAnsi="Arial" w:cs="Arial"/>
                <w:color w:val="000000"/>
                <w:sz w:val="12"/>
                <w:szCs w:val="12"/>
              </w:rPr>
              <w:t>11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Aset Tetap Dalam Renovasi</w:t>
            </w: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Pr>
                <w:rFonts w:ascii="Arial" w:hAnsi="Arial" w:cs="Arial"/>
                <w:color w:val="000000"/>
                <w:sz w:val="12"/>
                <w:szCs w:val="12"/>
              </w:rPr>
              <w:t>12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Aset Tetap BLUD/FKTP</w:t>
            </w:r>
          </w:p>
        </w:tc>
        <w:tc>
          <w:tcPr>
            <w:tcW w:w="1425" w:type="dxa"/>
            <w:tcBorders>
              <w:top w:val="single" w:sz="4" w:space="0" w:color="auto"/>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83"/>
        </w:trPr>
        <w:tc>
          <w:tcPr>
            <w:tcW w:w="495" w:type="dxa"/>
            <w:tcBorders>
              <w:top w:val="nil"/>
              <w:left w:val="single" w:sz="4" w:space="0" w:color="auto"/>
              <w:bottom w:val="single" w:sz="4" w:space="0" w:color="auto"/>
              <w:right w:val="nil"/>
            </w:tcBorders>
            <w:shd w:val="clear" w:color="auto" w:fill="auto"/>
            <w:vAlign w:val="center"/>
            <w:hideMark/>
          </w:tcPr>
          <w:p w:rsidR="00A67FD5" w:rsidRPr="005839FB" w:rsidRDefault="00A67FD5" w:rsidP="00A67FD5">
            <w:pPr>
              <w:jc w:val="center"/>
              <w:rPr>
                <w:rFonts w:ascii="Arial" w:hAnsi="Arial" w:cs="Arial"/>
                <w:color w:val="000000"/>
                <w:sz w:val="12"/>
                <w:szCs w:val="12"/>
              </w:rPr>
            </w:pPr>
            <w:r>
              <w:rPr>
                <w:rFonts w:ascii="Arial" w:hAnsi="Arial" w:cs="Arial"/>
                <w:color w:val="000000"/>
                <w:sz w:val="12"/>
                <w:szCs w:val="12"/>
              </w:rPr>
              <w:t>13</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2"/>
                <w:szCs w:val="12"/>
              </w:rPr>
            </w:pPr>
            <w:r w:rsidRPr="005839FB">
              <w:rPr>
                <w:rFonts w:ascii="Arial" w:hAnsi="Arial" w:cs="Arial"/>
                <w:color w:val="000000"/>
                <w:sz w:val="12"/>
                <w:szCs w:val="12"/>
              </w:rPr>
              <w:t>Aset Tetap BOS</w:t>
            </w: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25"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8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6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c>
          <w:tcPr>
            <w:tcW w:w="1419"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2"/>
                <w:szCs w:val="12"/>
              </w:rPr>
            </w:pPr>
          </w:p>
        </w:tc>
      </w:tr>
      <w:tr w:rsidR="00A67FD5" w:rsidRPr="005839FB" w:rsidTr="00A67FD5">
        <w:trPr>
          <w:trHeight w:val="327"/>
        </w:trPr>
        <w:tc>
          <w:tcPr>
            <w:tcW w:w="1610" w:type="dxa"/>
            <w:gridSpan w:val="2"/>
            <w:tcBorders>
              <w:top w:val="single" w:sz="4" w:space="0" w:color="auto"/>
              <w:left w:val="single" w:sz="4" w:space="0" w:color="auto"/>
              <w:bottom w:val="single" w:sz="4" w:space="0" w:color="auto"/>
              <w:right w:val="single" w:sz="4" w:space="0" w:color="000000"/>
            </w:tcBorders>
            <w:shd w:val="clear" w:color="auto" w:fill="B6DDE8"/>
            <w:vAlign w:val="center"/>
            <w:hideMark/>
          </w:tcPr>
          <w:p w:rsidR="00A67FD5" w:rsidRPr="005839FB" w:rsidRDefault="00A67FD5" w:rsidP="00A67FD5">
            <w:pPr>
              <w:jc w:val="center"/>
              <w:rPr>
                <w:rFonts w:ascii="Arial" w:hAnsi="Arial" w:cs="Arial"/>
                <w:b/>
                <w:bCs/>
                <w:color w:val="000000"/>
                <w:sz w:val="12"/>
                <w:szCs w:val="12"/>
              </w:rPr>
            </w:pPr>
            <w:r w:rsidRPr="005839FB">
              <w:rPr>
                <w:rFonts w:ascii="Arial" w:hAnsi="Arial" w:cs="Arial"/>
                <w:b/>
                <w:bCs/>
                <w:color w:val="000000"/>
                <w:sz w:val="12"/>
                <w:szCs w:val="12"/>
              </w:rPr>
              <w:t>Jumlah</w:t>
            </w:r>
          </w:p>
        </w:tc>
        <w:tc>
          <w:tcPr>
            <w:tcW w:w="1425" w:type="dxa"/>
            <w:tcBorders>
              <w:top w:val="nil"/>
              <w:left w:val="nil"/>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2"/>
                <w:szCs w:val="12"/>
              </w:rPr>
            </w:pPr>
            <w:r>
              <w:rPr>
                <w:rFonts w:ascii="Arial" w:hAnsi="Arial" w:cs="Arial"/>
                <w:b/>
                <w:bCs/>
                <w:color w:val="000000"/>
                <w:sz w:val="12"/>
                <w:szCs w:val="12"/>
              </w:rPr>
              <w:t>91.985.240,00</w:t>
            </w:r>
          </w:p>
        </w:tc>
        <w:tc>
          <w:tcPr>
            <w:tcW w:w="1425" w:type="dxa"/>
            <w:tcBorders>
              <w:top w:val="nil"/>
              <w:left w:val="nil"/>
              <w:bottom w:val="single" w:sz="4" w:space="0" w:color="auto"/>
              <w:right w:val="single" w:sz="4" w:space="0" w:color="auto"/>
            </w:tcBorders>
            <w:shd w:val="clear" w:color="auto" w:fill="B6DDE8"/>
            <w:vAlign w:val="center"/>
          </w:tcPr>
          <w:p w:rsidR="00A67FD5" w:rsidRPr="004513A2" w:rsidRDefault="00A67FD5" w:rsidP="00A67FD5">
            <w:pPr>
              <w:jc w:val="right"/>
              <w:rPr>
                <w:rFonts w:ascii="Arial" w:hAnsi="Arial" w:cs="Arial"/>
                <w:b/>
                <w:color w:val="000000"/>
                <w:sz w:val="12"/>
                <w:szCs w:val="12"/>
              </w:rPr>
            </w:pPr>
            <w:r>
              <w:rPr>
                <w:rFonts w:ascii="Arial" w:hAnsi="Arial" w:cs="Arial"/>
                <w:b/>
                <w:color w:val="000000"/>
                <w:sz w:val="12"/>
                <w:szCs w:val="12"/>
              </w:rPr>
              <w:t>15.079.350,00</w:t>
            </w:r>
          </w:p>
        </w:tc>
        <w:tc>
          <w:tcPr>
            <w:tcW w:w="1486" w:type="dxa"/>
            <w:tcBorders>
              <w:top w:val="nil"/>
              <w:left w:val="nil"/>
              <w:bottom w:val="single" w:sz="4" w:space="0" w:color="auto"/>
              <w:right w:val="single" w:sz="4" w:space="0" w:color="auto"/>
            </w:tcBorders>
            <w:shd w:val="clear" w:color="auto" w:fill="B6DDE8"/>
            <w:vAlign w:val="center"/>
          </w:tcPr>
          <w:p w:rsidR="00A67FD5" w:rsidRPr="004513A2" w:rsidRDefault="00A67FD5" w:rsidP="00A67FD5">
            <w:pPr>
              <w:jc w:val="right"/>
              <w:rPr>
                <w:rFonts w:ascii="Arial" w:hAnsi="Arial" w:cs="Arial"/>
                <w:b/>
                <w:color w:val="000000"/>
                <w:sz w:val="12"/>
                <w:szCs w:val="12"/>
              </w:rPr>
            </w:pPr>
          </w:p>
        </w:tc>
        <w:tc>
          <w:tcPr>
            <w:tcW w:w="1467" w:type="dxa"/>
            <w:tcBorders>
              <w:top w:val="nil"/>
              <w:left w:val="nil"/>
              <w:bottom w:val="single" w:sz="4" w:space="0" w:color="auto"/>
              <w:right w:val="single" w:sz="4" w:space="0" w:color="auto"/>
            </w:tcBorders>
            <w:shd w:val="clear" w:color="auto" w:fill="B6DDE8"/>
            <w:vAlign w:val="center"/>
          </w:tcPr>
          <w:p w:rsidR="00A67FD5" w:rsidRPr="004513A2" w:rsidRDefault="00A67FD5" w:rsidP="00A67FD5">
            <w:pPr>
              <w:jc w:val="right"/>
              <w:rPr>
                <w:rFonts w:ascii="Arial" w:hAnsi="Arial" w:cs="Arial"/>
                <w:b/>
                <w:color w:val="000000"/>
                <w:sz w:val="12"/>
                <w:szCs w:val="12"/>
              </w:rPr>
            </w:pPr>
          </w:p>
        </w:tc>
        <w:tc>
          <w:tcPr>
            <w:tcW w:w="1419" w:type="dxa"/>
            <w:tcBorders>
              <w:top w:val="nil"/>
              <w:left w:val="nil"/>
              <w:bottom w:val="single" w:sz="4" w:space="0" w:color="auto"/>
              <w:right w:val="single" w:sz="4" w:space="0" w:color="auto"/>
            </w:tcBorders>
            <w:shd w:val="clear" w:color="auto" w:fill="B6DDE8"/>
            <w:vAlign w:val="center"/>
          </w:tcPr>
          <w:p w:rsidR="00A67FD5" w:rsidRPr="004513A2" w:rsidRDefault="00A67FD5" w:rsidP="00A67FD5">
            <w:pPr>
              <w:jc w:val="right"/>
              <w:rPr>
                <w:rFonts w:ascii="Arial" w:hAnsi="Arial" w:cs="Arial"/>
                <w:b/>
                <w:color w:val="000000"/>
                <w:sz w:val="12"/>
                <w:szCs w:val="12"/>
              </w:rPr>
            </w:pPr>
            <w:r>
              <w:rPr>
                <w:rFonts w:ascii="Arial" w:hAnsi="Arial" w:cs="Arial"/>
                <w:b/>
                <w:color w:val="000000"/>
                <w:sz w:val="12"/>
                <w:szCs w:val="12"/>
              </w:rPr>
              <w:t>107.064,590,00</w:t>
            </w:r>
          </w:p>
        </w:tc>
      </w:tr>
    </w:tbl>
    <w:p w:rsidR="00A67FD5" w:rsidRDefault="00A67FD5" w:rsidP="00A67FD5">
      <w:pPr>
        <w:spacing w:before="120" w:after="120" w:line="280" w:lineRule="exact"/>
        <w:jc w:val="both"/>
        <w:rPr>
          <w:color w:val="000000"/>
          <w:lang w:val="en-US"/>
        </w:rPr>
      </w:pPr>
    </w:p>
    <w:p w:rsidR="00E2663A" w:rsidRDefault="00E2663A" w:rsidP="00A67FD5">
      <w:pPr>
        <w:spacing w:before="120" w:after="120" w:line="280" w:lineRule="exact"/>
        <w:jc w:val="both"/>
        <w:rPr>
          <w:color w:val="000000"/>
          <w:lang w:val="en-US"/>
        </w:rPr>
      </w:pPr>
    </w:p>
    <w:p w:rsidR="00E2663A" w:rsidRDefault="00E2663A" w:rsidP="00A67FD5">
      <w:pPr>
        <w:spacing w:before="120" w:after="120" w:line="280" w:lineRule="exact"/>
        <w:jc w:val="both"/>
        <w:rPr>
          <w:color w:val="000000"/>
          <w:lang w:val="en-US"/>
        </w:rPr>
      </w:pPr>
    </w:p>
    <w:p w:rsidR="00E2663A" w:rsidRPr="00E2663A" w:rsidRDefault="00E2663A" w:rsidP="00A67FD5">
      <w:pPr>
        <w:spacing w:before="120" w:after="120" w:line="280" w:lineRule="exact"/>
        <w:jc w:val="both"/>
        <w:rPr>
          <w:color w:val="000000"/>
          <w:lang w:val="en-US"/>
        </w:rPr>
      </w:pPr>
    </w:p>
    <w:p w:rsidR="00A67FD5" w:rsidRDefault="00A67FD5" w:rsidP="00A67FD5">
      <w:pPr>
        <w:spacing w:before="120" w:after="120" w:line="280" w:lineRule="exact"/>
        <w:jc w:val="both"/>
        <w:rPr>
          <w:color w:val="000000"/>
        </w:rPr>
      </w:pPr>
      <w:r w:rsidRPr="005839FB">
        <w:rPr>
          <w:color w:val="000000"/>
        </w:rPr>
        <w:lastRenderedPageBreak/>
        <w:t>Perhitungan saldo aset te</w:t>
      </w:r>
      <w:r>
        <w:rPr>
          <w:color w:val="000000"/>
        </w:rPr>
        <w:t>tap lainnya per 31 Desember 2020</w:t>
      </w:r>
      <w:r w:rsidRPr="005839FB">
        <w:rPr>
          <w:color w:val="000000"/>
        </w:rPr>
        <w:t xml:space="preserve"> sebesar Rp</w:t>
      </w:r>
      <w:r>
        <w:rPr>
          <w:color w:val="000000"/>
        </w:rPr>
        <w:t xml:space="preserve"> 107.064.590,00</w:t>
      </w:r>
      <w:r w:rsidRPr="005839FB">
        <w:rPr>
          <w:color w:val="000000"/>
        </w:rPr>
        <w:t xml:space="preserve"> adalah sebagai berikut:</w:t>
      </w:r>
    </w:p>
    <w:tbl>
      <w:tblPr>
        <w:tblW w:w="7903" w:type="dxa"/>
        <w:tblInd w:w="108" w:type="dxa"/>
        <w:tblLook w:val="04A0" w:firstRow="1" w:lastRow="0" w:firstColumn="1" w:lastColumn="0" w:noHBand="0" w:noVBand="1"/>
      </w:tblPr>
      <w:tblGrid>
        <w:gridCol w:w="3200"/>
        <w:gridCol w:w="497"/>
        <w:gridCol w:w="1866"/>
        <w:gridCol w:w="523"/>
        <w:gridCol w:w="1866"/>
      </w:tblGrid>
      <w:tr w:rsidR="00A67FD5" w:rsidRPr="004513A2" w:rsidTr="00A67FD5">
        <w:trPr>
          <w:trHeight w:val="300"/>
        </w:trPr>
        <w:tc>
          <w:tcPr>
            <w:tcW w:w="3200" w:type="dxa"/>
            <w:tcBorders>
              <w:top w:val="nil"/>
              <w:left w:val="nil"/>
              <w:bottom w:val="nil"/>
              <w:right w:val="nil"/>
            </w:tcBorders>
            <w:shd w:val="clear" w:color="auto" w:fill="auto"/>
            <w:noWrap/>
            <w:vAlign w:val="center"/>
            <w:hideMark/>
          </w:tcPr>
          <w:p w:rsidR="00A67FD5" w:rsidRPr="004513A2" w:rsidRDefault="00A67FD5" w:rsidP="00A67FD5">
            <w:pPr>
              <w:rPr>
                <w:b/>
                <w:color w:val="000000"/>
              </w:rPr>
            </w:pPr>
            <w:r w:rsidRPr="004513A2">
              <w:rPr>
                <w:b/>
                <w:color w:val="000000"/>
              </w:rPr>
              <w:t xml:space="preserve">Saldo per 31 Desember </w:t>
            </w:r>
            <w:r>
              <w:rPr>
                <w:b/>
                <w:color w:val="000000"/>
              </w:rPr>
              <w:t>2020</w:t>
            </w:r>
          </w:p>
        </w:tc>
        <w:tc>
          <w:tcPr>
            <w:tcW w:w="473"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p>
        </w:tc>
        <w:tc>
          <w:tcPr>
            <w:tcW w:w="1866"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p>
        </w:tc>
        <w:tc>
          <w:tcPr>
            <w:tcW w:w="498"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r w:rsidRPr="004513A2">
              <w:rPr>
                <w:b/>
                <w:color w:val="000000"/>
              </w:rPr>
              <w:t>Rp</w:t>
            </w:r>
          </w:p>
        </w:tc>
        <w:tc>
          <w:tcPr>
            <w:tcW w:w="1866"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r>
              <w:rPr>
                <w:b/>
                <w:noProof/>
                <w:color w:val="000000"/>
              </w:rPr>
              <w:t>91.985.240,00</w:t>
            </w: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rPr>
                <w:color w:val="000000"/>
              </w:rPr>
            </w:pPr>
            <w:r>
              <w:rPr>
                <w:color w:val="000000"/>
              </w:rPr>
              <w:t>Penambahan Tahun 2020</w:t>
            </w:r>
            <w:r w:rsidRPr="005839FB">
              <w:rPr>
                <w:color w:val="000000"/>
              </w:rPr>
              <w:t xml:space="preserve"> :</w:t>
            </w: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498"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ind w:left="318"/>
              <w:rPr>
                <w:color w:val="000000"/>
              </w:rPr>
            </w:pPr>
            <w:r w:rsidRPr="005839FB">
              <w:rPr>
                <w:color w:val="000000"/>
              </w:rPr>
              <w:t>a.   Realisasi Belanja Modal</w:t>
            </w: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sidRPr="005839FB">
              <w:rPr>
                <w:color w:val="000000"/>
              </w:rPr>
              <w:t>Rp</w:t>
            </w: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Pr>
                <w:color w:val="000000"/>
              </w:rPr>
              <w:t>15.079.350,00</w:t>
            </w:r>
          </w:p>
        </w:tc>
        <w:tc>
          <w:tcPr>
            <w:tcW w:w="498"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ind w:left="318"/>
              <w:rPr>
                <w:color w:val="000000"/>
              </w:rPr>
            </w:pPr>
            <w:r w:rsidRPr="005839FB">
              <w:rPr>
                <w:color w:val="000000"/>
              </w:rPr>
              <w:t>b.   Reklasifikasi aset</w:t>
            </w: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sidRPr="005839FB">
              <w:rPr>
                <w:color w:val="000000"/>
              </w:rPr>
              <w:t>Rp</w:t>
            </w: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rPr>
                <w:color w:val="000000"/>
              </w:rPr>
            </w:pP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498" w:type="dxa"/>
            <w:tcBorders>
              <w:top w:val="nil"/>
              <w:left w:val="nil"/>
              <w:bottom w:val="single" w:sz="4" w:space="0" w:color="auto"/>
              <w:right w:val="nil"/>
            </w:tcBorders>
            <w:shd w:val="clear" w:color="auto" w:fill="auto"/>
            <w:noWrap/>
            <w:vAlign w:val="center"/>
            <w:hideMark/>
          </w:tcPr>
          <w:p w:rsidR="00A67FD5" w:rsidRPr="005839FB" w:rsidRDefault="00A67FD5" w:rsidP="00A67FD5">
            <w:pPr>
              <w:jc w:val="right"/>
              <w:rPr>
                <w:color w:val="000000"/>
              </w:rPr>
            </w:pPr>
            <w:r w:rsidRPr="005839FB">
              <w:rPr>
                <w:color w:val="000000"/>
              </w:rPr>
              <w:t>Rp</w:t>
            </w:r>
          </w:p>
        </w:tc>
        <w:tc>
          <w:tcPr>
            <w:tcW w:w="1866" w:type="dxa"/>
            <w:tcBorders>
              <w:top w:val="nil"/>
              <w:left w:val="nil"/>
              <w:bottom w:val="single" w:sz="4" w:space="0" w:color="auto"/>
              <w:right w:val="nil"/>
            </w:tcBorders>
            <w:shd w:val="clear" w:color="auto" w:fill="auto"/>
            <w:noWrap/>
            <w:vAlign w:val="center"/>
            <w:hideMark/>
          </w:tcPr>
          <w:p w:rsidR="00A67FD5" w:rsidRPr="005839FB" w:rsidRDefault="00A67FD5" w:rsidP="00A67FD5">
            <w:pPr>
              <w:jc w:val="right"/>
              <w:rPr>
                <w:color w:val="000000"/>
              </w:rPr>
            </w:pPr>
            <w:r>
              <w:rPr>
                <w:noProof/>
                <w:color w:val="000000"/>
              </w:rPr>
              <w:t>15.079.350,00</w:t>
            </w:r>
          </w:p>
        </w:tc>
      </w:tr>
      <w:tr w:rsidR="00A67FD5" w:rsidRPr="004513A2" w:rsidTr="00A67FD5">
        <w:trPr>
          <w:trHeight w:val="300"/>
        </w:trPr>
        <w:tc>
          <w:tcPr>
            <w:tcW w:w="3200" w:type="dxa"/>
            <w:tcBorders>
              <w:top w:val="nil"/>
              <w:left w:val="nil"/>
              <w:bottom w:val="nil"/>
              <w:right w:val="nil"/>
            </w:tcBorders>
            <w:shd w:val="clear" w:color="auto" w:fill="auto"/>
            <w:noWrap/>
            <w:vAlign w:val="center"/>
            <w:hideMark/>
          </w:tcPr>
          <w:p w:rsidR="00A67FD5" w:rsidRPr="004513A2" w:rsidRDefault="00A67FD5" w:rsidP="00A67FD5">
            <w:pPr>
              <w:rPr>
                <w:b/>
                <w:color w:val="000000"/>
              </w:rPr>
            </w:pPr>
            <w:r w:rsidRPr="004513A2">
              <w:rPr>
                <w:b/>
                <w:color w:val="000000"/>
              </w:rPr>
              <w:t xml:space="preserve">Jumlah </w:t>
            </w:r>
          </w:p>
        </w:tc>
        <w:tc>
          <w:tcPr>
            <w:tcW w:w="473"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p>
        </w:tc>
        <w:tc>
          <w:tcPr>
            <w:tcW w:w="1866"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p>
        </w:tc>
        <w:tc>
          <w:tcPr>
            <w:tcW w:w="498"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r w:rsidRPr="004513A2">
              <w:rPr>
                <w:b/>
                <w:color w:val="000000"/>
              </w:rPr>
              <w:t>Rp</w:t>
            </w:r>
          </w:p>
        </w:tc>
        <w:tc>
          <w:tcPr>
            <w:tcW w:w="1866"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r>
              <w:rPr>
                <w:b/>
                <w:noProof/>
                <w:color w:val="000000"/>
              </w:rPr>
              <w:t>107.064.590.00</w:t>
            </w: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rPr>
                <w:color w:val="000000"/>
              </w:rPr>
            </w:pPr>
            <w:r>
              <w:rPr>
                <w:color w:val="000000"/>
              </w:rPr>
              <w:t>Pengurangan Tahun 2020</w:t>
            </w:r>
            <w:r w:rsidRPr="005839FB">
              <w:rPr>
                <w:color w:val="000000"/>
              </w:rPr>
              <w:t xml:space="preserve"> :</w:t>
            </w: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498"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ind w:left="318"/>
              <w:rPr>
                <w:color w:val="000000"/>
              </w:rPr>
            </w:pPr>
            <w:r w:rsidRPr="005839FB">
              <w:rPr>
                <w:color w:val="000000"/>
              </w:rPr>
              <w:t>a.   Reklasifikasi aset</w:t>
            </w: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sidRPr="005839FB">
              <w:rPr>
                <w:color w:val="000000"/>
              </w:rPr>
              <w:t>Rp</w:t>
            </w: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ind w:left="318"/>
              <w:rPr>
                <w:color w:val="000000"/>
              </w:rPr>
            </w:pPr>
            <w:r w:rsidRPr="005839FB">
              <w:rPr>
                <w:color w:val="000000"/>
              </w:rPr>
              <w:t>b.   Extracomptable</w:t>
            </w: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sidRPr="005839FB">
              <w:rPr>
                <w:color w:val="000000"/>
              </w:rPr>
              <w:t>Rp</w:t>
            </w: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r>
      <w:tr w:rsidR="00A67FD5" w:rsidRPr="005839FB" w:rsidTr="00A67FD5">
        <w:trPr>
          <w:trHeight w:val="300"/>
        </w:trPr>
        <w:tc>
          <w:tcPr>
            <w:tcW w:w="3200" w:type="dxa"/>
            <w:tcBorders>
              <w:top w:val="nil"/>
              <w:left w:val="nil"/>
              <w:bottom w:val="nil"/>
              <w:right w:val="nil"/>
            </w:tcBorders>
            <w:shd w:val="clear" w:color="auto" w:fill="auto"/>
            <w:noWrap/>
            <w:vAlign w:val="center"/>
            <w:hideMark/>
          </w:tcPr>
          <w:p w:rsidR="00A67FD5" w:rsidRPr="005839FB" w:rsidRDefault="00A67FD5" w:rsidP="00A67FD5">
            <w:pPr>
              <w:rPr>
                <w:color w:val="000000"/>
              </w:rPr>
            </w:pPr>
          </w:p>
        </w:tc>
        <w:tc>
          <w:tcPr>
            <w:tcW w:w="473"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1866" w:type="dxa"/>
            <w:tcBorders>
              <w:top w:val="nil"/>
              <w:left w:val="nil"/>
              <w:bottom w:val="nil"/>
              <w:right w:val="nil"/>
            </w:tcBorders>
            <w:shd w:val="clear" w:color="auto" w:fill="auto"/>
            <w:noWrap/>
            <w:vAlign w:val="center"/>
            <w:hideMark/>
          </w:tcPr>
          <w:p w:rsidR="00A67FD5" w:rsidRPr="005839FB" w:rsidRDefault="00A67FD5" w:rsidP="00A67FD5">
            <w:pPr>
              <w:jc w:val="right"/>
              <w:rPr>
                <w:color w:val="000000"/>
              </w:rPr>
            </w:pPr>
          </w:p>
        </w:tc>
        <w:tc>
          <w:tcPr>
            <w:tcW w:w="498" w:type="dxa"/>
            <w:tcBorders>
              <w:top w:val="nil"/>
              <w:left w:val="nil"/>
              <w:bottom w:val="single" w:sz="4" w:space="0" w:color="auto"/>
              <w:right w:val="nil"/>
            </w:tcBorders>
            <w:shd w:val="clear" w:color="auto" w:fill="auto"/>
            <w:noWrap/>
            <w:vAlign w:val="center"/>
            <w:hideMark/>
          </w:tcPr>
          <w:p w:rsidR="00A67FD5" w:rsidRPr="005839FB" w:rsidRDefault="00A67FD5" w:rsidP="00A67FD5">
            <w:pPr>
              <w:jc w:val="right"/>
              <w:rPr>
                <w:color w:val="000000"/>
              </w:rPr>
            </w:pPr>
            <w:r w:rsidRPr="005839FB">
              <w:rPr>
                <w:color w:val="000000"/>
              </w:rPr>
              <w:t>Rp</w:t>
            </w:r>
          </w:p>
        </w:tc>
        <w:tc>
          <w:tcPr>
            <w:tcW w:w="1866" w:type="dxa"/>
            <w:tcBorders>
              <w:top w:val="nil"/>
              <w:left w:val="nil"/>
              <w:bottom w:val="single" w:sz="4" w:space="0" w:color="auto"/>
              <w:right w:val="nil"/>
            </w:tcBorders>
            <w:shd w:val="clear" w:color="auto" w:fill="auto"/>
            <w:noWrap/>
            <w:vAlign w:val="center"/>
            <w:hideMark/>
          </w:tcPr>
          <w:p w:rsidR="00A67FD5" w:rsidRPr="005839FB" w:rsidRDefault="00A67FD5" w:rsidP="00A67FD5">
            <w:pPr>
              <w:jc w:val="right"/>
              <w:rPr>
                <w:color w:val="000000"/>
              </w:rPr>
            </w:pPr>
            <w:r>
              <w:rPr>
                <w:color w:val="000000"/>
              </w:rPr>
              <w:t>0</w:t>
            </w:r>
          </w:p>
        </w:tc>
      </w:tr>
      <w:tr w:rsidR="00A67FD5" w:rsidRPr="004513A2" w:rsidTr="00A67FD5">
        <w:trPr>
          <w:trHeight w:val="315"/>
        </w:trPr>
        <w:tc>
          <w:tcPr>
            <w:tcW w:w="3200" w:type="dxa"/>
            <w:tcBorders>
              <w:top w:val="nil"/>
              <w:left w:val="nil"/>
              <w:bottom w:val="nil"/>
              <w:right w:val="nil"/>
            </w:tcBorders>
            <w:shd w:val="clear" w:color="auto" w:fill="auto"/>
            <w:noWrap/>
            <w:vAlign w:val="center"/>
            <w:hideMark/>
          </w:tcPr>
          <w:p w:rsidR="00A67FD5" w:rsidRPr="004513A2" w:rsidRDefault="00A67FD5" w:rsidP="00A67FD5">
            <w:pPr>
              <w:rPr>
                <w:b/>
                <w:color w:val="000000"/>
              </w:rPr>
            </w:pPr>
            <w:r w:rsidRPr="004513A2">
              <w:rPr>
                <w:b/>
                <w:color w:val="000000"/>
              </w:rPr>
              <w:t>Saldo per 31 Desember 2020</w:t>
            </w:r>
          </w:p>
        </w:tc>
        <w:tc>
          <w:tcPr>
            <w:tcW w:w="473"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p>
        </w:tc>
        <w:tc>
          <w:tcPr>
            <w:tcW w:w="1866" w:type="dxa"/>
            <w:tcBorders>
              <w:top w:val="nil"/>
              <w:left w:val="nil"/>
              <w:bottom w:val="nil"/>
              <w:right w:val="nil"/>
            </w:tcBorders>
            <w:shd w:val="clear" w:color="auto" w:fill="auto"/>
            <w:noWrap/>
            <w:vAlign w:val="center"/>
            <w:hideMark/>
          </w:tcPr>
          <w:p w:rsidR="00A67FD5" w:rsidRPr="004513A2" w:rsidRDefault="00A67FD5" w:rsidP="00A67FD5">
            <w:pPr>
              <w:jc w:val="right"/>
              <w:rPr>
                <w:b/>
                <w:color w:val="000000"/>
              </w:rPr>
            </w:pPr>
          </w:p>
        </w:tc>
        <w:tc>
          <w:tcPr>
            <w:tcW w:w="498" w:type="dxa"/>
            <w:tcBorders>
              <w:top w:val="nil"/>
              <w:left w:val="nil"/>
              <w:bottom w:val="double" w:sz="6" w:space="0" w:color="auto"/>
              <w:right w:val="nil"/>
            </w:tcBorders>
            <w:shd w:val="clear" w:color="auto" w:fill="auto"/>
            <w:noWrap/>
            <w:vAlign w:val="center"/>
            <w:hideMark/>
          </w:tcPr>
          <w:p w:rsidR="00A67FD5" w:rsidRPr="004513A2" w:rsidRDefault="00A67FD5" w:rsidP="00A67FD5">
            <w:pPr>
              <w:jc w:val="right"/>
              <w:rPr>
                <w:b/>
                <w:color w:val="000000"/>
              </w:rPr>
            </w:pPr>
            <w:r w:rsidRPr="004513A2">
              <w:rPr>
                <w:b/>
                <w:color w:val="000000"/>
              </w:rPr>
              <w:t>Rp</w:t>
            </w:r>
          </w:p>
        </w:tc>
        <w:tc>
          <w:tcPr>
            <w:tcW w:w="1866" w:type="dxa"/>
            <w:tcBorders>
              <w:top w:val="nil"/>
              <w:left w:val="nil"/>
              <w:bottom w:val="double" w:sz="6" w:space="0" w:color="auto"/>
              <w:right w:val="nil"/>
            </w:tcBorders>
            <w:shd w:val="clear" w:color="auto" w:fill="auto"/>
            <w:noWrap/>
            <w:vAlign w:val="center"/>
            <w:hideMark/>
          </w:tcPr>
          <w:p w:rsidR="00A67FD5" w:rsidRPr="004513A2" w:rsidRDefault="00A67FD5" w:rsidP="00A67FD5">
            <w:pPr>
              <w:jc w:val="right"/>
              <w:rPr>
                <w:b/>
                <w:color w:val="000000"/>
              </w:rPr>
            </w:pPr>
            <w:r>
              <w:rPr>
                <w:b/>
                <w:noProof/>
                <w:color w:val="000000"/>
              </w:rPr>
              <w:t>107.064.590,00</w:t>
            </w:r>
          </w:p>
        </w:tc>
      </w:tr>
    </w:tbl>
    <w:p w:rsidR="00A67FD5" w:rsidRPr="009334D5" w:rsidRDefault="00A67FD5" w:rsidP="00A67FD5">
      <w:pPr>
        <w:spacing w:before="120" w:after="120" w:line="280" w:lineRule="exact"/>
        <w:jc w:val="both"/>
        <w:rPr>
          <w:color w:val="000000"/>
        </w:rPr>
      </w:pPr>
      <w:r w:rsidRPr="005839FB">
        <w:rPr>
          <w:color w:val="000000"/>
        </w:rPr>
        <w:t>Penjelasan atas penambahan as</w:t>
      </w:r>
      <w:r>
        <w:rPr>
          <w:color w:val="000000"/>
        </w:rPr>
        <w:t>et tetap lainnya pada Tahun 2020</w:t>
      </w:r>
      <w:r w:rsidRPr="005839FB">
        <w:rPr>
          <w:color w:val="000000"/>
        </w:rPr>
        <w:t xml:space="preserve"> sebesar </w:t>
      </w:r>
      <w:r>
        <w:rPr>
          <w:color w:val="000000"/>
        </w:rPr>
        <w:t>Rp.15.079.350,00 adalah sebagai berikut:</w:t>
      </w:r>
    </w:p>
    <w:p w:rsidR="00A67FD5" w:rsidRPr="005839FB" w:rsidRDefault="00A67FD5" w:rsidP="00A67FD5">
      <w:pPr>
        <w:pStyle w:val="ListParagraph"/>
        <w:spacing w:before="120" w:after="120" w:line="280" w:lineRule="exact"/>
        <w:ind w:left="284"/>
        <w:jc w:val="both"/>
        <w:rPr>
          <w:color w:val="000000"/>
        </w:rPr>
      </w:pPr>
      <w:r w:rsidRPr="005839FB">
        <w:rPr>
          <w:color w:val="000000"/>
          <w:lang w:val="en-US"/>
        </w:rPr>
        <w:t>Adapun rincian penambahan adalah sebagai berikut :</w:t>
      </w:r>
    </w:p>
    <w:p w:rsidR="00A67FD5" w:rsidRPr="005839FB" w:rsidRDefault="00A67FD5" w:rsidP="00344FE3">
      <w:pPr>
        <w:pStyle w:val="ListParagraph"/>
        <w:widowControl/>
        <w:numPr>
          <w:ilvl w:val="0"/>
          <w:numId w:val="135"/>
        </w:numPr>
        <w:suppressAutoHyphens w:val="0"/>
        <w:spacing w:before="60" w:after="60" w:line="280" w:lineRule="exact"/>
        <w:ind w:left="567" w:hanging="283"/>
        <w:contextualSpacing w:val="0"/>
        <w:jc w:val="both"/>
        <w:rPr>
          <w:color w:val="000000"/>
        </w:rPr>
      </w:pPr>
      <w:r w:rsidRPr="005839FB">
        <w:rPr>
          <w:color w:val="000000"/>
        </w:rPr>
        <w:t xml:space="preserve">Penambahan aset tetap lainnya dari belanja modal Tahun </w:t>
      </w:r>
      <w:r>
        <w:rPr>
          <w:color w:val="000000"/>
        </w:rPr>
        <w:t>2020</w:t>
      </w:r>
      <w:r w:rsidRPr="005839FB">
        <w:rPr>
          <w:color w:val="000000"/>
        </w:rPr>
        <w:t xml:space="preserve"> sebesar </w:t>
      </w:r>
      <w:r>
        <w:rPr>
          <w:color w:val="000000"/>
          <w:lang w:val="en-US"/>
        </w:rPr>
        <w:t xml:space="preserve">Rp.15.079.350,00 </w:t>
      </w:r>
      <w:r w:rsidRPr="005839FB">
        <w:rPr>
          <w:color w:val="000000"/>
        </w:rPr>
        <w:t xml:space="preserve">dapat diuraikan dalam rincian </w:t>
      </w:r>
      <w:r w:rsidRPr="005839FB">
        <w:rPr>
          <w:color w:val="000000"/>
          <w:lang w:val="en-US"/>
        </w:rPr>
        <w:t>SKPD</w:t>
      </w:r>
      <w:r w:rsidRPr="005839FB">
        <w:rPr>
          <w:color w:val="000000"/>
        </w:rPr>
        <w:t xml:space="preserve"> sebagai berikut :</w:t>
      </w:r>
    </w:p>
    <w:p w:rsidR="00A67FD5" w:rsidRPr="002B5A37" w:rsidRDefault="00A67FD5" w:rsidP="00A67FD5">
      <w:pPr>
        <w:pStyle w:val="Caption"/>
        <w:rPr>
          <w:color w:val="000000"/>
          <w:szCs w:val="18"/>
        </w:rPr>
      </w:pPr>
      <w:bookmarkStart w:id="78" w:name="_Toc42962577"/>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74</w:t>
      </w:r>
      <w:r w:rsidRPr="002B5A37">
        <w:rPr>
          <w:szCs w:val="18"/>
        </w:rPr>
        <w:fldChar w:fldCharType="end"/>
      </w:r>
      <w:r w:rsidRPr="002B5A37">
        <w:rPr>
          <w:szCs w:val="18"/>
        </w:rPr>
        <w:t xml:space="preserve">. Rincian Penambahan Aset Tetap Lainnya dari Belanja Modal Tahun </w:t>
      </w:r>
      <w:r>
        <w:rPr>
          <w:szCs w:val="18"/>
        </w:rPr>
        <w:t>2020</w:t>
      </w:r>
      <w:bookmarkEnd w:id="78"/>
    </w:p>
    <w:tbl>
      <w:tblPr>
        <w:tblW w:w="6539" w:type="dxa"/>
        <w:tblInd w:w="1384" w:type="dxa"/>
        <w:tblLook w:val="04A0" w:firstRow="1" w:lastRow="0" w:firstColumn="1" w:lastColumn="0" w:noHBand="0" w:noVBand="1"/>
      </w:tblPr>
      <w:tblGrid>
        <w:gridCol w:w="430"/>
        <w:gridCol w:w="4389"/>
        <w:gridCol w:w="1720"/>
      </w:tblGrid>
      <w:tr w:rsidR="00A67FD5" w:rsidRPr="005839FB" w:rsidTr="00A67FD5">
        <w:trPr>
          <w:trHeight w:val="300"/>
          <w:tblHeader/>
        </w:trPr>
        <w:tc>
          <w:tcPr>
            <w:tcW w:w="430" w:type="dxa"/>
            <w:vMerge w:val="restart"/>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4389" w:type="dxa"/>
            <w:vMerge w:val="restart"/>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Satuan Kerja</w:t>
            </w:r>
          </w:p>
        </w:tc>
        <w:tc>
          <w:tcPr>
            <w:tcW w:w="1720" w:type="dxa"/>
            <w:tcBorders>
              <w:top w:val="single" w:sz="8" w:space="0" w:color="auto"/>
              <w:left w:val="nil"/>
              <w:bottom w:val="nil"/>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r>
      <w:tr w:rsidR="00A67FD5" w:rsidRPr="005839FB" w:rsidTr="00A67FD5">
        <w:trPr>
          <w:trHeight w:val="315"/>
          <w:tblHeader/>
        </w:trPr>
        <w:tc>
          <w:tcPr>
            <w:tcW w:w="430" w:type="dxa"/>
            <w:vMerge/>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rPr>
                <w:rFonts w:ascii="Arial" w:hAnsi="Arial" w:cs="Arial"/>
                <w:b/>
                <w:bCs/>
                <w:color w:val="000000"/>
                <w:sz w:val="16"/>
                <w:szCs w:val="16"/>
              </w:rPr>
            </w:pPr>
          </w:p>
        </w:tc>
        <w:tc>
          <w:tcPr>
            <w:tcW w:w="4389" w:type="dxa"/>
            <w:vMerge/>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rPr>
                <w:rFonts w:ascii="Arial" w:hAnsi="Arial" w:cs="Arial"/>
                <w:b/>
                <w:bCs/>
                <w:color w:val="000000"/>
                <w:sz w:val="16"/>
                <w:szCs w:val="16"/>
              </w:rPr>
            </w:pPr>
          </w:p>
        </w:tc>
        <w:tc>
          <w:tcPr>
            <w:tcW w:w="1720" w:type="dxa"/>
            <w:tcBorders>
              <w:top w:val="nil"/>
              <w:left w:val="nil"/>
              <w:bottom w:val="single" w:sz="8" w:space="0" w:color="auto"/>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Pendidikan</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Kesehatan</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RSU Dr. Wahidin Sudiro Hudoso (BLUD)</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Ba</w:t>
            </w:r>
            <w:r>
              <w:rPr>
                <w:rFonts w:ascii="Arial" w:hAnsi="Arial" w:cs="Arial"/>
                <w:color w:val="000000"/>
                <w:sz w:val="16"/>
                <w:szCs w:val="16"/>
              </w:rPr>
              <w:t>dan</w:t>
            </w:r>
            <w:r w:rsidRPr="005839FB">
              <w:rPr>
                <w:rFonts w:ascii="Arial" w:hAnsi="Arial" w:cs="Arial"/>
                <w:color w:val="000000"/>
                <w:sz w:val="16"/>
                <w:szCs w:val="16"/>
              </w:rPr>
              <w:t xml:space="preserve"> Kesatuan Bangsa </w:t>
            </w:r>
            <w:r>
              <w:rPr>
                <w:rFonts w:ascii="Arial" w:hAnsi="Arial" w:cs="Arial"/>
                <w:color w:val="000000"/>
                <w:sz w:val="16"/>
                <w:szCs w:val="16"/>
              </w:rPr>
              <w:t>dan</w:t>
            </w:r>
            <w:r w:rsidRPr="005839FB">
              <w:rPr>
                <w:rFonts w:ascii="Arial" w:hAnsi="Arial" w:cs="Arial"/>
                <w:color w:val="000000"/>
                <w:sz w:val="16"/>
                <w:szCs w:val="16"/>
              </w:rPr>
              <w:t xml:space="preserve"> Politik</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r>
              <w:rPr>
                <w:rFonts w:ascii="Arial" w:hAnsi="Arial" w:cs="Arial"/>
                <w:color w:val="000000"/>
                <w:sz w:val="16"/>
                <w:szCs w:val="16"/>
              </w:rPr>
              <w:t>15.079.350,00</w:t>
            </w:r>
          </w:p>
        </w:tc>
      </w:tr>
      <w:tr w:rsidR="00A67FD5" w:rsidRPr="005839FB" w:rsidTr="00A67FD5">
        <w:trPr>
          <w:trHeight w:val="46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5</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Dinas Pemuda, Olahraga, Kebudayaan, </w:t>
            </w:r>
            <w:r>
              <w:rPr>
                <w:rFonts w:ascii="Arial" w:hAnsi="Arial" w:cs="Arial"/>
                <w:color w:val="000000"/>
                <w:sz w:val="16"/>
                <w:szCs w:val="16"/>
              </w:rPr>
              <w:t>dan</w:t>
            </w:r>
            <w:r w:rsidRPr="005839FB">
              <w:rPr>
                <w:rFonts w:ascii="Arial" w:hAnsi="Arial" w:cs="Arial"/>
                <w:color w:val="000000"/>
                <w:sz w:val="16"/>
                <w:szCs w:val="16"/>
              </w:rPr>
              <w:t xml:space="preserve"> Pariwisata</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6</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Dinas Perpustakaan </w:t>
            </w:r>
            <w:r>
              <w:rPr>
                <w:rFonts w:ascii="Arial" w:hAnsi="Arial" w:cs="Arial"/>
                <w:color w:val="000000"/>
                <w:sz w:val="16"/>
                <w:szCs w:val="16"/>
              </w:rPr>
              <w:t>dan</w:t>
            </w:r>
            <w:r w:rsidRPr="005839FB">
              <w:rPr>
                <w:rFonts w:ascii="Arial" w:hAnsi="Arial" w:cs="Arial"/>
                <w:color w:val="000000"/>
                <w:sz w:val="16"/>
                <w:szCs w:val="16"/>
              </w:rPr>
              <w:t xml:space="preserve"> Arsip</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7</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Bag. Hukum</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8</w:t>
            </w:r>
          </w:p>
        </w:tc>
        <w:tc>
          <w:tcPr>
            <w:tcW w:w="4389"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Kecamatan Prajurit Kulon</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819" w:type="dxa"/>
            <w:gridSpan w:val="2"/>
            <w:tcBorders>
              <w:top w:val="single" w:sz="8" w:space="0" w:color="auto"/>
              <w:left w:val="single" w:sz="8" w:space="0" w:color="auto"/>
              <w:bottom w:val="single" w:sz="8" w:space="0" w:color="auto"/>
              <w:right w:val="single" w:sz="8" w:space="0" w:color="000000"/>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720" w:type="dxa"/>
            <w:tcBorders>
              <w:top w:val="nil"/>
              <w:left w:val="nil"/>
              <w:bottom w:val="single" w:sz="8" w:space="0" w:color="auto"/>
              <w:right w:val="single" w:sz="8"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15.079.350,00</w:t>
            </w:r>
          </w:p>
        </w:tc>
      </w:tr>
    </w:tbl>
    <w:p w:rsidR="00A67FD5" w:rsidRPr="005839FB" w:rsidRDefault="00A67FD5" w:rsidP="00344FE3">
      <w:pPr>
        <w:pStyle w:val="ListParagraph"/>
        <w:widowControl/>
        <w:numPr>
          <w:ilvl w:val="0"/>
          <w:numId w:val="135"/>
        </w:numPr>
        <w:suppressAutoHyphens w:val="0"/>
        <w:spacing w:after="60" w:line="280" w:lineRule="exact"/>
        <w:ind w:left="567" w:hanging="283"/>
        <w:contextualSpacing w:val="0"/>
        <w:jc w:val="both"/>
        <w:rPr>
          <w:color w:val="000000"/>
        </w:rPr>
      </w:pPr>
      <w:r w:rsidRPr="005839FB">
        <w:rPr>
          <w:color w:val="000000"/>
        </w:rPr>
        <w:t>Penambahan Aset Tetap Lainnya dari reklas</w:t>
      </w:r>
      <w:r>
        <w:rPr>
          <w:color w:val="000000"/>
        </w:rPr>
        <w:t xml:space="preserve">ifikasi belanja Modal sebesar </w:t>
      </w:r>
      <w:r>
        <w:rPr>
          <w:color w:val="000000"/>
          <w:lang w:val="en-US"/>
        </w:rPr>
        <w:t>0</w:t>
      </w:r>
    </w:p>
    <w:p w:rsidR="00A67FD5" w:rsidRDefault="00A67FD5" w:rsidP="00A67FD5">
      <w:pPr>
        <w:spacing w:after="60" w:line="280" w:lineRule="exact"/>
        <w:ind w:left="284"/>
        <w:jc w:val="both"/>
        <w:rPr>
          <w:color w:val="000000"/>
          <w:lang w:val="en-US"/>
        </w:rPr>
      </w:pPr>
      <w:r w:rsidRPr="005839FB">
        <w:rPr>
          <w:color w:val="000000"/>
        </w:rPr>
        <w:t xml:space="preserve">Penjelasan atas pengurangan aset tetap lainnya pada Tahun </w:t>
      </w:r>
      <w:r>
        <w:rPr>
          <w:color w:val="000000"/>
        </w:rPr>
        <w:t>2020</w:t>
      </w:r>
      <w:r w:rsidRPr="005839FB">
        <w:rPr>
          <w:color w:val="000000"/>
        </w:rPr>
        <w:t xml:space="preserve"> sebesar </w:t>
      </w:r>
      <w:r>
        <w:rPr>
          <w:color w:val="000000"/>
        </w:rPr>
        <w:t xml:space="preserve">0 </w:t>
      </w:r>
      <w:r w:rsidRPr="005839FB">
        <w:rPr>
          <w:color w:val="000000"/>
        </w:rPr>
        <w:t>dapat diuraikan dalam rincian SKPD berikut ini.</w:t>
      </w:r>
    </w:p>
    <w:p w:rsidR="00E2663A" w:rsidRPr="00E2663A" w:rsidRDefault="00E2663A" w:rsidP="00A67FD5">
      <w:pPr>
        <w:spacing w:after="60" w:line="280" w:lineRule="exact"/>
        <w:ind w:left="284"/>
        <w:jc w:val="both"/>
        <w:rPr>
          <w:color w:val="000000"/>
          <w:lang w:val="en-US"/>
        </w:rPr>
      </w:pPr>
    </w:p>
    <w:p w:rsidR="00A67FD5" w:rsidRPr="002B5A37" w:rsidRDefault="00A67FD5" w:rsidP="00A67FD5">
      <w:pPr>
        <w:pStyle w:val="Caption"/>
        <w:rPr>
          <w:rFonts w:cs="Arial"/>
          <w:color w:val="000000"/>
          <w:szCs w:val="18"/>
        </w:rPr>
      </w:pPr>
      <w:bookmarkStart w:id="79" w:name="_Toc42962578"/>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75</w:t>
      </w:r>
      <w:r w:rsidRPr="002B5A37">
        <w:rPr>
          <w:szCs w:val="18"/>
        </w:rPr>
        <w:fldChar w:fldCharType="end"/>
      </w:r>
      <w:r w:rsidRPr="002B5A37">
        <w:rPr>
          <w:szCs w:val="18"/>
        </w:rPr>
        <w:t>. Rincian Pengurangan Aset Tetap Lainnya</w:t>
      </w:r>
      <w:bookmarkEnd w:id="79"/>
    </w:p>
    <w:tbl>
      <w:tblPr>
        <w:tblW w:w="6540" w:type="dxa"/>
        <w:tblInd w:w="1384" w:type="dxa"/>
        <w:tblLook w:val="04A0" w:firstRow="1" w:lastRow="0" w:firstColumn="1" w:lastColumn="0" w:noHBand="0" w:noVBand="1"/>
      </w:tblPr>
      <w:tblGrid>
        <w:gridCol w:w="520"/>
        <w:gridCol w:w="4300"/>
        <w:gridCol w:w="1720"/>
      </w:tblGrid>
      <w:tr w:rsidR="00A67FD5" w:rsidRPr="005839FB" w:rsidTr="00A67FD5">
        <w:trPr>
          <w:trHeight w:val="300"/>
          <w:tblHeader/>
        </w:trPr>
        <w:tc>
          <w:tcPr>
            <w:tcW w:w="520" w:type="dxa"/>
            <w:vMerge w:val="restart"/>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4300" w:type="dxa"/>
            <w:vMerge w:val="restart"/>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Satuan Kerja</w:t>
            </w:r>
          </w:p>
        </w:tc>
        <w:tc>
          <w:tcPr>
            <w:tcW w:w="1720" w:type="dxa"/>
            <w:tcBorders>
              <w:top w:val="single" w:sz="8" w:space="0" w:color="auto"/>
              <w:left w:val="nil"/>
              <w:bottom w:val="nil"/>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r>
      <w:tr w:rsidR="00A67FD5" w:rsidRPr="005839FB" w:rsidTr="00A67FD5">
        <w:trPr>
          <w:trHeight w:val="315"/>
          <w:tblHeader/>
        </w:trPr>
        <w:tc>
          <w:tcPr>
            <w:tcW w:w="520" w:type="dxa"/>
            <w:vMerge/>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rPr>
                <w:rFonts w:ascii="Arial" w:hAnsi="Arial" w:cs="Arial"/>
                <w:b/>
                <w:bCs/>
                <w:color w:val="000000"/>
                <w:sz w:val="16"/>
                <w:szCs w:val="16"/>
              </w:rPr>
            </w:pPr>
          </w:p>
        </w:tc>
        <w:tc>
          <w:tcPr>
            <w:tcW w:w="4300" w:type="dxa"/>
            <w:vMerge/>
            <w:tcBorders>
              <w:top w:val="single" w:sz="8" w:space="0" w:color="auto"/>
              <w:left w:val="single" w:sz="8" w:space="0" w:color="auto"/>
              <w:bottom w:val="single" w:sz="8" w:space="0" w:color="000000"/>
              <w:right w:val="single" w:sz="8" w:space="0" w:color="auto"/>
            </w:tcBorders>
            <w:shd w:val="clear" w:color="auto" w:fill="B6DDE8"/>
            <w:vAlign w:val="center"/>
            <w:hideMark/>
          </w:tcPr>
          <w:p w:rsidR="00A67FD5" w:rsidRPr="005839FB" w:rsidRDefault="00A67FD5" w:rsidP="00A67FD5">
            <w:pPr>
              <w:rPr>
                <w:rFonts w:ascii="Arial" w:hAnsi="Arial" w:cs="Arial"/>
                <w:b/>
                <w:bCs/>
                <w:color w:val="000000"/>
                <w:sz w:val="16"/>
                <w:szCs w:val="16"/>
              </w:rPr>
            </w:pPr>
          </w:p>
        </w:tc>
        <w:tc>
          <w:tcPr>
            <w:tcW w:w="1720" w:type="dxa"/>
            <w:tcBorders>
              <w:top w:val="nil"/>
              <w:left w:val="nil"/>
              <w:bottom w:val="single" w:sz="8" w:space="0" w:color="auto"/>
              <w:right w:val="single" w:sz="8"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4300"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Pendidikan</w:t>
            </w:r>
          </w:p>
        </w:tc>
        <w:tc>
          <w:tcPr>
            <w:tcW w:w="1720" w:type="dxa"/>
            <w:tcBorders>
              <w:top w:val="nil"/>
              <w:left w:val="nil"/>
              <w:bottom w:val="single" w:sz="8" w:space="0" w:color="auto"/>
              <w:right w:val="single" w:sz="8" w:space="0" w:color="auto"/>
            </w:tcBorders>
            <w:shd w:val="clear" w:color="auto" w:fill="auto"/>
            <w:vAlign w:val="center"/>
          </w:tcPr>
          <w:p w:rsidR="00A67FD5" w:rsidRPr="005B79F4" w:rsidRDefault="00A67FD5" w:rsidP="00A67FD5">
            <w:pPr>
              <w:jc w:val="right"/>
              <w:rPr>
                <w:rFonts w:ascii="Arial" w:hAnsi="Arial" w:cs="Arial"/>
                <w:sz w:val="16"/>
                <w:szCs w:val="16"/>
              </w:rPr>
            </w:pPr>
          </w:p>
        </w:tc>
      </w:tr>
      <w:tr w:rsidR="00A67FD5" w:rsidRPr="005839FB" w:rsidTr="00A67FD5">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 </w:t>
            </w:r>
            <w:r>
              <w:rPr>
                <w:rFonts w:ascii="Arial" w:hAnsi="Arial" w:cs="Arial"/>
                <w:color w:val="000000"/>
                <w:sz w:val="16"/>
                <w:szCs w:val="16"/>
              </w:rPr>
              <w:t>2</w:t>
            </w:r>
          </w:p>
        </w:tc>
        <w:tc>
          <w:tcPr>
            <w:tcW w:w="4300"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Kesehatan</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4300"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RSU Dr. Wahidin Sudiro Husodo (BLUD) </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25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4300"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Dinas Pemuda, Olahraga, Kebudayaan, </w:t>
            </w:r>
            <w:r>
              <w:rPr>
                <w:rFonts w:ascii="Arial" w:hAnsi="Arial" w:cs="Arial"/>
                <w:color w:val="000000"/>
                <w:sz w:val="16"/>
                <w:szCs w:val="16"/>
              </w:rPr>
              <w:t>dan</w:t>
            </w:r>
            <w:r w:rsidRPr="005839FB">
              <w:rPr>
                <w:rFonts w:ascii="Arial" w:hAnsi="Arial" w:cs="Arial"/>
                <w:color w:val="000000"/>
                <w:sz w:val="16"/>
                <w:szCs w:val="16"/>
              </w:rPr>
              <w:t xml:space="preserve"> Pariwisata</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t>5</w:t>
            </w:r>
          </w:p>
        </w:tc>
        <w:tc>
          <w:tcPr>
            <w:tcW w:w="4300"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Dinas Perpustakaan </w:t>
            </w:r>
            <w:r>
              <w:rPr>
                <w:rFonts w:ascii="Arial" w:hAnsi="Arial" w:cs="Arial"/>
                <w:color w:val="000000"/>
                <w:sz w:val="16"/>
                <w:szCs w:val="16"/>
              </w:rPr>
              <w:t>dan</w:t>
            </w:r>
            <w:r w:rsidRPr="005839FB">
              <w:rPr>
                <w:rFonts w:ascii="Arial" w:hAnsi="Arial" w:cs="Arial"/>
                <w:color w:val="000000"/>
                <w:sz w:val="16"/>
                <w:szCs w:val="16"/>
              </w:rPr>
              <w:t xml:space="preserve"> Arsip</w:t>
            </w:r>
          </w:p>
        </w:tc>
        <w:tc>
          <w:tcPr>
            <w:tcW w:w="1720" w:type="dxa"/>
            <w:tcBorders>
              <w:top w:val="nil"/>
              <w:left w:val="nil"/>
              <w:bottom w:val="single" w:sz="8" w:space="0" w:color="auto"/>
              <w:right w:val="single" w:sz="8" w:space="0" w:color="auto"/>
            </w:tcBorders>
            <w:shd w:val="clear" w:color="auto" w:fill="auto"/>
            <w:vAlign w:val="center"/>
          </w:tcPr>
          <w:p w:rsidR="00A67FD5" w:rsidRPr="00081823" w:rsidRDefault="00A67FD5" w:rsidP="00A67FD5">
            <w:pPr>
              <w:jc w:val="right"/>
              <w:rPr>
                <w:rFonts w:ascii="Arial" w:hAnsi="Arial" w:cs="Arial"/>
                <w:sz w:val="16"/>
                <w:szCs w:val="16"/>
              </w:rPr>
            </w:pPr>
          </w:p>
        </w:tc>
      </w:tr>
      <w:tr w:rsidR="00A67FD5" w:rsidRPr="005839FB" w:rsidTr="00A67FD5">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Pr>
                <w:rFonts w:ascii="Arial" w:hAnsi="Arial" w:cs="Arial"/>
                <w:color w:val="000000"/>
                <w:sz w:val="16"/>
                <w:szCs w:val="16"/>
              </w:rPr>
              <w:lastRenderedPageBreak/>
              <w:t>6</w:t>
            </w:r>
          </w:p>
        </w:tc>
        <w:tc>
          <w:tcPr>
            <w:tcW w:w="4300" w:type="dxa"/>
            <w:tcBorders>
              <w:top w:val="nil"/>
              <w:left w:val="nil"/>
              <w:bottom w:val="single" w:sz="8" w:space="0" w:color="auto"/>
              <w:right w:val="single" w:sz="8"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Kecamatan Prajurit Kulon</w:t>
            </w:r>
          </w:p>
        </w:tc>
        <w:tc>
          <w:tcPr>
            <w:tcW w:w="1720" w:type="dxa"/>
            <w:tcBorders>
              <w:top w:val="nil"/>
              <w:left w:val="nil"/>
              <w:bottom w:val="single" w:sz="8" w:space="0" w:color="auto"/>
              <w:right w:val="single" w:sz="8"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5"/>
        </w:trPr>
        <w:tc>
          <w:tcPr>
            <w:tcW w:w="4820" w:type="dxa"/>
            <w:gridSpan w:val="2"/>
            <w:tcBorders>
              <w:top w:val="single" w:sz="8" w:space="0" w:color="auto"/>
              <w:left w:val="single" w:sz="8" w:space="0" w:color="auto"/>
              <w:bottom w:val="single" w:sz="8" w:space="0" w:color="auto"/>
              <w:right w:val="single" w:sz="8" w:space="0" w:color="000000"/>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720" w:type="dxa"/>
            <w:tcBorders>
              <w:top w:val="nil"/>
              <w:left w:val="nil"/>
              <w:bottom w:val="single" w:sz="8" w:space="0" w:color="auto"/>
              <w:right w:val="single" w:sz="8" w:space="0" w:color="auto"/>
            </w:tcBorders>
            <w:shd w:val="clear" w:color="auto" w:fill="B6DDE8"/>
            <w:vAlign w:val="center"/>
          </w:tcPr>
          <w:p w:rsidR="00A67FD5" w:rsidRPr="00081823" w:rsidRDefault="00A67FD5" w:rsidP="00A67FD5">
            <w:pPr>
              <w:jc w:val="right"/>
              <w:rPr>
                <w:rFonts w:ascii="Arial" w:hAnsi="Arial" w:cs="Arial"/>
                <w:b/>
                <w:bCs/>
                <w:sz w:val="16"/>
                <w:szCs w:val="16"/>
              </w:rPr>
            </w:pPr>
            <w:r w:rsidRPr="00D073C4">
              <w:rPr>
                <w:rFonts w:ascii="Arial" w:hAnsi="Arial" w:cs="Arial"/>
                <w:b/>
                <w:color w:val="000000"/>
                <w:spacing w:val="-4"/>
                <w:sz w:val="16"/>
                <w:szCs w:val="16"/>
              </w:rPr>
              <w:t>NIHIL</w:t>
            </w:r>
          </w:p>
        </w:tc>
      </w:tr>
    </w:tbl>
    <w:p w:rsidR="00A67FD5" w:rsidRDefault="00A67FD5" w:rsidP="00A67FD5">
      <w:pPr>
        <w:spacing w:before="200" w:after="60" w:line="280" w:lineRule="exact"/>
        <w:jc w:val="both"/>
        <w:rPr>
          <w:color w:val="000000"/>
        </w:rPr>
      </w:pPr>
    </w:p>
    <w:p w:rsidR="00A67FD5" w:rsidRPr="005839FB" w:rsidRDefault="00A67FD5" w:rsidP="00A67FD5">
      <w:pPr>
        <w:spacing w:before="200" w:after="60" w:line="280" w:lineRule="exact"/>
        <w:jc w:val="both"/>
        <w:rPr>
          <w:color w:val="000000"/>
        </w:rPr>
      </w:pPr>
      <w:r w:rsidRPr="005839FB">
        <w:rPr>
          <w:color w:val="000000"/>
        </w:rPr>
        <w:t xml:space="preserve">Sehingga saldo akhir aset tetap berupa Aset Tetap Lainnya berdasarkan OPD per 31 Desember </w:t>
      </w:r>
      <w:r>
        <w:rPr>
          <w:color w:val="000000"/>
        </w:rPr>
        <w:t>2020</w:t>
      </w:r>
      <w:r w:rsidRPr="005839FB">
        <w:rPr>
          <w:color w:val="000000"/>
        </w:rPr>
        <w:t xml:space="preserve"> adalah sebagai berikut :</w:t>
      </w:r>
    </w:p>
    <w:p w:rsidR="00A67FD5" w:rsidRPr="002B5A37" w:rsidRDefault="00A67FD5" w:rsidP="00A67FD5">
      <w:pPr>
        <w:pStyle w:val="Caption"/>
        <w:rPr>
          <w:rFonts w:cs="Arial"/>
          <w:color w:val="000000"/>
          <w:szCs w:val="18"/>
        </w:rPr>
      </w:pPr>
      <w:bookmarkStart w:id="80" w:name="_Toc42962579"/>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76</w:t>
      </w:r>
      <w:r w:rsidRPr="002B5A37">
        <w:rPr>
          <w:szCs w:val="18"/>
        </w:rPr>
        <w:fldChar w:fldCharType="end"/>
      </w:r>
      <w:r w:rsidRPr="002B5A37">
        <w:rPr>
          <w:szCs w:val="18"/>
        </w:rPr>
        <w:t>. Rincian Saldo Akhir Aset Tetap Lainnya  per OPD</w:t>
      </w:r>
      <w:bookmarkEnd w:id="80"/>
    </w:p>
    <w:tbl>
      <w:tblPr>
        <w:tblW w:w="8847" w:type="dxa"/>
        <w:tblLook w:val="04A0" w:firstRow="1" w:lastRow="0" w:firstColumn="1" w:lastColumn="0" w:noHBand="0" w:noVBand="1"/>
      </w:tblPr>
      <w:tblGrid>
        <w:gridCol w:w="458"/>
        <w:gridCol w:w="1381"/>
        <w:gridCol w:w="1384"/>
        <w:gridCol w:w="1448"/>
        <w:gridCol w:w="1384"/>
        <w:gridCol w:w="1384"/>
        <w:gridCol w:w="1408"/>
      </w:tblGrid>
      <w:tr w:rsidR="00A67FD5" w:rsidRPr="00F250D6" w:rsidTr="00A67FD5">
        <w:trPr>
          <w:trHeight w:val="317"/>
          <w:tblHeader/>
        </w:trPr>
        <w:tc>
          <w:tcPr>
            <w:tcW w:w="458"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r>
              <w:rPr>
                <w:rFonts w:ascii="Arial" w:hAnsi="Arial" w:cs="Arial"/>
                <w:b/>
                <w:bCs/>
                <w:sz w:val="14"/>
                <w:szCs w:val="14"/>
              </w:rPr>
              <w:t>No</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Pr>
                <w:rFonts w:ascii="Arial" w:hAnsi="Arial" w:cs="Arial"/>
                <w:b/>
                <w:bCs/>
                <w:sz w:val="14"/>
                <w:szCs w:val="14"/>
              </w:rPr>
              <w:t>OPD</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 xml:space="preserve"> Saldo Awal Per                </w:t>
            </w:r>
            <w:r>
              <w:rPr>
                <w:rFonts w:ascii="Arial" w:hAnsi="Arial" w:cs="Arial"/>
                <w:b/>
                <w:bCs/>
                <w:sz w:val="14"/>
                <w:szCs w:val="14"/>
              </w:rPr>
              <w:t>3</w:t>
            </w:r>
            <w:r w:rsidRPr="00F250D6">
              <w:rPr>
                <w:rFonts w:ascii="Arial" w:hAnsi="Arial" w:cs="Arial"/>
                <w:b/>
                <w:bCs/>
                <w:sz w:val="14"/>
                <w:szCs w:val="14"/>
              </w:rPr>
              <w:t>1-1</w:t>
            </w:r>
            <w:r>
              <w:rPr>
                <w:rFonts w:ascii="Arial" w:hAnsi="Arial" w:cs="Arial"/>
                <w:b/>
                <w:bCs/>
                <w:sz w:val="14"/>
                <w:szCs w:val="14"/>
              </w:rPr>
              <w:t>2</w:t>
            </w:r>
            <w:r w:rsidRPr="00F250D6">
              <w:rPr>
                <w:rFonts w:ascii="Arial" w:hAnsi="Arial" w:cs="Arial"/>
                <w:b/>
                <w:bCs/>
                <w:sz w:val="14"/>
                <w:szCs w:val="14"/>
              </w:rPr>
              <w:t>-</w:t>
            </w:r>
            <w:r>
              <w:rPr>
                <w:rFonts w:ascii="Arial" w:hAnsi="Arial" w:cs="Arial"/>
                <w:b/>
                <w:bCs/>
                <w:sz w:val="14"/>
                <w:szCs w:val="14"/>
              </w:rPr>
              <w:t>2019</w:t>
            </w:r>
            <w:r w:rsidRPr="00F250D6">
              <w:rPr>
                <w:rFonts w:ascii="Arial" w:hAnsi="Arial" w:cs="Arial"/>
                <w:b/>
                <w:bCs/>
                <w:sz w:val="14"/>
                <w:szCs w:val="14"/>
              </w:rPr>
              <w:t xml:space="preserve"> </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Pr>
                <w:rFonts w:ascii="Arial" w:hAnsi="Arial" w:cs="Arial"/>
                <w:b/>
                <w:bCs/>
                <w:sz w:val="14"/>
                <w:szCs w:val="14"/>
              </w:rPr>
              <w:t xml:space="preserve"> Realisasi Belanja Modal 2020</w:t>
            </w:r>
            <w:r w:rsidRPr="00F250D6">
              <w:rPr>
                <w:rFonts w:ascii="Arial" w:hAnsi="Arial" w:cs="Arial"/>
                <w:b/>
                <w:bCs/>
                <w:sz w:val="14"/>
                <w:szCs w:val="14"/>
              </w:rPr>
              <w:t xml:space="preserve"> </w:t>
            </w:r>
          </w:p>
        </w:tc>
        <w:tc>
          <w:tcPr>
            <w:tcW w:w="2768"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Pr>
                <w:rFonts w:ascii="Arial" w:hAnsi="Arial" w:cs="Arial"/>
                <w:b/>
                <w:bCs/>
                <w:sz w:val="14"/>
                <w:szCs w:val="14"/>
              </w:rPr>
              <w:t xml:space="preserve"> Penyesuaian/ Koreksi 2020</w:t>
            </w:r>
            <w:r w:rsidRPr="00F250D6">
              <w:rPr>
                <w:rFonts w:ascii="Arial" w:hAnsi="Arial" w:cs="Arial"/>
                <w:b/>
                <w:bCs/>
                <w:sz w:val="14"/>
                <w:szCs w:val="14"/>
              </w:rPr>
              <w:t xml:space="preserve"> </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 xml:space="preserve"> Saldo Akhir</w:t>
            </w:r>
            <w:r>
              <w:rPr>
                <w:rFonts w:ascii="Arial" w:hAnsi="Arial" w:cs="Arial"/>
                <w:b/>
                <w:bCs/>
                <w:sz w:val="14"/>
                <w:szCs w:val="14"/>
              </w:rPr>
              <w:t xml:space="preserve"> Per                  31-12-2020</w:t>
            </w:r>
            <w:r w:rsidRPr="00F250D6">
              <w:rPr>
                <w:rFonts w:ascii="Arial" w:hAnsi="Arial" w:cs="Arial"/>
                <w:b/>
                <w:bCs/>
                <w:sz w:val="14"/>
                <w:szCs w:val="14"/>
              </w:rPr>
              <w:t xml:space="preserve"> </w:t>
            </w:r>
          </w:p>
        </w:tc>
      </w:tr>
      <w:tr w:rsidR="00A67FD5" w:rsidRPr="00F250D6" w:rsidTr="00A67FD5">
        <w:trPr>
          <w:trHeight w:val="317"/>
          <w:tblHeader/>
        </w:trPr>
        <w:tc>
          <w:tcPr>
            <w:tcW w:w="45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381"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384"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44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276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40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r>
      <w:tr w:rsidR="00A67FD5" w:rsidRPr="00F250D6" w:rsidTr="00A67FD5">
        <w:trPr>
          <w:trHeight w:val="317"/>
          <w:tblHeader/>
        </w:trPr>
        <w:tc>
          <w:tcPr>
            <w:tcW w:w="45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381"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384"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44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c>
          <w:tcPr>
            <w:tcW w:w="1384" w:type="dxa"/>
            <w:tcBorders>
              <w:top w:val="nil"/>
              <w:left w:val="nil"/>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 xml:space="preserve"> Tambah </w:t>
            </w:r>
          </w:p>
        </w:tc>
        <w:tc>
          <w:tcPr>
            <w:tcW w:w="1384" w:type="dxa"/>
            <w:tcBorders>
              <w:top w:val="nil"/>
              <w:left w:val="nil"/>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 xml:space="preserve"> Kurang </w:t>
            </w:r>
          </w:p>
        </w:tc>
        <w:tc>
          <w:tcPr>
            <w:tcW w:w="140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rPr>
                <w:rFonts w:ascii="Arial" w:hAnsi="Arial" w:cs="Arial"/>
                <w:b/>
                <w:bCs/>
                <w:sz w:val="14"/>
                <w:szCs w:val="14"/>
              </w:rPr>
            </w:pPr>
          </w:p>
        </w:tc>
      </w:tr>
      <w:tr w:rsidR="00A67FD5" w:rsidRPr="00F250D6" w:rsidTr="00A67FD5">
        <w:trPr>
          <w:trHeight w:val="317"/>
          <w:tblHeader/>
        </w:trPr>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(a)</w:t>
            </w:r>
          </w:p>
        </w:tc>
        <w:tc>
          <w:tcPr>
            <w:tcW w:w="1381"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(b)</w:t>
            </w:r>
          </w:p>
        </w:tc>
        <w:tc>
          <w:tcPr>
            <w:tcW w:w="1384" w:type="dxa"/>
            <w:tcBorders>
              <w:top w:val="nil"/>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(c)</w:t>
            </w:r>
          </w:p>
        </w:tc>
        <w:tc>
          <w:tcPr>
            <w:tcW w:w="1448" w:type="dxa"/>
            <w:tcBorders>
              <w:top w:val="nil"/>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(d)</w:t>
            </w:r>
          </w:p>
        </w:tc>
        <w:tc>
          <w:tcPr>
            <w:tcW w:w="1384"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(f)</w:t>
            </w:r>
          </w:p>
        </w:tc>
        <w:tc>
          <w:tcPr>
            <w:tcW w:w="1384"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(g)</w:t>
            </w:r>
          </w:p>
        </w:tc>
        <w:tc>
          <w:tcPr>
            <w:tcW w:w="1408" w:type="dxa"/>
            <w:tcBorders>
              <w:top w:val="nil"/>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(h) = c + f - g</w:t>
            </w: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Pendidikan</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2</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Kesehatan</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3</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RSU Dr. Wahidin Sudiro Hudoso (BLUD)</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4</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Pekerjaan Umum dan Tata Ruang</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5</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Badan Kesatuan Bangsa dan Politik</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r>
              <w:rPr>
                <w:rFonts w:ascii="Arial" w:hAnsi="Arial" w:cs="Arial"/>
                <w:sz w:val="14"/>
                <w:szCs w:val="14"/>
              </w:rPr>
              <w:t>91.985.240,00</w:t>
            </w: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r>
              <w:rPr>
                <w:rFonts w:ascii="Arial" w:hAnsi="Arial" w:cs="Arial"/>
                <w:sz w:val="14"/>
                <w:szCs w:val="14"/>
              </w:rPr>
              <w:t>15.079.350,00</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r>
              <w:rPr>
                <w:rFonts w:ascii="Arial" w:hAnsi="Arial" w:cs="Arial"/>
                <w:sz w:val="14"/>
                <w:szCs w:val="14"/>
              </w:rPr>
              <w:t>107.064.590,00</w:t>
            </w: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6</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Satuan Polisi Pamong Praja</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7</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Sosial</w:t>
            </w: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8</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Ketahanan Pangan dan Pertanian</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9</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Pemuda, Olahraga, Kebudayaan, dan Pariwisata</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10</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Dinas Perpustakaan dan Arsip</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11</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Sekretariat Daerah</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12</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Sekretariat Dewan</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13</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Kecamatan Prajurit Kulon</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14</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Kecamatan Magersari</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15</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Kecamatan Kranggan</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16</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Inspektorat</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17</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Badan Pendapatan, Pengelolaan Keuangan Dan Aset (SKPD)</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18</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Badan Pendapatan, Pengelolaan Keuangan Dan Aset (SKPKD)</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jc w:val="center"/>
              <w:rPr>
                <w:rFonts w:ascii="Arial" w:hAnsi="Arial" w:cs="Arial"/>
                <w:sz w:val="14"/>
                <w:szCs w:val="14"/>
              </w:rPr>
            </w:pPr>
            <w:r w:rsidRPr="00F250D6">
              <w:rPr>
                <w:rFonts w:ascii="Arial" w:hAnsi="Arial" w:cs="Arial"/>
                <w:sz w:val="14"/>
                <w:szCs w:val="14"/>
              </w:rPr>
              <w:t>19</w:t>
            </w:r>
          </w:p>
        </w:tc>
        <w:tc>
          <w:tcPr>
            <w:tcW w:w="1381" w:type="dxa"/>
            <w:tcBorders>
              <w:top w:val="nil"/>
              <w:left w:val="nil"/>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sz w:val="14"/>
                <w:szCs w:val="14"/>
              </w:rPr>
            </w:pPr>
            <w:r w:rsidRPr="00F250D6">
              <w:rPr>
                <w:rFonts w:ascii="Arial" w:hAnsi="Arial" w:cs="Arial"/>
                <w:sz w:val="14"/>
                <w:szCs w:val="14"/>
              </w:rPr>
              <w:t>Badan Penelitian Dan Pengembangan</w:t>
            </w: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48"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384" w:type="dxa"/>
            <w:tcBorders>
              <w:top w:val="nil"/>
              <w:left w:val="nil"/>
              <w:bottom w:val="single" w:sz="4" w:space="0" w:color="auto"/>
              <w:right w:val="single" w:sz="4" w:space="0" w:color="auto"/>
            </w:tcBorders>
            <w:shd w:val="clear" w:color="auto" w:fill="auto"/>
            <w:noWrap/>
            <w:vAlign w:val="center"/>
          </w:tcPr>
          <w:p w:rsidR="00A67FD5" w:rsidRPr="00F250D6" w:rsidRDefault="00A67FD5" w:rsidP="00A67FD5">
            <w:pPr>
              <w:jc w:val="right"/>
              <w:rPr>
                <w:rFonts w:ascii="Arial" w:hAnsi="Arial" w:cs="Arial"/>
                <w:sz w:val="14"/>
                <w:szCs w:val="14"/>
              </w:rPr>
            </w:pPr>
          </w:p>
        </w:tc>
        <w:tc>
          <w:tcPr>
            <w:tcW w:w="1408"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7"/>
        </w:trPr>
        <w:tc>
          <w:tcPr>
            <w:tcW w:w="1839" w:type="dxa"/>
            <w:gridSpan w:val="2"/>
            <w:tcBorders>
              <w:top w:val="single" w:sz="4" w:space="0" w:color="auto"/>
              <w:left w:val="single" w:sz="4" w:space="0" w:color="auto"/>
              <w:bottom w:val="single" w:sz="4" w:space="0" w:color="auto"/>
              <w:right w:val="single" w:sz="4" w:space="0" w:color="000000"/>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JUMLAH</w:t>
            </w:r>
          </w:p>
        </w:tc>
        <w:tc>
          <w:tcPr>
            <w:tcW w:w="1384" w:type="dxa"/>
            <w:tcBorders>
              <w:top w:val="nil"/>
              <w:left w:val="nil"/>
              <w:bottom w:val="single" w:sz="4" w:space="0" w:color="auto"/>
              <w:right w:val="single" w:sz="4" w:space="0" w:color="auto"/>
            </w:tcBorders>
            <w:shd w:val="clear" w:color="auto" w:fill="B6DDE8"/>
            <w:noWrap/>
            <w:vAlign w:val="center"/>
          </w:tcPr>
          <w:p w:rsidR="00A67FD5" w:rsidRPr="00F250D6" w:rsidRDefault="00A67FD5" w:rsidP="00A67FD5">
            <w:pPr>
              <w:jc w:val="right"/>
              <w:rPr>
                <w:rFonts w:ascii="Arial" w:hAnsi="Arial" w:cs="Arial"/>
                <w:b/>
                <w:bCs/>
                <w:sz w:val="14"/>
                <w:szCs w:val="14"/>
              </w:rPr>
            </w:pPr>
            <w:r>
              <w:rPr>
                <w:rFonts w:ascii="Arial" w:hAnsi="Arial" w:cs="Arial"/>
                <w:b/>
                <w:bCs/>
                <w:sz w:val="14"/>
                <w:szCs w:val="14"/>
              </w:rPr>
              <w:t>91.985.240,00</w:t>
            </w:r>
          </w:p>
        </w:tc>
        <w:tc>
          <w:tcPr>
            <w:tcW w:w="1448" w:type="dxa"/>
            <w:tcBorders>
              <w:top w:val="nil"/>
              <w:left w:val="nil"/>
              <w:bottom w:val="single" w:sz="4" w:space="0" w:color="auto"/>
              <w:right w:val="single" w:sz="4" w:space="0" w:color="auto"/>
            </w:tcBorders>
            <w:shd w:val="clear" w:color="auto" w:fill="B6DDE8"/>
            <w:noWrap/>
            <w:vAlign w:val="center"/>
          </w:tcPr>
          <w:p w:rsidR="00A67FD5" w:rsidRPr="00F250D6" w:rsidRDefault="00A67FD5" w:rsidP="00A67FD5">
            <w:pPr>
              <w:jc w:val="right"/>
              <w:rPr>
                <w:rFonts w:ascii="Arial" w:hAnsi="Arial" w:cs="Arial"/>
                <w:b/>
                <w:sz w:val="14"/>
                <w:szCs w:val="14"/>
              </w:rPr>
            </w:pPr>
            <w:r>
              <w:rPr>
                <w:rFonts w:ascii="Arial" w:hAnsi="Arial" w:cs="Arial"/>
                <w:b/>
                <w:sz w:val="14"/>
                <w:szCs w:val="14"/>
              </w:rPr>
              <w:t>15.079.350,00</w:t>
            </w:r>
          </w:p>
        </w:tc>
        <w:tc>
          <w:tcPr>
            <w:tcW w:w="1384" w:type="dxa"/>
            <w:tcBorders>
              <w:top w:val="nil"/>
              <w:left w:val="nil"/>
              <w:bottom w:val="single" w:sz="4" w:space="0" w:color="auto"/>
              <w:right w:val="single" w:sz="4" w:space="0" w:color="auto"/>
            </w:tcBorders>
            <w:shd w:val="clear" w:color="auto" w:fill="B6DDE8"/>
            <w:noWrap/>
            <w:vAlign w:val="center"/>
          </w:tcPr>
          <w:p w:rsidR="00A67FD5" w:rsidRPr="00F250D6" w:rsidRDefault="00A67FD5" w:rsidP="00A67FD5">
            <w:pPr>
              <w:jc w:val="right"/>
              <w:rPr>
                <w:rFonts w:ascii="Arial" w:hAnsi="Arial" w:cs="Arial"/>
                <w:b/>
                <w:sz w:val="14"/>
                <w:szCs w:val="14"/>
              </w:rPr>
            </w:pPr>
          </w:p>
        </w:tc>
        <w:tc>
          <w:tcPr>
            <w:tcW w:w="1384" w:type="dxa"/>
            <w:tcBorders>
              <w:top w:val="nil"/>
              <w:left w:val="nil"/>
              <w:bottom w:val="single" w:sz="4" w:space="0" w:color="auto"/>
              <w:right w:val="single" w:sz="4" w:space="0" w:color="auto"/>
            </w:tcBorders>
            <w:shd w:val="clear" w:color="auto" w:fill="B6DDE8"/>
            <w:noWrap/>
            <w:vAlign w:val="center"/>
          </w:tcPr>
          <w:p w:rsidR="00A67FD5" w:rsidRPr="00F250D6" w:rsidRDefault="00A67FD5" w:rsidP="00A67FD5">
            <w:pPr>
              <w:jc w:val="right"/>
              <w:rPr>
                <w:rFonts w:ascii="Arial" w:hAnsi="Arial" w:cs="Arial"/>
                <w:b/>
                <w:sz w:val="14"/>
                <w:szCs w:val="14"/>
              </w:rPr>
            </w:pPr>
          </w:p>
        </w:tc>
        <w:tc>
          <w:tcPr>
            <w:tcW w:w="1408" w:type="dxa"/>
            <w:tcBorders>
              <w:top w:val="nil"/>
              <w:left w:val="nil"/>
              <w:bottom w:val="single" w:sz="4" w:space="0" w:color="auto"/>
              <w:right w:val="single" w:sz="4" w:space="0" w:color="auto"/>
            </w:tcBorders>
            <w:shd w:val="clear" w:color="auto" w:fill="B6DDE8"/>
            <w:noWrap/>
            <w:vAlign w:val="center"/>
          </w:tcPr>
          <w:p w:rsidR="00A67FD5" w:rsidRPr="00F250D6" w:rsidRDefault="00A67FD5" w:rsidP="00A67FD5">
            <w:pPr>
              <w:jc w:val="right"/>
              <w:rPr>
                <w:rFonts w:ascii="Arial" w:hAnsi="Arial" w:cs="Arial"/>
                <w:b/>
                <w:sz w:val="14"/>
                <w:szCs w:val="14"/>
              </w:rPr>
            </w:pPr>
            <w:r>
              <w:rPr>
                <w:rFonts w:ascii="Arial" w:hAnsi="Arial" w:cs="Arial"/>
                <w:b/>
                <w:sz w:val="14"/>
                <w:szCs w:val="14"/>
              </w:rPr>
              <w:t>107.064.590,00</w:t>
            </w:r>
          </w:p>
        </w:tc>
      </w:tr>
    </w:tbl>
    <w:p w:rsidR="00A67FD5" w:rsidRDefault="00A67FD5" w:rsidP="00E2663A">
      <w:pPr>
        <w:pStyle w:val="Heading5"/>
        <w:numPr>
          <w:ilvl w:val="0"/>
          <w:numId w:val="0"/>
        </w:numPr>
        <w:spacing w:after="120" w:line="280" w:lineRule="exact"/>
        <w:rPr>
          <w:rFonts w:ascii="Times New Roman" w:hAnsi="Times New Roman"/>
          <w:bCs w:val="0"/>
          <w:i w:val="0"/>
          <w:color w:val="000000"/>
          <w:sz w:val="16"/>
          <w:szCs w:val="22"/>
        </w:rPr>
      </w:pPr>
    </w:p>
    <w:p w:rsidR="00A67FD5" w:rsidRPr="00D81DE5" w:rsidRDefault="00A67FD5" w:rsidP="00A67FD5"/>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lastRenderedPageBreak/>
        <w:t>5.3.3.6</w:t>
      </w:r>
      <w:r w:rsidRPr="005839FB">
        <w:rPr>
          <w:rFonts w:ascii="Times New Roman" w:hAnsi="Times New Roman"/>
          <w:bCs w:val="0"/>
          <w:i w:val="0"/>
          <w:color w:val="000000"/>
          <w:sz w:val="22"/>
          <w:szCs w:val="22"/>
        </w:rPr>
        <w:tab/>
        <w:t>Kontruksi Dalam Pengerjaan</w:t>
      </w:r>
    </w:p>
    <w:tbl>
      <w:tblPr>
        <w:tblW w:w="8540" w:type="dxa"/>
        <w:tblInd w:w="-459" w:type="dxa"/>
        <w:tblLook w:val="01E0" w:firstRow="1" w:lastRow="1" w:firstColumn="1" w:lastColumn="1" w:noHBand="0" w:noVBand="0"/>
      </w:tblPr>
      <w:tblGrid>
        <w:gridCol w:w="3969"/>
        <w:gridCol w:w="2126"/>
        <w:gridCol w:w="318"/>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318"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318"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Default="00A67FD5" w:rsidP="00A67FD5">
      <w:pPr>
        <w:spacing w:before="120" w:after="120" w:line="280" w:lineRule="exact"/>
        <w:jc w:val="both"/>
        <w:rPr>
          <w:color w:val="000000"/>
        </w:rPr>
      </w:pPr>
      <w:r w:rsidRPr="005839FB">
        <w:rPr>
          <w:color w:val="000000"/>
        </w:rPr>
        <w:t>Saldo Konstruksi Dalam</w:t>
      </w:r>
      <w:r>
        <w:rPr>
          <w:color w:val="000000"/>
        </w:rPr>
        <w:t xml:space="preserve"> Pengerjaan per 31 Desember 2020</w:t>
      </w:r>
      <w:r w:rsidRPr="005839FB">
        <w:rPr>
          <w:color w:val="000000"/>
        </w:rPr>
        <w:t xml:space="preserve"> </w:t>
      </w:r>
      <w:r>
        <w:rPr>
          <w:color w:val="000000"/>
        </w:rPr>
        <w:t>dan 2020</w:t>
      </w:r>
      <w:r w:rsidRPr="005839FB">
        <w:rPr>
          <w:color w:val="000000"/>
        </w:rPr>
        <w:t xml:space="preserve"> sebesar Rp</w:t>
      </w:r>
      <w:r>
        <w:rPr>
          <w:color w:val="000000"/>
        </w:rPr>
        <w:t xml:space="preserve"> 0 dan</w:t>
      </w:r>
      <w:r w:rsidRPr="005839FB">
        <w:rPr>
          <w:color w:val="000000"/>
        </w:rPr>
        <w:t xml:space="preserve"> </w:t>
      </w:r>
      <w:r>
        <w:rPr>
          <w:color w:val="000000"/>
        </w:rPr>
        <w:t xml:space="preserve">0. </w:t>
      </w:r>
      <w:r w:rsidRPr="005839FB">
        <w:rPr>
          <w:color w:val="000000"/>
        </w:rPr>
        <w:t>terdiri dari :</w:t>
      </w:r>
    </w:p>
    <w:p w:rsidR="00A67FD5" w:rsidRPr="002B5A37" w:rsidRDefault="00A67FD5" w:rsidP="00A67FD5">
      <w:pPr>
        <w:pStyle w:val="Caption"/>
        <w:rPr>
          <w:rFonts w:cs="Arial"/>
          <w:color w:val="000000"/>
          <w:szCs w:val="18"/>
        </w:rPr>
      </w:pPr>
      <w:bookmarkStart w:id="81" w:name="_Toc42962580"/>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77</w:t>
      </w:r>
      <w:r w:rsidRPr="002B5A37">
        <w:rPr>
          <w:szCs w:val="18"/>
        </w:rPr>
        <w:fldChar w:fldCharType="end"/>
      </w:r>
      <w:r w:rsidRPr="002B5A37">
        <w:rPr>
          <w:szCs w:val="18"/>
        </w:rPr>
        <w:t>. Rincian Konstruksi Dalam Pengerjaan</w:t>
      </w:r>
      <w:bookmarkEnd w:id="81"/>
    </w:p>
    <w:tbl>
      <w:tblPr>
        <w:tblW w:w="8355" w:type="dxa"/>
        <w:tblLook w:val="04A0" w:firstRow="1" w:lastRow="0" w:firstColumn="1" w:lastColumn="0" w:noHBand="0" w:noVBand="1"/>
      </w:tblPr>
      <w:tblGrid>
        <w:gridCol w:w="479"/>
        <w:gridCol w:w="1603"/>
        <w:gridCol w:w="1406"/>
        <w:gridCol w:w="965"/>
        <w:gridCol w:w="1300"/>
        <w:gridCol w:w="1301"/>
        <w:gridCol w:w="1301"/>
      </w:tblGrid>
      <w:tr w:rsidR="00A67FD5" w:rsidRPr="00F250D6" w:rsidTr="00A67FD5">
        <w:trPr>
          <w:trHeight w:val="318"/>
          <w:tblHeader/>
        </w:trPr>
        <w:tc>
          <w:tcPr>
            <w:tcW w:w="47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No</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Uraian</w:t>
            </w:r>
          </w:p>
        </w:tc>
        <w:tc>
          <w:tcPr>
            <w:tcW w:w="6273" w:type="dxa"/>
            <w:gridSpan w:val="5"/>
            <w:tcBorders>
              <w:top w:val="single" w:sz="4" w:space="0" w:color="auto"/>
              <w:left w:val="nil"/>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Permendagri 64/2013</w:t>
            </w:r>
          </w:p>
        </w:tc>
      </w:tr>
      <w:tr w:rsidR="00A67FD5" w:rsidRPr="00F250D6" w:rsidTr="00A67FD5">
        <w:trPr>
          <w:trHeight w:val="318"/>
          <w:tblHeader/>
        </w:trPr>
        <w:tc>
          <w:tcPr>
            <w:tcW w:w="47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60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406"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Saldo Awa</w:t>
            </w:r>
            <w:r>
              <w:rPr>
                <w:rFonts w:ascii="Arial" w:hAnsi="Arial" w:cs="Arial"/>
                <w:b/>
                <w:bCs/>
                <w:sz w:val="14"/>
                <w:szCs w:val="14"/>
              </w:rPr>
              <w:t>l Per                 31-12-2020</w:t>
            </w:r>
          </w:p>
        </w:tc>
        <w:tc>
          <w:tcPr>
            <w:tcW w:w="965"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Pr>
                <w:rFonts w:ascii="Arial" w:hAnsi="Arial" w:cs="Arial"/>
                <w:b/>
                <w:bCs/>
                <w:sz w:val="14"/>
                <w:szCs w:val="14"/>
              </w:rPr>
              <w:t>Realisasi Belanja Modal 2020</w:t>
            </w:r>
          </w:p>
        </w:tc>
        <w:tc>
          <w:tcPr>
            <w:tcW w:w="2601"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Pr>
                <w:rFonts w:ascii="Arial" w:hAnsi="Arial" w:cs="Arial"/>
                <w:b/>
                <w:bCs/>
                <w:sz w:val="14"/>
                <w:szCs w:val="14"/>
              </w:rPr>
              <w:t>Penyesuaian/ Koreksi 2020</w:t>
            </w:r>
          </w:p>
        </w:tc>
        <w:tc>
          <w:tcPr>
            <w:tcW w:w="1301"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Saldo Akhir Per                  31-12-</w:t>
            </w:r>
            <w:r>
              <w:rPr>
                <w:rFonts w:ascii="Arial" w:hAnsi="Arial" w:cs="Arial"/>
                <w:b/>
                <w:bCs/>
                <w:sz w:val="14"/>
                <w:szCs w:val="14"/>
              </w:rPr>
              <w:t>2020</w:t>
            </w:r>
          </w:p>
        </w:tc>
      </w:tr>
      <w:tr w:rsidR="00A67FD5" w:rsidRPr="00F250D6" w:rsidTr="00A67FD5">
        <w:trPr>
          <w:trHeight w:val="161"/>
          <w:tblHeader/>
        </w:trPr>
        <w:tc>
          <w:tcPr>
            <w:tcW w:w="47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60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406"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965"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2601"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301"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r>
      <w:tr w:rsidR="00A67FD5" w:rsidRPr="00F250D6" w:rsidTr="00A67FD5">
        <w:trPr>
          <w:trHeight w:val="88"/>
          <w:tblHeader/>
        </w:trPr>
        <w:tc>
          <w:tcPr>
            <w:tcW w:w="47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60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406"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965"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c>
          <w:tcPr>
            <w:tcW w:w="1300" w:type="dxa"/>
            <w:tcBorders>
              <w:top w:val="nil"/>
              <w:left w:val="nil"/>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Tambah</w:t>
            </w:r>
          </w:p>
        </w:tc>
        <w:tc>
          <w:tcPr>
            <w:tcW w:w="1301" w:type="dxa"/>
            <w:tcBorders>
              <w:top w:val="nil"/>
              <w:left w:val="nil"/>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Kurang</w:t>
            </w:r>
          </w:p>
        </w:tc>
        <w:tc>
          <w:tcPr>
            <w:tcW w:w="1301"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F250D6" w:rsidRDefault="00A67FD5" w:rsidP="00A67FD5">
            <w:pPr>
              <w:jc w:val="center"/>
              <w:rPr>
                <w:rFonts w:ascii="Arial" w:hAnsi="Arial" w:cs="Arial"/>
                <w:b/>
                <w:bCs/>
                <w:sz w:val="14"/>
                <w:szCs w:val="14"/>
              </w:rPr>
            </w:pPr>
          </w:p>
        </w:tc>
      </w:tr>
      <w:tr w:rsidR="00A67FD5" w:rsidRPr="00F250D6" w:rsidTr="00A67FD5">
        <w:trPr>
          <w:trHeight w:val="88"/>
          <w:tblHeader/>
        </w:trPr>
        <w:tc>
          <w:tcPr>
            <w:tcW w:w="479"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(a)</w:t>
            </w:r>
          </w:p>
        </w:tc>
        <w:tc>
          <w:tcPr>
            <w:tcW w:w="1603"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(b)</w:t>
            </w:r>
          </w:p>
        </w:tc>
        <w:tc>
          <w:tcPr>
            <w:tcW w:w="1406" w:type="dxa"/>
            <w:tcBorders>
              <w:top w:val="nil"/>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(c)</w:t>
            </w:r>
          </w:p>
        </w:tc>
        <w:tc>
          <w:tcPr>
            <w:tcW w:w="965" w:type="dxa"/>
            <w:tcBorders>
              <w:top w:val="nil"/>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(d)</w:t>
            </w:r>
          </w:p>
        </w:tc>
        <w:tc>
          <w:tcPr>
            <w:tcW w:w="1300"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(f)</w:t>
            </w:r>
          </w:p>
        </w:tc>
        <w:tc>
          <w:tcPr>
            <w:tcW w:w="1301"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(g)</w:t>
            </w:r>
          </w:p>
        </w:tc>
        <w:tc>
          <w:tcPr>
            <w:tcW w:w="1301" w:type="dxa"/>
            <w:tcBorders>
              <w:top w:val="nil"/>
              <w:left w:val="single" w:sz="4" w:space="0" w:color="auto"/>
              <w:bottom w:val="single" w:sz="4" w:space="0" w:color="auto"/>
              <w:right w:val="single" w:sz="4" w:space="0" w:color="auto"/>
            </w:tcBorders>
            <w:shd w:val="clear" w:color="auto" w:fill="B6DDE8"/>
            <w:vAlign w:val="center"/>
          </w:tcPr>
          <w:p w:rsidR="00A67FD5" w:rsidRPr="00F250D6" w:rsidRDefault="00A67FD5" w:rsidP="00A67FD5">
            <w:pPr>
              <w:jc w:val="center"/>
              <w:rPr>
                <w:rFonts w:ascii="Arial" w:hAnsi="Arial" w:cs="Arial"/>
                <w:b/>
                <w:bCs/>
                <w:sz w:val="14"/>
                <w:szCs w:val="14"/>
              </w:rPr>
            </w:pPr>
            <w:r w:rsidRPr="00F250D6">
              <w:rPr>
                <w:rFonts w:ascii="Arial" w:hAnsi="Arial" w:cs="Arial"/>
                <w:b/>
                <w:bCs/>
                <w:sz w:val="14"/>
                <w:szCs w:val="14"/>
              </w:rPr>
              <w:t>(h) = c + f - g</w:t>
            </w: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Tanah Perkampungan</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color w:val="000000"/>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Tanah Untuk Bangunan Bukan Gedung</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color w:val="000000"/>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Bangunan Gedung Tempat Kerja</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Bangunan Tugu Peringatan</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color w:val="000000"/>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8"/>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Jalan</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color w:val="000000"/>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Jembatan</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color w:val="000000"/>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Bangunan Air Irigasi</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716"/>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Bangunan Pengaman Sungai dan Penanggulangan Bencana Alam</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Bangunan Air Kotor</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10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Instalasi Air Kotor</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477"/>
        </w:trPr>
        <w:tc>
          <w:tcPr>
            <w:tcW w:w="479" w:type="dxa"/>
            <w:tcBorders>
              <w:top w:val="nil"/>
              <w:left w:val="single" w:sz="4" w:space="0" w:color="auto"/>
              <w:bottom w:val="single" w:sz="4" w:space="0" w:color="auto"/>
              <w:right w:val="nil"/>
            </w:tcBorders>
            <w:shd w:val="clear" w:color="auto" w:fill="auto"/>
            <w:vAlign w:val="center"/>
            <w:hideMark/>
          </w:tcPr>
          <w:p w:rsidR="00A67FD5" w:rsidRPr="00F250D6" w:rsidRDefault="00A67FD5" w:rsidP="00A67FD5">
            <w:pPr>
              <w:jc w:val="center"/>
              <w:rPr>
                <w:rFonts w:ascii="Arial" w:hAnsi="Arial" w:cs="Arial"/>
                <w:color w:val="000000"/>
                <w:sz w:val="14"/>
                <w:szCs w:val="14"/>
              </w:rPr>
            </w:pPr>
            <w:r w:rsidRPr="00F250D6">
              <w:rPr>
                <w:rFonts w:ascii="Arial" w:hAnsi="Arial" w:cs="Arial"/>
                <w:color w:val="000000"/>
                <w:sz w:val="14"/>
                <w:szCs w:val="14"/>
              </w:rPr>
              <w:t>11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A67FD5" w:rsidRPr="00F250D6" w:rsidRDefault="00A67FD5" w:rsidP="00A67FD5">
            <w:pPr>
              <w:rPr>
                <w:rFonts w:ascii="Arial" w:hAnsi="Arial" w:cs="Arial"/>
                <w:color w:val="000000"/>
                <w:sz w:val="14"/>
                <w:szCs w:val="14"/>
              </w:rPr>
            </w:pPr>
            <w:r w:rsidRPr="00F250D6">
              <w:rPr>
                <w:rFonts w:ascii="Arial" w:hAnsi="Arial" w:cs="Arial"/>
                <w:color w:val="000000"/>
                <w:sz w:val="14"/>
                <w:szCs w:val="14"/>
              </w:rPr>
              <w:t>Konstruksi Dalam Pengerjaan Jaringan Air Minum</w:t>
            </w:r>
          </w:p>
        </w:tc>
        <w:tc>
          <w:tcPr>
            <w:tcW w:w="1406"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color w:val="000000"/>
                <w:sz w:val="14"/>
                <w:szCs w:val="14"/>
              </w:rPr>
            </w:pPr>
          </w:p>
        </w:tc>
        <w:tc>
          <w:tcPr>
            <w:tcW w:w="965"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0"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c>
          <w:tcPr>
            <w:tcW w:w="1301" w:type="dxa"/>
            <w:tcBorders>
              <w:top w:val="nil"/>
              <w:left w:val="nil"/>
              <w:bottom w:val="single" w:sz="4" w:space="0" w:color="auto"/>
              <w:right w:val="single" w:sz="4" w:space="0" w:color="auto"/>
            </w:tcBorders>
            <w:shd w:val="clear" w:color="auto" w:fill="auto"/>
            <w:vAlign w:val="center"/>
          </w:tcPr>
          <w:p w:rsidR="00A67FD5" w:rsidRPr="00F250D6" w:rsidRDefault="00A67FD5" w:rsidP="00A67FD5">
            <w:pPr>
              <w:jc w:val="right"/>
              <w:rPr>
                <w:rFonts w:ascii="Arial" w:hAnsi="Arial" w:cs="Arial"/>
                <w:sz w:val="14"/>
                <w:szCs w:val="14"/>
              </w:rPr>
            </w:pPr>
          </w:p>
        </w:tc>
      </w:tr>
      <w:tr w:rsidR="00A67FD5" w:rsidRPr="00F250D6" w:rsidTr="00A67FD5">
        <w:trPr>
          <w:trHeight w:val="318"/>
        </w:trPr>
        <w:tc>
          <w:tcPr>
            <w:tcW w:w="2082" w:type="dxa"/>
            <w:gridSpan w:val="2"/>
            <w:tcBorders>
              <w:top w:val="single" w:sz="4" w:space="0" w:color="auto"/>
              <w:left w:val="single" w:sz="4" w:space="0" w:color="auto"/>
              <w:bottom w:val="single" w:sz="4" w:space="0" w:color="auto"/>
              <w:right w:val="single" w:sz="4" w:space="0" w:color="000000"/>
            </w:tcBorders>
            <w:shd w:val="clear" w:color="auto" w:fill="B6DDE8"/>
            <w:vAlign w:val="center"/>
            <w:hideMark/>
          </w:tcPr>
          <w:p w:rsidR="00A67FD5" w:rsidRPr="00F250D6" w:rsidRDefault="00A67FD5" w:rsidP="00A67FD5">
            <w:pPr>
              <w:jc w:val="center"/>
              <w:rPr>
                <w:rFonts w:ascii="Arial" w:hAnsi="Arial" w:cs="Arial"/>
                <w:b/>
                <w:bCs/>
                <w:color w:val="000000"/>
                <w:sz w:val="14"/>
                <w:szCs w:val="14"/>
              </w:rPr>
            </w:pPr>
            <w:r w:rsidRPr="00F250D6">
              <w:rPr>
                <w:rFonts w:ascii="Arial" w:hAnsi="Arial" w:cs="Arial"/>
                <w:b/>
                <w:bCs/>
                <w:color w:val="000000"/>
                <w:sz w:val="14"/>
                <w:szCs w:val="14"/>
              </w:rPr>
              <w:t>Jumlah</w:t>
            </w:r>
          </w:p>
        </w:tc>
        <w:tc>
          <w:tcPr>
            <w:tcW w:w="1406"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right"/>
              <w:rPr>
                <w:rFonts w:ascii="Arial" w:hAnsi="Arial" w:cs="Arial"/>
                <w:b/>
                <w:bCs/>
                <w:color w:val="000000"/>
                <w:sz w:val="14"/>
                <w:szCs w:val="14"/>
              </w:rPr>
            </w:pPr>
            <w:r w:rsidRPr="00D073C4">
              <w:rPr>
                <w:rFonts w:ascii="Arial" w:hAnsi="Arial" w:cs="Arial"/>
                <w:b/>
                <w:color w:val="000000"/>
                <w:spacing w:val="-4"/>
                <w:sz w:val="16"/>
                <w:szCs w:val="16"/>
              </w:rPr>
              <w:t>NIHIL</w:t>
            </w:r>
          </w:p>
        </w:tc>
        <w:tc>
          <w:tcPr>
            <w:tcW w:w="965"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right"/>
              <w:rPr>
                <w:rFonts w:ascii="Arial" w:hAnsi="Arial" w:cs="Arial"/>
                <w:b/>
                <w:sz w:val="14"/>
                <w:szCs w:val="14"/>
              </w:rPr>
            </w:pPr>
          </w:p>
        </w:tc>
        <w:tc>
          <w:tcPr>
            <w:tcW w:w="1300"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right"/>
              <w:rPr>
                <w:rFonts w:ascii="Arial" w:hAnsi="Arial" w:cs="Arial"/>
                <w:b/>
                <w:sz w:val="14"/>
                <w:szCs w:val="14"/>
              </w:rPr>
            </w:pPr>
          </w:p>
        </w:tc>
        <w:tc>
          <w:tcPr>
            <w:tcW w:w="1301"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right"/>
              <w:rPr>
                <w:rFonts w:ascii="Arial" w:hAnsi="Arial" w:cs="Arial"/>
                <w:b/>
                <w:sz w:val="14"/>
                <w:szCs w:val="14"/>
              </w:rPr>
            </w:pPr>
          </w:p>
        </w:tc>
        <w:tc>
          <w:tcPr>
            <w:tcW w:w="1301" w:type="dxa"/>
            <w:tcBorders>
              <w:top w:val="nil"/>
              <w:left w:val="nil"/>
              <w:bottom w:val="single" w:sz="4" w:space="0" w:color="auto"/>
              <w:right w:val="single" w:sz="4" w:space="0" w:color="auto"/>
            </w:tcBorders>
            <w:shd w:val="clear" w:color="auto" w:fill="B6DDE8"/>
            <w:vAlign w:val="center"/>
          </w:tcPr>
          <w:p w:rsidR="00A67FD5" w:rsidRPr="00F250D6" w:rsidRDefault="00A67FD5" w:rsidP="00A67FD5">
            <w:pPr>
              <w:jc w:val="right"/>
              <w:rPr>
                <w:rFonts w:ascii="Arial" w:hAnsi="Arial" w:cs="Arial"/>
                <w:b/>
                <w:sz w:val="14"/>
                <w:szCs w:val="14"/>
              </w:rPr>
            </w:pPr>
            <w:r w:rsidRPr="00D073C4">
              <w:rPr>
                <w:rFonts w:ascii="Arial" w:hAnsi="Arial" w:cs="Arial"/>
                <w:b/>
                <w:color w:val="000000"/>
                <w:spacing w:val="-4"/>
                <w:sz w:val="16"/>
                <w:szCs w:val="16"/>
              </w:rPr>
              <w:t>NIHIL</w:t>
            </w:r>
          </w:p>
        </w:tc>
      </w:tr>
    </w:tbl>
    <w:p w:rsidR="00A67FD5" w:rsidRDefault="00A67FD5" w:rsidP="00A67FD5">
      <w:pPr>
        <w:spacing w:before="120" w:after="120" w:line="280" w:lineRule="exact"/>
        <w:jc w:val="both"/>
        <w:rPr>
          <w:color w:val="000000"/>
        </w:rPr>
      </w:pPr>
      <w:r w:rsidRPr="005839FB">
        <w:rPr>
          <w:color w:val="000000"/>
        </w:rPr>
        <w:t>Perhitungan saldo konstruksi dalam</w:t>
      </w:r>
      <w:r>
        <w:rPr>
          <w:color w:val="000000"/>
        </w:rPr>
        <w:t xml:space="preserve"> pengerjaan per 31 Desember 2020</w:t>
      </w:r>
      <w:r w:rsidRPr="005839FB">
        <w:rPr>
          <w:color w:val="000000"/>
        </w:rPr>
        <w:t xml:space="preserve"> adalah sebagai berikut:</w:t>
      </w:r>
    </w:p>
    <w:tbl>
      <w:tblPr>
        <w:tblW w:w="7979" w:type="dxa"/>
        <w:tblInd w:w="93" w:type="dxa"/>
        <w:tblLook w:val="04A0" w:firstRow="1" w:lastRow="0" w:firstColumn="1" w:lastColumn="0" w:noHBand="0" w:noVBand="1"/>
      </w:tblPr>
      <w:tblGrid>
        <w:gridCol w:w="3200"/>
        <w:gridCol w:w="497"/>
        <w:gridCol w:w="1756"/>
        <w:gridCol w:w="523"/>
        <w:gridCol w:w="185"/>
        <w:gridCol w:w="1681"/>
        <w:gridCol w:w="186"/>
      </w:tblGrid>
      <w:tr w:rsidR="00A67FD5" w:rsidRPr="005839FB" w:rsidTr="00A67FD5">
        <w:trPr>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b/>
                <w:bCs/>
                <w:color w:val="000000"/>
              </w:rPr>
            </w:pPr>
          </w:p>
        </w:tc>
        <w:tc>
          <w:tcPr>
            <w:tcW w:w="473"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683" w:type="dxa"/>
            <w:gridSpan w:val="2"/>
            <w:tcBorders>
              <w:top w:val="nil"/>
              <w:left w:val="nil"/>
              <w:right w:val="nil"/>
            </w:tcBorders>
            <w:shd w:val="clear" w:color="auto" w:fill="auto"/>
            <w:noWrap/>
            <w:vAlign w:val="bottom"/>
            <w:hideMark/>
          </w:tcPr>
          <w:p w:rsidR="00A67FD5" w:rsidRPr="005839FB" w:rsidRDefault="00A67FD5" w:rsidP="00A67FD5">
            <w:pPr>
              <w:rPr>
                <w:color w:val="000000"/>
              </w:rPr>
            </w:pPr>
          </w:p>
        </w:tc>
        <w:tc>
          <w:tcPr>
            <w:tcW w:w="1867" w:type="dxa"/>
            <w:gridSpan w:val="2"/>
            <w:tcBorders>
              <w:top w:val="nil"/>
              <w:left w:val="nil"/>
              <w:right w:val="nil"/>
            </w:tcBorders>
            <w:shd w:val="clear" w:color="auto" w:fill="auto"/>
            <w:noWrap/>
            <w:vAlign w:val="bottom"/>
            <w:hideMark/>
          </w:tcPr>
          <w:p w:rsidR="00A67FD5" w:rsidRPr="005839FB" w:rsidRDefault="00A67FD5" w:rsidP="00A67FD5">
            <w:pPr>
              <w:rPr>
                <w:color w:val="000000"/>
              </w:rPr>
            </w:pP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r>
              <w:rPr>
                <w:color w:val="000000"/>
              </w:rPr>
              <w:t>Saldo per 31 Desember 2020</w:t>
            </w:r>
          </w:p>
        </w:tc>
        <w:tc>
          <w:tcPr>
            <w:tcW w:w="473"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498" w:type="dxa"/>
            <w:tcBorders>
              <w:top w:val="nil"/>
              <w:left w:val="nil"/>
              <w:right w:val="nil"/>
            </w:tcBorders>
            <w:shd w:val="clear" w:color="auto" w:fill="auto"/>
            <w:noWrap/>
            <w:vAlign w:val="bottom"/>
            <w:hideMark/>
          </w:tcPr>
          <w:p w:rsidR="00A67FD5" w:rsidRPr="005839FB" w:rsidRDefault="00A67FD5" w:rsidP="00A67FD5">
            <w:pPr>
              <w:rPr>
                <w:color w:val="000000"/>
              </w:rPr>
            </w:pPr>
            <w:r w:rsidRPr="005839FB">
              <w:rPr>
                <w:color w:val="000000"/>
              </w:rPr>
              <w:t>Rp</w:t>
            </w:r>
          </w:p>
        </w:tc>
        <w:tc>
          <w:tcPr>
            <w:tcW w:w="1866" w:type="dxa"/>
            <w:gridSpan w:val="2"/>
            <w:tcBorders>
              <w:top w:val="nil"/>
              <w:left w:val="nil"/>
              <w:right w:val="nil"/>
            </w:tcBorders>
            <w:shd w:val="clear" w:color="auto" w:fill="auto"/>
            <w:noWrap/>
            <w:vAlign w:val="bottom"/>
            <w:hideMark/>
          </w:tcPr>
          <w:p w:rsidR="00A67FD5" w:rsidRPr="005839FB" w:rsidRDefault="00A67FD5" w:rsidP="00A67FD5">
            <w:pPr>
              <w:jc w:val="right"/>
              <w:rPr>
                <w:color w:val="000000"/>
              </w:rPr>
            </w:pPr>
            <w:r>
              <w:rPr>
                <w:b/>
                <w:color w:val="000000"/>
              </w:rPr>
              <w:t>0</w:t>
            </w:r>
            <w:r w:rsidRPr="00FA0D22">
              <w:rPr>
                <w:b/>
                <w:color w:val="000000"/>
              </w:rPr>
              <w:t xml:space="preserve">  </w:t>
            </w: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r>
              <w:rPr>
                <w:color w:val="000000"/>
              </w:rPr>
              <w:t>Penambahan Tahun 2020</w:t>
            </w:r>
            <w:r w:rsidRPr="005839FB">
              <w:rPr>
                <w:color w:val="000000"/>
              </w:rPr>
              <w:t xml:space="preserve"> :</w:t>
            </w:r>
          </w:p>
        </w:tc>
        <w:tc>
          <w:tcPr>
            <w:tcW w:w="473"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498" w:type="dxa"/>
            <w:tcBorders>
              <w:left w:val="nil"/>
              <w:bottom w:val="nil"/>
              <w:right w:val="nil"/>
            </w:tcBorders>
            <w:shd w:val="clear" w:color="auto" w:fill="auto"/>
            <w:noWrap/>
            <w:vAlign w:val="bottom"/>
            <w:hideMark/>
          </w:tcPr>
          <w:p w:rsidR="00A67FD5" w:rsidRPr="005839FB" w:rsidRDefault="00A67FD5" w:rsidP="00A67FD5">
            <w:pPr>
              <w:rPr>
                <w:color w:val="000000"/>
              </w:rPr>
            </w:pPr>
          </w:p>
        </w:tc>
        <w:tc>
          <w:tcPr>
            <w:tcW w:w="1866" w:type="dxa"/>
            <w:gridSpan w:val="2"/>
            <w:tcBorders>
              <w:left w:val="nil"/>
              <w:bottom w:val="nil"/>
              <w:right w:val="nil"/>
            </w:tcBorders>
            <w:shd w:val="clear" w:color="auto" w:fill="auto"/>
            <w:noWrap/>
            <w:vAlign w:val="bottom"/>
            <w:hideMark/>
          </w:tcPr>
          <w:p w:rsidR="00A67FD5" w:rsidRPr="005839FB" w:rsidRDefault="00A67FD5" w:rsidP="00A67FD5">
            <w:pPr>
              <w:rPr>
                <w:color w:val="000000"/>
              </w:rPr>
            </w:pP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ind w:left="191"/>
              <w:rPr>
                <w:color w:val="000000"/>
              </w:rPr>
            </w:pPr>
            <w:r>
              <w:rPr>
                <w:color w:val="000000"/>
              </w:rPr>
              <w:t>a</w:t>
            </w:r>
            <w:r w:rsidRPr="005839FB">
              <w:rPr>
                <w:color w:val="000000"/>
              </w:rPr>
              <w:t>.</w:t>
            </w:r>
            <w:r>
              <w:rPr>
                <w:color w:val="000000"/>
              </w:rPr>
              <w:t> </w:t>
            </w:r>
            <w:r w:rsidRPr="005839FB">
              <w:rPr>
                <w:color w:val="000000"/>
              </w:rPr>
              <w:t>Reklasifikasi aset</w:t>
            </w:r>
          </w:p>
        </w:tc>
        <w:tc>
          <w:tcPr>
            <w:tcW w:w="473" w:type="dxa"/>
            <w:tcBorders>
              <w:top w:val="nil"/>
              <w:left w:val="nil"/>
              <w:right w:val="nil"/>
            </w:tcBorders>
            <w:shd w:val="clear" w:color="auto" w:fill="auto"/>
            <w:noWrap/>
            <w:vAlign w:val="bottom"/>
            <w:hideMark/>
          </w:tcPr>
          <w:p w:rsidR="00A67FD5" w:rsidRPr="005839FB" w:rsidRDefault="00A67FD5" w:rsidP="00A67FD5">
            <w:pPr>
              <w:rPr>
                <w:color w:val="000000"/>
              </w:rPr>
            </w:pPr>
            <w:r w:rsidRPr="005839FB">
              <w:rPr>
                <w:color w:val="000000"/>
              </w:rPr>
              <w:t>Rp</w:t>
            </w:r>
          </w:p>
        </w:tc>
        <w:tc>
          <w:tcPr>
            <w:tcW w:w="1756" w:type="dxa"/>
            <w:tcBorders>
              <w:top w:val="nil"/>
              <w:left w:val="nil"/>
              <w:right w:val="nil"/>
            </w:tcBorders>
            <w:shd w:val="clear" w:color="auto" w:fill="auto"/>
            <w:noWrap/>
            <w:vAlign w:val="bottom"/>
            <w:hideMark/>
          </w:tcPr>
          <w:p w:rsidR="00A67FD5" w:rsidRPr="005839FB"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1866" w:type="dxa"/>
            <w:gridSpan w:val="2"/>
            <w:tcBorders>
              <w:top w:val="nil"/>
              <w:left w:val="nil"/>
              <w:bottom w:val="nil"/>
              <w:right w:val="nil"/>
            </w:tcBorders>
            <w:shd w:val="clear" w:color="auto" w:fill="auto"/>
            <w:noWrap/>
            <w:vAlign w:val="bottom"/>
            <w:hideMark/>
          </w:tcPr>
          <w:p w:rsidR="00A67FD5" w:rsidRPr="005839FB" w:rsidRDefault="00A67FD5" w:rsidP="00A67FD5">
            <w:pPr>
              <w:rPr>
                <w:color w:val="000000"/>
              </w:rPr>
            </w:pP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tcPr>
          <w:p w:rsidR="00A67FD5" w:rsidRDefault="00A67FD5" w:rsidP="00A67FD5">
            <w:pPr>
              <w:ind w:left="447" w:hanging="270"/>
              <w:rPr>
                <w:color w:val="000000"/>
              </w:rPr>
            </w:pPr>
            <w:r>
              <w:rPr>
                <w:color w:val="000000"/>
              </w:rPr>
              <w:t xml:space="preserve">b. </w:t>
            </w:r>
            <w:r w:rsidRPr="000644FE">
              <w:rPr>
                <w:color w:val="000000"/>
              </w:rPr>
              <w:t>Realisasi Dari Belanja Barjas</w:t>
            </w:r>
          </w:p>
        </w:tc>
        <w:tc>
          <w:tcPr>
            <w:tcW w:w="473" w:type="dxa"/>
            <w:tcBorders>
              <w:top w:val="nil"/>
              <w:left w:val="nil"/>
              <w:right w:val="nil"/>
            </w:tcBorders>
            <w:shd w:val="clear" w:color="auto" w:fill="auto"/>
            <w:noWrap/>
            <w:vAlign w:val="bottom"/>
          </w:tcPr>
          <w:p w:rsidR="00A67FD5" w:rsidRPr="005839FB" w:rsidRDefault="00A67FD5" w:rsidP="00A67FD5">
            <w:pPr>
              <w:rPr>
                <w:color w:val="000000"/>
              </w:rPr>
            </w:pPr>
            <w:r>
              <w:rPr>
                <w:color w:val="000000"/>
              </w:rPr>
              <w:t>Rp</w:t>
            </w:r>
          </w:p>
        </w:tc>
        <w:tc>
          <w:tcPr>
            <w:tcW w:w="1756" w:type="dxa"/>
            <w:tcBorders>
              <w:top w:val="nil"/>
              <w:left w:val="nil"/>
              <w:right w:val="nil"/>
            </w:tcBorders>
            <w:shd w:val="clear" w:color="auto" w:fill="auto"/>
            <w:noWrap/>
            <w:vAlign w:val="bottom"/>
          </w:tcPr>
          <w:p w:rsidR="00A67FD5" w:rsidRPr="00C12452"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bottom"/>
          </w:tcPr>
          <w:p w:rsidR="00A67FD5" w:rsidRPr="005839FB" w:rsidRDefault="00A67FD5" w:rsidP="00A67FD5">
            <w:pPr>
              <w:rPr>
                <w:color w:val="000000"/>
              </w:rPr>
            </w:pPr>
          </w:p>
        </w:tc>
        <w:tc>
          <w:tcPr>
            <w:tcW w:w="1866" w:type="dxa"/>
            <w:gridSpan w:val="2"/>
            <w:tcBorders>
              <w:top w:val="nil"/>
              <w:left w:val="nil"/>
              <w:bottom w:val="nil"/>
              <w:right w:val="nil"/>
            </w:tcBorders>
            <w:shd w:val="clear" w:color="auto" w:fill="auto"/>
            <w:noWrap/>
            <w:vAlign w:val="bottom"/>
          </w:tcPr>
          <w:p w:rsidR="00A67FD5" w:rsidRPr="005839FB" w:rsidRDefault="00A67FD5" w:rsidP="00A67FD5">
            <w:pPr>
              <w:rPr>
                <w:color w:val="000000"/>
              </w:rPr>
            </w:pP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473" w:type="dxa"/>
            <w:tcBorders>
              <w:top w:val="single" w:sz="4" w:space="0" w:color="auto"/>
              <w:left w:val="nil"/>
              <w:bottom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single" w:sz="4" w:space="0" w:color="auto"/>
              <w:left w:val="nil"/>
              <w:bottom w:val="nil"/>
              <w:right w:val="nil"/>
            </w:tcBorders>
            <w:shd w:val="clear" w:color="auto" w:fill="auto"/>
            <w:noWrap/>
            <w:vAlign w:val="bottom"/>
            <w:hideMark/>
          </w:tcPr>
          <w:p w:rsidR="00A67FD5" w:rsidRPr="005839FB" w:rsidRDefault="00A67FD5" w:rsidP="00A67FD5">
            <w:pPr>
              <w:rPr>
                <w:color w:val="000000"/>
              </w:rPr>
            </w:pPr>
          </w:p>
        </w:tc>
        <w:tc>
          <w:tcPr>
            <w:tcW w:w="498" w:type="dxa"/>
            <w:tcBorders>
              <w:top w:val="nil"/>
              <w:left w:val="nil"/>
              <w:bottom w:val="single" w:sz="4" w:space="0" w:color="auto"/>
              <w:right w:val="nil"/>
            </w:tcBorders>
            <w:shd w:val="clear" w:color="auto" w:fill="auto"/>
            <w:noWrap/>
            <w:vAlign w:val="bottom"/>
            <w:hideMark/>
          </w:tcPr>
          <w:p w:rsidR="00A67FD5" w:rsidRPr="005839FB" w:rsidRDefault="00A67FD5" w:rsidP="00A67FD5">
            <w:pPr>
              <w:rPr>
                <w:color w:val="000000"/>
              </w:rPr>
            </w:pPr>
            <w:r w:rsidRPr="005839FB">
              <w:rPr>
                <w:color w:val="000000"/>
              </w:rPr>
              <w:t>Rp</w:t>
            </w:r>
          </w:p>
        </w:tc>
        <w:tc>
          <w:tcPr>
            <w:tcW w:w="1866" w:type="dxa"/>
            <w:gridSpan w:val="2"/>
            <w:tcBorders>
              <w:top w:val="nil"/>
              <w:left w:val="nil"/>
              <w:bottom w:val="single" w:sz="4" w:space="0" w:color="auto"/>
              <w:right w:val="nil"/>
            </w:tcBorders>
            <w:shd w:val="clear" w:color="auto" w:fill="auto"/>
            <w:noWrap/>
            <w:vAlign w:val="bottom"/>
            <w:hideMark/>
          </w:tcPr>
          <w:p w:rsidR="00A67FD5" w:rsidRPr="005839FB" w:rsidRDefault="00A67FD5" w:rsidP="00A67FD5">
            <w:pPr>
              <w:jc w:val="right"/>
              <w:rPr>
                <w:color w:val="000000"/>
              </w:rPr>
            </w:pPr>
            <w:r>
              <w:rPr>
                <w:color w:val="000000"/>
              </w:rPr>
              <w:t>0</w:t>
            </w: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r w:rsidRPr="005839FB">
              <w:rPr>
                <w:color w:val="000000"/>
              </w:rPr>
              <w:t xml:space="preserve">Jumlah </w:t>
            </w:r>
          </w:p>
        </w:tc>
        <w:tc>
          <w:tcPr>
            <w:tcW w:w="473"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498" w:type="dxa"/>
            <w:tcBorders>
              <w:top w:val="single" w:sz="4" w:space="0" w:color="auto"/>
              <w:left w:val="nil"/>
              <w:bottom w:val="nil"/>
              <w:right w:val="nil"/>
            </w:tcBorders>
            <w:shd w:val="clear" w:color="auto" w:fill="auto"/>
            <w:noWrap/>
            <w:vAlign w:val="bottom"/>
            <w:hideMark/>
          </w:tcPr>
          <w:p w:rsidR="00A67FD5" w:rsidRPr="005839FB" w:rsidRDefault="00A67FD5" w:rsidP="00A67FD5">
            <w:pPr>
              <w:rPr>
                <w:color w:val="000000"/>
              </w:rPr>
            </w:pPr>
            <w:r w:rsidRPr="005839FB">
              <w:rPr>
                <w:color w:val="000000"/>
              </w:rPr>
              <w:t>Rp</w:t>
            </w:r>
          </w:p>
        </w:tc>
        <w:tc>
          <w:tcPr>
            <w:tcW w:w="1866" w:type="dxa"/>
            <w:gridSpan w:val="2"/>
            <w:tcBorders>
              <w:top w:val="single" w:sz="4" w:space="0" w:color="auto"/>
              <w:left w:val="nil"/>
              <w:bottom w:val="nil"/>
              <w:right w:val="nil"/>
            </w:tcBorders>
            <w:shd w:val="clear" w:color="auto" w:fill="auto"/>
            <w:noWrap/>
            <w:vAlign w:val="bottom"/>
            <w:hideMark/>
          </w:tcPr>
          <w:p w:rsidR="00A67FD5" w:rsidRPr="005839FB" w:rsidRDefault="00A67FD5" w:rsidP="00A67FD5">
            <w:pPr>
              <w:jc w:val="right"/>
              <w:rPr>
                <w:color w:val="000000"/>
              </w:rPr>
            </w:pPr>
            <w:r>
              <w:rPr>
                <w:color w:val="000000"/>
              </w:rPr>
              <w:t>0</w:t>
            </w: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r>
              <w:rPr>
                <w:color w:val="000000"/>
              </w:rPr>
              <w:t>Pengurangan Tahun 2020</w:t>
            </w:r>
            <w:r w:rsidRPr="005839FB">
              <w:rPr>
                <w:color w:val="000000"/>
              </w:rPr>
              <w:t xml:space="preserve"> :</w:t>
            </w:r>
          </w:p>
        </w:tc>
        <w:tc>
          <w:tcPr>
            <w:tcW w:w="473" w:type="dxa"/>
            <w:tcBorders>
              <w:top w:val="nil"/>
              <w:left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nil"/>
              <w:left w:val="nil"/>
              <w:right w:val="nil"/>
            </w:tcBorders>
            <w:shd w:val="clear" w:color="auto" w:fill="auto"/>
            <w:noWrap/>
            <w:vAlign w:val="bottom"/>
            <w:hideMark/>
          </w:tcPr>
          <w:p w:rsidR="00A67FD5" w:rsidRPr="005839FB" w:rsidRDefault="00A67FD5" w:rsidP="00A67FD5">
            <w:pPr>
              <w:rPr>
                <w:color w:val="000000"/>
              </w:rPr>
            </w:pPr>
          </w:p>
        </w:tc>
        <w:tc>
          <w:tcPr>
            <w:tcW w:w="498"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1866" w:type="dxa"/>
            <w:gridSpan w:val="2"/>
            <w:tcBorders>
              <w:top w:val="nil"/>
              <w:left w:val="nil"/>
              <w:bottom w:val="nil"/>
              <w:right w:val="nil"/>
            </w:tcBorders>
            <w:shd w:val="clear" w:color="auto" w:fill="auto"/>
            <w:noWrap/>
            <w:vAlign w:val="bottom"/>
            <w:hideMark/>
          </w:tcPr>
          <w:p w:rsidR="00A67FD5" w:rsidRPr="005839FB" w:rsidRDefault="00A67FD5" w:rsidP="00A67FD5">
            <w:pPr>
              <w:rPr>
                <w:color w:val="000000"/>
              </w:rPr>
            </w:pP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ind w:left="191"/>
              <w:rPr>
                <w:color w:val="000000"/>
              </w:rPr>
            </w:pPr>
            <w:r>
              <w:rPr>
                <w:color w:val="000000"/>
              </w:rPr>
              <w:t>a.   Reklasifikasi ke Aset Tetap</w:t>
            </w:r>
          </w:p>
        </w:tc>
        <w:tc>
          <w:tcPr>
            <w:tcW w:w="473" w:type="dxa"/>
            <w:tcBorders>
              <w:top w:val="nil"/>
              <w:left w:val="nil"/>
              <w:bottom w:val="single" w:sz="4" w:space="0" w:color="auto"/>
              <w:right w:val="nil"/>
            </w:tcBorders>
            <w:shd w:val="clear" w:color="auto" w:fill="auto"/>
            <w:noWrap/>
            <w:vAlign w:val="bottom"/>
            <w:hideMark/>
          </w:tcPr>
          <w:p w:rsidR="00A67FD5" w:rsidRPr="005839FB" w:rsidRDefault="00A67FD5" w:rsidP="00A67FD5">
            <w:pPr>
              <w:rPr>
                <w:color w:val="000000"/>
              </w:rPr>
            </w:pPr>
            <w:r w:rsidRPr="005839FB">
              <w:rPr>
                <w:color w:val="000000"/>
              </w:rPr>
              <w:t>Rp</w:t>
            </w:r>
          </w:p>
        </w:tc>
        <w:tc>
          <w:tcPr>
            <w:tcW w:w="1756" w:type="dxa"/>
            <w:tcBorders>
              <w:top w:val="nil"/>
              <w:left w:val="nil"/>
              <w:bottom w:val="single" w:sz="4" w:space="0" w:color="auto"/>
              <w:right w:val="nil"/>
            </w:tcBorders>
            <w:shd w:val="clear" w:color="auto" w:fill="auto"/>
            <w:noWrap/>
            <w:vAlign w:val="bottom"/>
            <w:hideMark/>
          </w:tcPr>
          <w:p w:rsidR="00A67FD5" w:rsidRPr="005839FB" w:rsidRDefault="00A67FD5" w:rsidP="00A67FD5">
            <w:pPr>
              <w:jc w:val="right"/>
              <w:rPr>
                <w:color w:val="000000"/>
              </w:rPr>
            </w:pPr>
            <w:r>
              <w:rPr>
                <w:color w:val="000000"/>
              </w:rPr>
              <w:t>0</w:t>
            </w:r>
          </w:p>
        </w:tc>
        <w:tc>
          <w:tcPr>
            <w:tcW w:w="498" w:type="dxa"/>
            <w:tcBorders>
              <w:top w:val="nil"/>
              <w:left w:val="nil"/>
              <w:right w:val="nil"/>
            </w:tcBorders>
            <w:shd w:val="clear" w:color="auto" w:fill="auto"/>
            <w:noWrap/>
            <w:vAlign w:val="bottom"/>
            <w:hideMark/>
          </w:tcPr>
          <w:p w:rsidR="00A67FD5" w:rsidRPr="005839FB" w:rsidRDefault="00A67FD5" w:rsidP="00A67FD5">
            <w:pPr>
              <w:rPr>
                <w:color w:val="000000"/>
              </w:rPr>
            </w:pPr>
          </w:p>
        </w:tc>
        <w:tc>
          <w:tcPr>
            <w:tcW w:w="1866" w:type="dxa"/>
            <w:gridSpan w:val="2"/>
            <w:tcBorders>
              <w:top w:val="nil"/>
              <w:left w:val="nil"/>
              <w:right w:val="nil"/>
            </w:tcBorders>
            <w:shd w:val="clear" w:color="auto" w:fill="auto"/>
            <w:noWrap/>
            <w:vAlign w:val="bottom"/>
            <w:hideMark/>
          </w:tcPr>
          <w:p w:rsidR="00A67FD5" w:rsidRPr="005839FB" w:rsidRDefault="00A67FD5" w:rsidP="00A67FD5">
            <w:pPr>
              <w:rPr>
                <w:color w:val="000000"/>
              </w:rPr>
            </w:pP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color w:val="000000"/>
              </w:rPr>
            </w:pPr>
          </w:p>
        </w:tc>
        <w:tc>
          <w:tcPr>
            <w:tcW w:w="473" w:type="dxa"/>
            <w:tcBorders>
              <w:top w:val="single" w:sz="4" w:space="0" w:color="auto"/>
              <w:left w:val="nil"/>
              <w:bottom w:val="nil"/>
              <w:right w:val="nil"/>
            </w:tcBorders>
            <w:shd w:val="clear" w:color="auto" w:fill="auto"/>
            <w:noWrap/>
            <w:vAlign w:val="bottom"/>
            <w:hideMark/>
          </w:tcPr>
          <w:p w:rsidR="00A67FD5" w:rsidRPr="005839FB" w:rsidRDefault="00A67FD5" w:rsidP="00A67FD5">
            <w:pPr>
              <w:rPr>
                <w:color w:val="000000"/>
              </w:rPr>
            </w:pPr>
          </w:p>
        </w:tc>
        <w:tc>
          <w:tcPr>
            <w:tcW w:w="1756" w:type="dxa"/>
            <w:tcBorders>
              <w:top w:val="single" w:sz="4" w:space="0" w:color="auto"/>
              <w:left w:val="nil"/>
              <w:bottom w:val="nil"/>
              <w:right w:val="nil"/>
            </w:tcBorders>
            <w:shd w:val="clear" w:color="auto" w:fill="auto"/>
            <w:noWrap/>
            <w:vAlign w:val="bottom"/>
            <w:hideMark/>
          </w:tcPr>
          <w:p w:rsidR="00A67FD5" w:rsidRPr="005839FB" w:rsidRDefault="00A67FD5" w:rsidP="00A67FD5">
            <w:pPr>
              <w:rPr>
                <w:color w:val="000000"/>
              </w:rPr>
            </w:pPr>
          </w:p>
        </w:tc>
        <w:tc>
          <w:tcPr>
            <w:tcW w:w="498" w:type="dxa"/>
            <w:tcBorders>
              <w:top w:val="nil"/>
              <w:left w:val="nil"/>
              <w:bottom w:val="single" w:sz="4" w:space="0" w:color="auto"/>
              <w:right w:val="nil"/>
            </w:tcBorders>
            <w:shd w:val="clear" w:color="auto" w:fill="auto"/>
            <w:noWrap/>
            <w:vAlign w:val="bottom"/>
            <w:hideMark/>
          </w:tcPr>
          <w:p w:rsidR="00A67FD5" w:rsidRPr="005839FB" w:rsidRDefault="00A67FD5" w:rsidP="00A67FD5">
            <w:pPr>
              <w:rPr>
                <w:color w:val="000000"/>
              </w:rPr>
            </w:pPr>
            <w:r w:rsidRPr="005839FB">
              <w:rPr>
                <w:color w:val="000000"/>
              </w:rPr>
              <w:t>Rp</w:t>
            </w:r>
          </w:p>
        </w:tc>
        <w:tc>
          <w:tcPr>
            <w:tcW w:w="1866" w:type="dxa"/>
            <w:gridSpan w:val="2"/>
            <w:tcBorders>
              <w:top w:val="nil"/>
              <w:left w:val="nil"/>
              <w:bottom w:val="single" w:sz="4" w:space="0" w:color="auto"/>
              <w:right w:val="nil"/>
            </w:tcBorders>
            <w:shd w:val="clear" w:color="auto" w:fill="auto"/>
            <w:noWrap/>
            <w:vAlign w:val="bottom"/>
            <w:hideMark/>
          </w:tcPr>
          <w:p w:rsidR="00A67FD5" w:rsidRPr="005839FB" w:rsidRDefault="00A67FD5" w:rsidP="00A67FD5">
            <w:pPr>
              <w:jc w:val="right"/>
              <w:rPr>
                <w:color w:val="000000"/>
              </w:rPr>
            </w:pPr>
            <w:r>
              <w:rPr>
                <w:color w:val="000000"/>
              </w:rPr>
              <w:t>0</w:t>
            </w:r>
          </w:p>
        </w:tc>
      </w:tr>
      <w:tr w:rsidR="00A67FD5" w:rsidRPr="005839FB" w:rsidTr="00A67FD5">
        <w:trPr>
          <w:gridAfter w:val="1"/>
          <w:wAfter w:w="186" w:type="dxa"/>
          <w:trHeight w:val="300"/>
        </w:trPr>
        <w:tc>
          <w:tcPr>
            <w:tcW w:w="3200" w:type="dxa"/>
            <w:tcBorders>
              <w:top w:val="nil"/>
              <w:left w:val="nil"/>
              <w:bottom w:val="nil"/>
              <w:right w:val="nil"/>
            </w:tcBorders>
            <w:shd w:val="clear" w:color="auto" w:fill="auto"/>
            <w:noWrap/>
            <w:vAlign w:val="bottom"/>
            <w:hideMark/>
          </w:tcPr>
          <w:p w:rsidR="00A67FD5" w:rsidRPr="005839FB" w:rsidRDefault="00A67FD5" w:rsidP="00A67FD5">
            <w:pPr>
              <w:rPr>
                <w:b/>
                <w:color w:val="000000"/>
              </w:rPr>
            </w:pPr>
            <w:r>
              <w:rPr>
                <w:b/>
                <w:color w:val="000000"/>
              </w:rPr>
              <w:t>Saldo per 31 Desember 2020</w:t>
            </w:r>
          </w:p>
        </w:tc>
        <w:tc>
          <w:tcPr>
            <w:tcW w:w="473" w:type="dxa"/>
            <w:tcBorders>
              <w:top w:val="nil"/>
              <w:left w:val="nil"/>
              <w:bottom w:val="nil"/>
              <w:right w:val="nil"/>
            </w:tcBorders>
            <w:shd w:val="clear" w:color="auto" w:fill="auto"/>
            <w:noWrap/>
            <w:vAlign w:val="bottom"/>
            <w:hideMark/>
          </w:tcPr>
          <w:p w:rsidR="00A67FD5" w:rsidRPr="005839FB" w:rsidRDefault="00A67FD5" w:rsidP="00A67FD5">
            <w:pPr>
              <w:rPr>
                <w:b/>
                <w:color w:val="000000"/>
              </w:rPr>
            </w:pPr>
          </w:p>
        </w:tc>
        <w:tc>
          <w:tcPr>
            <w:tcW w:w="1756" w:type="dxa"/>
            <w:tcBorders>
              <w:top w:val="nil"/>
              <w:left w:val="nil"/>
              <w:bottom w:val="nil"/>
              <w:right w:val="nil"/>
            </w:tcBorders>
            <w:shd w:val="clear" w:color="auto" w:fill="auto"/>
            <w:noWrap/>
            <w:vAlign w:val="bottom"/>
            <w:hideMark/>
          </w:tcPr>
          <w:p w:rsidR="00A67FD5" w:rsidRPr="005839FB" w:rsidRDefault="00A67FD5" w:rsidP="00A67FD5">
            <w:pPr>
              <w:rPr>
                <w:b/>
                <w:color w:val="000000"/>
              </w:rPr>
            </w:pPr>
          </w:p>
        </w:tc>
        <w:tc>
          <w:tcPr>
            <w:tcW w:w="498" w:type="dxa"/>
            <w:tcBorders>
              <w:top w:val="single" w:sz="4" w:space="0" w:color="auto"/>
              <w:left w:val="nil"/>
              <w:bottom w:val="double" w:sz="4" w:space="0" w:color="auto"/>
              <w:right w:val="nil"/>
            </w:tcBorders>
            <w:shd w:val="clear" w:color="auto" w:fill="auto"/>
            <w:noWrap/>
            <w:vAlign w:val="bottom"/>
            <w:hideMark/>
          </w:tcPr>
          <w:p w:rsidR="00A67FD5" w:rsidRPr="005839FB" w:rsidRDefault="00A67FD5" w:rsidP="00A67FD5">
            <w:pPr>
              <w:rPr>
                <w:b/>
                <w:color w:val="000000"/>
              </w:rPr>
            </w:pPr>
            <w:r w:rsidRPr="005839FB">
              <w:rPr>
                <w:b/>
                <w:color w:val="000000"/>
              </w:rPr>
              <w:t>Rp</w:t>
            </w:r>
          </w:p>
        </w:tc>
        <w:tc>
          <w:tcPr>
            <w:tcW w:w="1866" w:type="dxa"/>
            <w:gridSpan w:val="2"/>
            <w:tcBorders>
              <w:top w:val="single" w:sz="4" w:space="0" w:color="auto"/>
              <w:left w:val="nil"/>
              <w:bottom w:val="double" w:sz="4" w:space="0" w:color="auto"/>
              <w:right w:val="nil"/>
            </w:tcBorders>
            <w:shd w:val="clear" w:color="auto" w:fill="auto"/>
            <w:noWrap/>
            <w:vAlign w:val="bottom"/>
            <w:hideMark/>
          </w:tcPr>
          <w:p w:rsidR="00A67FD5" w:rsidRPr="005839FB" w:rsidRDefault="00A67FD5" w:rsidP="00A67FD5">
            <w:pPr>
              <w:jc w:val="right"/>
              <w:rPr>
                <w:b/>
                <w:color w:val="000000"/>
              </w:rPr>
            </w:pPr>
            <w:r>
              <w:rPr>
                <w:b/>
                <w:color w:val="000000"/>
              </w:rPr>
              <w:t>0</w:t>
            </w:r>
            <w:r w:rsidRPr="00FA0D22">
              <w:rPr>
                <w:b/>
                <w:color w:val="000000"/>
              </w:rPr>
              <w:t xml:space="preserve">  </w:t>
            </w:r>
          </w:p>
        </w:tc>
      </w:tr>
    </w:tbl>
    <w:p w:rsidR="00A67FD5" w:rsidRPr="005839FB" w:rsidRDefault="00A67FD5" w:rsidP="00A67FD5">
      <w:pPr>
        <w:spacing w:before="200" w:after="60" w:line="280" w:lineRule="exact"/>
        <w:jc w:val="both"/>
        <w:rPr>
          <w:color w:val="000000"/>
        </w:rPr>
      </w:pPr>
      <w:r w:rsidRPr="005839FB">
        <w:rPr>
          <w:color w:val="000000"/>
        </w:rPr>
        <w:t>Penjelasan atas aset konstruksi dalam penger</w:t>
      </w:r>
      <w:r>
        <w:rPr>
          <w:color w:val="000000"/>
        </w:rPr>
        <w:t>jaan pada Tahun 2020 sebesar 0</w:t>
      </w:r>
      <w:r>
        <w:t>.</w:t>
      </w:r>
    </w:p>
    <w:p w:rsidR="00A67FD5" w:rsidRPr="005839FB" w:rsidRDefault="00A67FD5" w:rsidP="00A67FD5">
      <w:pPr>
        <w:pStyle w:val="ListParagraph"/>
        <w:spacing w:before="200" w:after="60" w:line="280" w:lineRule="exact"/>
        <w:ind w:left="284"/>
        <w:jc w:val="both"/>
        <w:rPr>
          <w:color w:val="000000"/>
        </w:rPr>
      </w:pPr>
      <w:r w:rsidRPr="005839FB">
        <w:rPr>
          <w:color w:val="000000"/>
          <w:lang w:val="en-US"/>
        </w:rPr>
        <w:t>Adapun rincian penambahan adalah sebagai berikut :</w:t>
      </w:r>
    </w:p>
    <w:p w:rsidR="00A67FD5" w:rsidRPr="005839FB" w:rsidRDefault="00A67FD5" w:rsidP="00344FE3">
      <w:pPr>
        <w:pStyle w:val="ListParagraph"/>
        <w:widowControl/>
        <w:numPr>
          <w:ilvl w:val="6"/>
          <w:numId w:val="131"/>
        </w:numPr>
        <w:suppressAutoHyphens w:val="0"/>
        <w:spacing w:before="60" w:line="280" w:lineRule="exact"/>
        <w:ind w:left="540" w:hanging="270"/>
        <w:contextualSpacing w:val="0"/>
        <w:jc w:val="both"/>
        <w:rPr>
          <w:color w:val="000000"/>
        </w:rPr>
      </w:pPr>
      <w:r w:rsidRPr="005839FB">
        <w:rPr>
          <w:color w:val="000000"/>
        </w:rPr>
        <w:t>Penambahan Konstruksi Dalam Pengerjaan yang berasal dari</w:t>
      </w:r>
      <w:r w:rsidRPr="005839FB">
        <w:rPr>
          <w:color w:val="000000"/>
          <w:lang w:val="en-US"/>
        </w:rPr>
        <w:t xml:space="preserve"> reklasifikasi aset tetap </w:t>
      </w:r>
      <w:r w:rsidRPr="005839FB">
        <w:rPr>
          <w:color w:val="000000"/>
        </w:rPr>
        <w:t xml:space="preserve">sebesar </w:t>
      </w:r>
      <w:r>
        <w:rPr>
          <w:color w:val="000000"/>
          <w:lang w:val="en-US"/>
        </w:rPr>
        <w:t xml:space="preserve">0. </w:t>
      </w:r>
      <w:r w:rsidRPr="005839FB">
        <w:rPr>
          <w:color w:val="000000"/>
          <w:lang w:val="en-US"/>
        </w:rPr>
        <w:t xml:space="preserve">berupa </w:t>
      </w:r>
      <w:r w:rsidRPr="005839FB">
        <w:rPr>
          <w:color w:val="000000"/>
        </w:rPr>
        <w:t xml:space="preserve">aset tetap </w:t>
      </w:r>
      <w:r>
        <w:rPr>
          <w:color w:val="000000"/>
        </w:rPr>
        <w:t>gedung dan bangunan</w:t>
      </w:r>
      <w:r w:rsidRPr="005839FB">
        <w:rPr>
          <w:color w:val="000000"/>
        </w:rPr>
        <w:t xml:space="preserve">, Jalan Jaringan </w:t>
      </w:r>
      <w:r>
        <w:rPr>
          <w:color w:val="000000"/>
        </w:rPr>
        <w:t>dan</w:t>
      </w:r>
      <w:r w:rsidRPr="005839FB">
        <w:rPr>
          <w:color w:val="000000"/>
        </w:rPr>
        <w:t xml:space="preserve"> Irigasi</w:t>
      </w:r>
      <w:r>
        <w:rPr>
          <w:color w:val="000000"/>
          <w:lang w:val="en-US"/>
        </w:rPr>
        <w:t xml:space="preserve"> </w:t>
      </w:r>
      <w:r w:rsidRPr="005839FB">
        <w:rPr>
          <w:color w:val="000000"/>
        </w:rPr>
        <w:t xml:space="preserve">yang masih belum dapat dikelompokkan sebagai aset tetap dikarenakan pekerjaan fisik belum 100% </w:t>
      </w:r>
      <w:r>
        <w:rPr>
          <w:color w:val="000000"/>
        </w:rPr>
        <w:t>dan</w:t>
      </w:r>
      <w:r w:rsidRPr="005839FB">
        <w:rPr>
          <w:color w:val="000000"/>
        </w:rPr>
        <w:t>/atau belum dioperasionalkan</w:t>
      </w:r>
      <w:r w:rsidRPr="005839FB">
        <w:rPr>
          <w:color w:val="000000"/>
          <w:lang w:val="en-US"/>
        </w:rPr>
        <w:t>. Be</w:t>
      </w:r>
      <w:r>
        <w:rPr>
          <w:color w:val="000000"/>
          <w:lang w:val="en-US"/>
        </w:rPr>
        <w:t xml:space="preserve">rikut daftar penambahan KDP berdasarkan  SKPD </w:t>
      </w:r>
      <w:r w:rsidRPr="005839FB">
        <w:rPr>
          <w:color w:val="000000"/>
          <w:lang w:val="en-US"/>
        </w:rPr>
        <w:t>:</w:t>
      </w:r>
    </w:p>
    <w:p w:rsidR="00A67FD5" w:rsidRPr="005732C2" w:rsidRDefault="00A67FD5" w:rsidP="00A67FD5">
      <w:pPr>
        <w:pStyle w:val="Caption"/>
        <w:tabs>
          <w:tab w:val="left" w:pos="8364"/>
        </w:tabs>
        <w:ind w:left="1134" w:right="1138" w:hanging="207"/>
        <w:rPr>
          <w:rFonts w:cs="Arial"/>
          <w:color w:val="000000"/>
          <w:szCs w:val="18"/>
        </w:rPr>
      </w:pPr>
      <w:bookmarkStart w:id="82" w:name="_Toc42962581"/>
      <w:r w:rsidRPr="005732C2">
        <w:rPr>
          <w:szCs w:val="18"/>
        </w:rPr>
        <w:t xml:space="preserve">Tabel </w:t>
      </w:r>
      <w:r w:rsidRPr="005732C2">
        <w:rPr>
          <w:szCs w:val="18"/>
        </w:rPr>
        <w:fldChar w:fldCharType="begin"/>
      </w:r>
      <w:r w:rsidRPr="005732C2">
        <w:rPr>
          <w:szCs w:val="18"/>
        </w:rPr>
        <w:instrText xml:space="preserve"> SEQ Tabel \* ARABIC </w:instrText>
      </w:r>
      <w:r w:rsidRPr="005732C2">
        <w:rPr>
          <w:szCs w:val="18"/>
        </w:rPr>
        <w:fldChar w:fldCharType="separate"/>
      </w:r>
      <w:r w:rsidR="00013FE8">
        <w:rPr>
          <w:noProof/>
          <w:szCs w:val="18"/>
        </w:rPr>
        <w:t>78</w:t>
      </w:r>
      <w:r w:rsidRPr="005732C2">
        <w:rPr>
          <w:szCs w:val="18"/>
        </w:rPr>
        <w:fldChar w:fldCharType="end"/>
      </w:r>
      <w:r w:rsidRPr="005732C2">
        <w:rPr>
          <w:szCs w:val="18"/>
        </w:rPr>
        <w:t>. Rincian Penambahan KDP dari Reklasifikasi Belanja Modal</w:t>
      </w:r>
      <w:bookmarkEnd w:id="82"/>
    </w:p>
    <w:tbl>
      <w:tblPr>
        <w:tblW w:w="595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96"/>
        <w:gridCol w:w="1701"/>
      </w:tblGrid>
      <w:tr w:rsidR="00A67FD5" w:rsidRPr="005839FB" w:rsidTr="00A67FD5">
        <w:trPr>
          <w:trHeight w:val="255"/>
          <w:tblHeader/>
        </w:trPr>
        <w:tc>
          <w:tcPr>
            <w:tcW w:w="456"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3796"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SKPD</w:t>
            </w:r>
          </w:p>
        </w:tc>
        <w:tc>
          <w:tcPr>
            <w:tcW w:w="1701"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NILAI</w:t>
            </w:r>
          </w:p>
        </w:tc>
      </w:tr>
      <w:tr w:rsidR="00A67FD5" w:rsidRPr="005839FB" w:rsidTr="00A67FD5">
        <w:trPr>
          <w:trHeight w:val="493"/>
        </w:trPr>
        <w:tc>
          <w:tcPr>
            <w:tcW w:w="456" w:type="dxa"/>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796" w:type="dxa"/>
            <w:shd w:val="clear" w:color="auto" w:fill="auto"/>
            <w:noWrap/>
            <w:vAlign w:val="center"/>
          </w:tcPr>
          <w:p w:rsidR="00A67FD5" w:rsidRPr="005839FB" w:rsidRDefault="00A67FD5" w:rsidP="00A67FD5">
            <w:pPr>
              <w:rPr>
                <w:rFonts w:ascii="Arial" w:hAnsi="Arial" w:cs="Arial"/>
                <w:color w:val="000000"/>
                <w:sz w:val="16"/>
                <w:szCs w:val="16"/>
              </w:rPr>
            </w:pPr>
          </w:p>
        </w:tc>
        <w:tc>
          <w:tcPr>
            <w:tcW w:w="1701" w:type="dxa"/>
            <w:shd w:val="clear" w:color="auto" w:fill="auto"/>
            <w:noWrap/>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415"/>
        </w:trPr>
        <w:tc>
          <w:tcPr>
            <w:tcW w:w="456" w:type="dxa"/>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796" w:type="dxa"/>
            <w:shd w:val="clear" w:color="auto" w:fill="auto"/>
            <w:noWrap/>
            <w:vAlign w:val="center"/>
          </w:tcPr>
          <w:p w:rsidR="00A67FD5" w:rsidRPr="005839FB" w:rsidRDefault="00A67FD5" w:rsidP="00A67FD5">
            <w:pPr>
              <w:rPr>
                <w:rFonts w:ascii="Arial" w:hAnsi="Arial" w:cs="Arial"/>
                <w:color w:val="000000"/>
                <w:sz w:val="16"/>
                <w:szCs w:val="16"/>
              </w:rPr>
            </w:pPr>
          </w:p>
        </w:tc>
        <w:tc>
          <w:tcPr>
            <w:tcW w:w="1701" w:type="dxa"/>
            <w:shd w:val="clear" w:color="auto" w:fill="auto"/>
            <w:noWrap/>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13"/>
        </w:trPr>
        <w:tc>
          <w:tcPr>
            <w:tcW w:w="456" w:type="dxa"/>
            <w:shd w:val="clear" w:color="auto" w:fill="B6DDE8"/>
            <w:noWrap/>
            <w:vAlign w:val="bottom"/>
            <w:hideMark/>
          </w:tcPr>
          <w:p w:rsidR="00A67FD5" w:rsidRPr="005839FB" w:rsidRDefault="00A67FD5" w:rsidP="00A67FD5">
            <w:pPr>
              <w:rPr>
                <w:rFonts w:ascii="Arial" w:hAnsi="Arial" w:cs="Arial"/>
                <w:b/>
                <w:color w:val="000000"/>
                <w:sz w:val="16"/>
                <w:szCs w:val="16"/>
              </w:rPr>
            </w:pPr>
          </w:p>
        </w:tc>
        <w:tc>
          <w:tcPr>
            <w:tcW w:w="3796" w:type="dxa"/>
            <w:shd w:val="clear" w:color="auto" w:fill="B6DDE8"/>
            <w:noWrap/>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JUMLAH</w:t>
            </w:r>
          </w:p>
        </w:tc>
        <w:tc>
          <w:tcPr>
            <w:tcW w:w="1701" w:type="dxa"/>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Pr="005839FB" w:rsidRDefault="00A67FD5" w:rsidP="00A67FD5">
      <w:pPr>
        <w:pStyle w:val="ListParagraph"/>
        <w:spacing w:before="60" w:line="280" w:lineRule="exact"/>
        <w:ind w:left="567"/>
        <w:contextualSpacing w:val="0"/>
        <w:jc w:val="both"/>
        <w:rPr>
          <w:color w:val="000000"/>
        </w:rPr>
      </w:pPr>
    </w:p>
    <w:p w:rsidR="00A67FD5" w:rsidRPr="005839FB" w:rsidRDefault="00A67FD5" w:rsidP="00A67FD5">
      <w:pPr>
        <w:pStyle w:val="ListParagraph"/>
        <w:spacing w:before="60" w:line="280" w:lineRule="exact"/>
        <w:ind w:left="567"/>
        <w:contextualSpacing w:val="0"/>
        <w:jc w:val="both"/>
        <w:rPr>
          <w:color w:val="000000"/>
        </w:rPr>
      </w:pPr>
      <w:r w:rsidRPr="005839FB">
        <w:rPr>
          <w:color w:val="000000"/>
        </w:rPr>
        <w:t xml:space="preserve">Penambahan Konstruksi Dalam Pengerjaan yang berasal dari reklasifikasi </w:t>
      </w:r>
      <w:r w:rsidRPr="005839FB">
        <w:rPr>
          <w:color w:val="000000"/>
          <w:lang w:val="en-US"/>
        </w:rPr>
        <w:t>aset</w:t>
      </w:r>
      <w:r w:rsidRPr="005839FB">
        <w:rPr>
          <w:color w:val="000000"/>
        </w:rPr>
        <w:t xml:space="preserve"> sebesar</w:t>
      </w:r>
      <w:r w:rsidRPr="005839FB">
        <w:rPr>
          <w:color w:val="000000"/>
          <w:lang w:val="en-US"/>
        </w:rPr>
        <w:t xml:space="preserve"> </w:t>
      </w:r>
      <w:r>
        <w:rPr>
          <w:color w:val="000000"/>
          <w:lang w:val="en-US"/>
        </w:rPr>
        <w:t xml:space="preserve">0 </w:t>
      </w:r>
      <w:r w:rsidRPr="005839FB">
        <w:rPr>
          <w:color w:val="000000"/>
        </w:rPr>
        <w:t>berupa</w:t>
      </w:r>
      <w:r w:rsidRPr="005839FB">
        <w:rPr>
          <w:color w:val="000000"/>
          <w:lang w:val="en-US"/>
        </w:rPr>
        <w:t xml:space="preserve"> </w:t>
      </w:r>
      <w:r w:rsidRPr="005839FB">
        <w:rPr>
          <w:color w:val="000000"/>
        </w:rPr>
        <w:t xml:space="preserve">gedung </w:t>
      </w:r>
      <w:r>
        <w:rPr>
          <w:color w:val="000000"/>
        </w:rPr>
        <w:t>dan</w:t>
      </w:r>
      <w:r w:rsidRPr="005839FB">
        <w:rPr>
          <w:color w:val="000000"/>
        </w:rPr>
        <w:t xml:space="preserve"> bangunan , Jalan Jaringan </w:t>
      </w:r>
      <w:r>
        <w:rPr>
          <w:color w:val="000000"/>
        </w:rPr>
        <w:t>dan</w:t>
      </w:r>
      <w:r w:rsidRPr="005839FB">
        <w:rPr>
          <w:color w:val="000000"/>
        </w:rPr>
        <w:t xml:space="preserve"> Irigasi</w:t>
      </w:r>
      <w:r>
        <w:rPr>
          <w:color w:val="000000"/>
          <w:lang w:val="en-US"/>
        </w:rPr>
        <w:t xml:space="preserve"> ke KDP</w:t>
      </w:r>
      <w:r w:rsidRPr="005839FB">
        <w:rPr>
          <w:color w:val="000000"/>
        </w:rPr>
        <w:t>. Berikut daftar penambahan KDP dari reklasifikasi</w:t>
      </w:r>
      <w:r w:rsidRPr="005839FB">
        <w:rPr>
          <w:color w:val="000000"/>
          <w:lang w:val="en-US"/>
        </w:rPr>
        <w:t xml:space="preserve"> aset tetap </w:t>
      </w:r>
      <w:r w:rsidRPr="005839FB">
        <w:rPr>
          <w:color w:val="000000"/>
        </w:rPr>
        <w:t>:</w:t>
      </w:r>
    </w:p>
    <w:p w:rsidR="00A67FD5" w:rsidRPr="002B5A37" w:rsidRDefault="00A67FD5" w:rsidP="00A67FD5">
      <w:pPr>
        <w:pStyle w:val="Caption"/>
        <w:rPr>
          <w:rFonts w:cs="Arial"/>
          <w:color w:val="000000"/>
          <w:szCs w:val="18"/>
        </w:rPr>
      </w:pPr>
      <w:bookmarkStart w:id="83" w:name="_Toc42962582"/>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79</w:t>
      </w:r>
      <w:r w:rsidRPr="002B5A37">
        <w:rPr>
          <w:szCs w:val="18"/>
        </w:rPr>
        <w:fldChar w:fldCharType="end"/>
      </w:r>
      <w:r w:rsidRPr="002B5A37">
        <w:rPr>
          <w:szCs w:val="18"/>
        </w:rPr>
        <w:t>. Rincian Penambahan KDP dari Reklasifikasi Aset Tetap</w:t>
      </w:r>
      <w:bookmarkEnd w:id="83"/>
    </w:p>
    <w:tbl>
      <w:tblPr>
        <w:tblW w:w="595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96"/>
        <w:gridCol w:w="1701"/>
      </w:tblGrid>
      <w:tr w:rsidR="00A67FD5" w:rsidRPr="005839FB" w:rsidTr="00A67FD5">
        <w:trPr>
          <w:trHeight w:val="255"/>
          <w:tblHeader/>
        </w:trPr>
        <w:tc>
          <w:tcPr>
            <w:tcW w:w="456"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3796"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SKPD</w:t>
            </w:r>
          </w:p>
        </w:tc>
        <w:tc>
          <w:tcPr>
            <w:tcW w:w="1701" w:type="dxa"/>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NILAI</w:t>
            </w:r>
          </w:p>
        </w:tc>
      </w:tr>
      <w:tr w:rsidR="00A67FD5" w:rsidRPr="005839FB" w:rsidTr="00A67FD5">
        <w:trPr>
          <w:trHeight w:val="493"/>
        </w:trPr>
        <w:tc>
          <w:tcPr>
            <w:tcW w:w="456" w:type="dxa"/>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796" w:type="dxa"/>
            <w:shd w:val="clear" w:color="auto" w:fill="auto"/>
            <w:noWrap/>
            <w:vAlign w:val="center"/>
          </w:tcPr>
          <w:p w:rsidR="00A67FD5" w:rsidRPr="005839FB" w:rsidRDefault="00A67FD5" w:rsidP="00A67FD5">
            <w:pPr>
              <w:rPr>
                <w:rFonts w:ascii="Arial" w:hAnsi="Arial" w:cs="Arial"/>
                <w:color w:val="000000"/>
                <w:sz w:val="16"/>
                <w:szCs w:val="16"/>
              </w:rPr>
            </w:pPr>
          </w:p>
        </w:tc>
        <w:tc>
          <w:tcPr>
            <w:tcW w:w="1701" w:type="dxa"/>
            <w:shd w:val="clear" w:color="auto" w:fill="auto"/>
            <w:noWrap/>
            <w:vAlign w:val="center"/>
          </w:tcPr>
          <w:p w:rsidR="00A67FD5" w:rsidRPr="005839FB" w:rsidRDefault="00A67FD5" w:rsidP="00A67FD5">
            <w:pPr>
              <w:jc w:val="right"/>
              <w:rPr>
                <w:rFonts w:ascii="Arial" w:hAnsi="Arial" w:cs="Arial"/>
                <w:sz w:val="16"/>
                <w:szCs w:val="16"/>
              </w:rPr>
            </w:pPr>
          </w:p>
        </w:tc>
      </w:tr>
      <w:tr w:rsidR="00A67FD5" w:rsidRPr="005839FB" w:rsidTr="00A67FD5">
        <w:trPr>
          <w:trHeight w:val="415"/>
        </w:trPr>
        <w:tc>
          <w:tcPr>
            <w:tcW w:w="456" w:type="dxa"/>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796" w:type="dxa"/>
            <w:shd w:val="clear" w:color="auto" w:fill="auto"/>
            <w:noWrap/>
            <w:vAlign w:val="center"/>
          </w:tcPr>
          <w:p w:rsidR="00A67FD5" w:rsidRPr="005839FB" w:rsidRDefault="00A67FD5" w:rsidP="00A67FD5">
            <w:pPr>
              <w:rPr>
                <w:rFonts w:ascii="Arial" w:hAnsi="Arial" w:cs="Arial"/>
                <w:color w:val="000000"/>
                <w:sz w:val="16"/>
                <w:szCs w:val="16"/>
              </w:rPr>
            </w:pPr>
          </w:p>
        </w:tc>
        <w:tc>
          <w:tcPr>
            <w:tcW w:w="1701" w:type="dxa"/>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15"/>
        </w:trPr>
        <w:tc>
          <w:tcPr>
            <w:tcW w:w="456" w:type="dxa"/>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796" w:type="dxa"/>
            <w:shd w:val="clear" w:color="auto" w:fill="auto"/>
            <w:noWrap/>
            <w:vAlign w:val="center"/>
          </w:tcPr>
          <w:p w:rsidR="00A67FD5" w:rsidRPr="005839FB" w:rsidRDefault="00A67FD5" w:rsidP="00A67FD5">
            <w:pPr>
              <w:rPr>
                <w:rFonts w:ascii="Arial" w:hAnsi="Arial" w:cs="Arial"/>
                <w:color w:val="000000"/>
                <w:sz w:val="16"/>
                <w:szCs w:val="16"/>
              </w:rPr>
            </w:pPr>
          </w:p>
        </w:tc>
        <w:tc>
          <w:tcPr>
            <w:tcW w:w="1701" w:type="dxa"/>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15"/>
        </w:trPr>
        <w:tc>
          <w:tcPr>
            <w:tcW w:w="456" w:type="dxa"/>
            <w:shd w:val="clear" w:color="auto" w:fill="auto"/>
            <w:noWrap/>
            <w:vAlign w:val="center"/>
          </w:tcPr>
          <w:p w:rsidR="00A67FD5" w:rsidRPr="005839FB" w:rsidRDefault="00A67FD5" w:rsidP="00A67FD5">
            <w:pPr>
              <w:jc w:val="center"/>
              <w:rPr>
                <w:rFonts w:ascii="Arial" w:hAnsi="Arial" w:cs="Arial"/>
                <w:color w:val="000000"/>
                <w:sz w:val="16"/>
                <w:szCs w:val="16"/>
              </w:rPr>
            </w:pPr>
          </w:p>
        </w:tc>
        <w:tc>
          <w:tcPr>
            <w:tcW w:w="3796" w:type="dxa"/>
            <w:shd w:val="clear" w:color="auto" w:fill="auto"/>
            <w:noWrap/>
            <w:vAlign w:val="center"/>
          </w:tcPr>
          <w:p w:rsidR="00A67FD5" w:rsidRPr="005839FB" w:rsidRDefault="00A67FD5" w:rsidP="00A67FD5">
            <w:pPr>
              <w:rPr>
                <w:rFonts w:ascii="Arial" w:hAnsi="Arial" w:cs="Arial"/>
                <w:color w:val="000000"/>
                <w:sz w:val="16"/>
                <w:szCs w:val="16"/>
              </w:rPr>
            </w:pPr>
          </w:p>
        </w:tc>
        <w:tc>
          <w:tcPr>
            <w:tcW w:w="1701" w:type="dxa"/>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13"/>
        </w:trPr>
        <w:tc>
          <w:tcPr>
            <w:tcW w:w="456" w:type="dxa"/>
            <w:shd w:val="clear" w:color="auto" w:fill="B6DDE8"/>
            <w:noWrap/>
            <w:vAlign w:val="bottom"/>
            <w:hideMark/>
          </w:tcPr>
          <w:p w:rsidR="00A67FD5" w:rsidRPr="005839FB" w:rsidRDefault="00A67FD5" w:rsidP="00A67FD5">
            <w:pPr>
              <w:rPr>
                <w:rFonts w:ascii="Arial" w:hAnsi="Arial" w:cs="Arial"/>
                <w:b/>
                <w:color w:val="000000"/>
                <w:sz w:val="16"/>
                <w:szCs w:val="16"/>
              </w:rPr>
            </w:pPr>
          </w:p>
        </w:tc>
        <w:tc>
          <w:tcPr>
            <w:tcW w:w="3796" w:type="dxa"/>
            <w:shd w:val="clear" w:color="auto" w:fill="B6DDE8"/>
            <w:noWrap/>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JUMLAH</w:t>
            </w:r>
          </w:p>
        </w:tc>
        <w:tc>
          <w:tcPr>
            <w:tcW w:w="1701" w:type="dxa"/>
            <w:shd w:val="clear" w:color="auto" w:fill="B6DDE8"/>
            <w:noWrap/>
            <w:vAlign w:val="center"/>
          </w:tcPr>
          <w:p w:rsidR="00A67FD5" w:rsidRPr="005839FB" w:rsidRDefault="00A67FD5" w:rsidP="00A67FD5">
            <w:pPr>
              <w:jc w:val="right"/>
              <w:rPr>
                <w:rFonts w:ascii="Arial" w:hAnsi="Arial" w:cs="Arial"/>
                <w:b/>
                <w:bCs/>
                <w:color w:val="000000"/>
                <w:sz w:val="16"/>
                <w:szCs w:val="16"/>
              </w:rPr>
            </w:pPr>
            <w:r w:rsidRPr="00D073C4">
              <w:rPr>
                <w:rFonts w:ascii="Arial" w:hAnsi="Arial" w:cs="Arial"/>
                <w:b/>
                <w:color w:val="000000"/>
                <w:spacing w:val="-4"/>
                <w:sz w:val="16"/>
                <w:szCs w:val="16"/>
              </w:rPr>
              <w:t>NIHIL</w:t>
            </w:r>
          </w:p>
        </w:tc>
      </w:tr>
    </w:tbl>
    <w:p w:rsidR="00A67FD5" w:rsidRDefault="00A67FD5" w:rsidP="00344FE3">
      <w:pPr>
        <w:widowControl/>
        <w:numPr>
          <w:ilvl w:val="0"/>
          <w:numId w:val="131"/>
        </w:numPr>
        <w:suppressAutoHyphens w:val="0"/>
        <w:spacing w:before="200" w:after="60" w:line="280" w:lineRule="exact"/>
        <w:ind w:left="540" w:hanging="270"/>
        <w:jc w:val="both"/>
        <w:rPr>
          <w:color w:val="000000"/>
        </w:rPr>
      </w:pPr>
      <w:r w:rsidRPr="005839FB">
        <w:rPr>
          <w:color w:val="000000"/>
        </w:rPr>
        <w:t>Penambahan Konstruksi Dalam Pengerjaan</w:t>
      </w:r>
      <w:r>
        <w:rPr>
          <w:color w:val="000000"/>
        </w:rPr>
        <w:t xml:space="preserve"> yang berasal dari Belanja Barang dan jasa sebesar 0</w:t>
      </w:r>
      <w:r w:rsidRPr="00937453">
        <w:rPr>
          <w:color w:val="000000"/>
        </w:rPr>
        <w:t xml:space="preserve"> </w:t>
      </w:r>
    </w:p>
    <w:p w:rsidR="00A67FD5" w:rsidRDefault="00A67FD5" w:rsidP="00A67FD5">
      <w:pPr>
        <w:spacing w:before="200" w:after="60" w:line="280" w:lineRule="exact"/>
        <w:ind w:left="284"/>
        <w:jc w:val="both"/>
        <w:rPr>
          <w:color w:val="000000"/>
        </w:rPr>
      </w:pPr>
      <w:r w:rsidRPr="005839FB">
        <w:rPr>
          <w:color w:val="000000"/>
        </w:rPr>
        <w:t>Se</w:t>
      </w:r>
      <w:r>
        <w:rPr>
          <w:color w:val="000000"/>
        </w:rPr>
        <w:t>dan</w:t>
      </w:r>
      <w:r w:rsidRPr="005839FB">
        <w:rPr>
          <w:color w:val="000000"/>
        </w:rPr>
        <w:t>gkan pengurangan Konstr</w:t>
      </w:r>
      <w:r>
        <w:rPr>
          <w:color w:val="000000"/>
        </w:rPr>
        <w:t>uksi Dalam Pengerjaan sebesar 0.</w:t>
      </w:r>
      <w:r w:rsidRPr="005839FB">
        <w:rPr>
          <w:color w:val="000000"/>
        </w:rPr>
        <w:t xml:space="preserve"> merupakan nilai akumulasi pembangunan beberapa aset tetap </w:t>
      </w:r>
      <w:r>
        <w:rPr>
          <w:color w:val="000000"/>
        </w:rPr>
        <w:t xml:space="preserve">pada Dinas Pekerjaan Umum dan Tata Ruang yang </w:t>
      </w:r>
      <w:r w:rsidRPr="005839FB">
        <w:rPr>
          <w:color w:val="000000"/>
        </w:rPr>
        <w:t xml:space="preserve">sampai dengan tahun </w:t>
      </w:r>
      <w:r>
        <w:rPr>
          <w:color w:val="000000"/>
        </w:rPr>
        <w:t>2019</w:t>
      </w:r>
      <w:r w:rsidRPr="005839FB">
        <w:rPr>
          <w:color w:val="000000"/>
        </w:rPr>
        <w:t xml:space="preserve"> yang telah selesai </w:t>
      </w:r>
      <w:r>
        <w:rPr>
          <w:color w:val="000000"/>
        </w:rPr>
        <w:t>dan</w:t>
      </w:r>
      <w:r w:rsidRPr="005839FB">
        <w:rPr>
          <w:color w:val="000000"/>
        </w:rPr>
        <w:t xml:space="preserve"> di</w:t>
      </w:r>
      <w:r>
        <w:rPr>
          <w:color w:val="000000"/>
        </w:rPr>
        <w:t>operasionalkan pada tahun 2020.</w:t>
      </w:r>
    </w:p>
    <w:p w:rsidR="00A67FD5" w:rsidRPr="005839FB" w:rsidRDefault="00A67FD5" w:rsidP="00344FE3">
      <w:pPr>
        <w:pStyle w:val="ListParagraph"/>
        <w:widowControl/>
        <w:numPr>
          <w:ilvl w:val="3"/>
          <w:numId w:val="131"/>
        </w:numPr>
        <w:suppressAutoHyphens w:val="0"/>
        <w:spacing w:before="200" w:after="60" w:line="280" w:lineRule="exact"/>
        <w:ind w:left="284" w:hanging="284"/>
        <w:jc w:val="both"/>
        <w:rPr>
          <w:color w:val="000000"/>
        </w:rPr>
      </w:pPr>
      <w:r w:rsidRPr="005839FB">
        <w:rPr>
          <w:color w:val="000000"/>
          <w:lang w:val="en-US"/>
        </w:rPr>
        <w:t>Berdasarkan Permendagri 108/2016</w:t>
      </w:r>
    </w:p>
    <w:p w:rsidR="00A67FD5" w:rsidRPr="005839FB" w:rsidRDefault="00A67FD5" w:rsidP="00A67FD5">
      <w:pPr>
        <w:pStyle w:val="ListParagraph"/>
        <w:spacing w:before="200" w:after="60" w:line="280" w:lineRule="exact"/>
        <w:ind w:left="284"/>
        <w:jc w:val="both"/>
        <w:rPr>
          <w:color w:val="000000"/>
        </w:rPr>
      </w:pPr>
      <w:r w:rsidRPr="005839FB">
        <w:rPr>
          <w:color w:val="000000"/>
          <w:lang w:val="en-US"/>
        </w:rPr>
        <w:t>Penyesuaian aset tetap Konstruksi Dalam</w:t>
      </w:r>
      <w:r>
        <w:rPr>
          <w:color w:val="000000"/>
          <w:lang w:val="en-US"/>
        </w:rPr>
        <w:t xml:space="preserve"> Pengerjaan (KDP) sebesar 0.</w:t>
      </w:r>
      <w:r w:rsidRPr="005839FB">
        <w:rPr>
          <w:color w:val="000000"/>
          <w:lang w:val="en-US"/>
        </w:rPr>
        <w:t>, sehingga dapat dikatakan bahwa Konstruksi Dalam Pengerjaan (KDP) tidak mengalami perubahan penyesuaian karena a</w:t>
      </w:r>
      <w:r>
        <w:rPr>
          <w:color w:val="000000"/>
          <w:lang w:val="en-US"/>
        </w:rPr>
        <w:t>dan</w:t>
      </w:r>
      <w:r w:rsidRPr="005839FB">
        <w:rPr>
          <w:color w:val="000000"/>
          <w:lang w:val="en-US"/>
        </w:rPr>
        <w:t>ya Permendagri 108/2016.</w:t>
      </w:r>
    </w:p>
    <w:p w:rsidR="00A67FD5" w:rsidRDefault="00A67FD5" w:rsidP="00A67FD5">
      <w:pPr>
        <w:spacing w:before="200" w:after="60" w:line="280" w:lineRule="exact"/>
        <w:jc w:val="both"/>
        <w:rPr>
          <w:color w:val="000000"/>
          <w:lang w:val="en-US"/>
        </w:rPr>
      </w:pPr>
      <w:r w:rsidRPr="005839FB">
        <w:rPr>
          <w:color w:val="000000"/>
        </w:rPr>
        <w:t xml:space="preserve">Sehingga saldo akhir aset tetap berupa Konstruksi Dalam Pengerjaan berdasarkan OPD per 31 Desember </w:t>
      </w:r>
      <w:r>
        <w:rPr>
          <w:color w:val="000000"/>
        </w:rPr>
        <w:t>2020</w:t>
      </w:r>
      <w:r w:rsidRPr="005839FB">
        <w:rPr>
          <w:color w:val="000000"/>
        </w:rPr>
        <w:t xml:space="preserve"> adalah sebagai berikut :</w:t>
      </w:r>
    </w:p>
    <w:p w:rsidR="00E2663A" w:rsidRPr="00E2663A" w:rsidRDefault="00E2663A" w:rsidP="00A67FD5">
      <w:pPr>
        <w:spacing w:before="200" w:after="60" w:line="280" w:lineRule="exact"/>
        <w:jc w:val="both"/>
        <w:rPr>
          <w:color w:val="000000"/>
          <w:lang w:val="en-US"/>
        </w:rPr>
      </w:pPr>
    </w:p>
    <w:p w:rsidR="00A67FD5" w:rsidRPr="002B5A37" w:rsidRDefault="00A67FD5" w:rsidP="00A67FD5">
      <w:pPr>
        <w:pStyle w:val="Caption"/>
        <w:rPr>
          <w:rFonts w:cs="Arial"/>
          <w:color w:val="000000"/>
          <w:szCs w:val="18"/>
        </w:rPr>
      </w:pPr>
      <w:bookmarkStart w:id="84" w:name="_Toc42962583"/>
      <w:r w:rsidRPr="002B5A37">
        <w:rPr>
          <w:szCs w:val="18"/>
        </w:rPr>
        <w:lastRenderedPageBreak/>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80</w:t>
      </w:r>
      <w:r w:rsidRPr="002B5A37">
        <w:rPr>
          <w:szCs w:val="18"/>
        </w:rPr>
        <w:fldChar w:fldCharType="end"/>
      </w:r>
      <w:r w:rsidRPr="002B5A37">
        <w:rPr>
          <w:szCs w:val="18"/>
        </w:rPr>
        <w:t>. Rincian Saldo Akhir KDP per OPD</w:t>
      </w:r>
      <w:bookmarkEnd w:id="84"/>
    </w:p>
    <w:tbl>
      <w:tblPr>
        <w:tblW w:w="8581" w:type="dxa"/>
        <w:tblLook w:val="04A0" w:firstRow="1" w:lastRow="0" w:firstColumn="1" w:lastColumn="0" w:noHBand="0" w:noVBand="1"/>
      </w:tblPr>
      <w:tblGrid>
        <w:gridCol w:w="602"/>
        <w:gridCol w:w="1533"/>
        <w:gridCol w:w="1478"/>
        <w:gridCol w:w="952"/>
        <w:gridCol w:w="1347"/>
        <w:gridCol w:w="1334"/>
        <w:gridCol w:w="1335"/>
      </w:tblGrid>
      <w:tr w:rsidR="00A67FD5" w:rsidRPr="00C94364" w:rsidTr="00A67FD5">
        <w:trPr>
          <w:trHeight w:val="347"/>
          <w:tblHeader/>
        </w:trPr>
        <w:tc>
          <w:tcPr>
            <w:tcW w:w="602"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color w:val="000000"/>
                <w:sz w:val="14"/>
                <w:szCs w:val="14"/>
              </w:rPr>
            </w:pPr>
            <w:r w:rsidRPr="00C94364">
              <w:rPr>
                <w:rFonts w:ascii="Arial" w:hAnsi="Arial" w:cs="Arial"/>
                <w:b/>
                <w:bCs/>
                <w:color w:val="000000"/>
                <w:sz w:val="14"/>
                <w:szCs w:val="14"/>
              </w:rPr>
              <w:t>No</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color w:val="000000"/>
                <w:sz w:val="14"/>
                <w:szCs w:val="14"/>
              </w:rPr>
            </w:pPr>
            <w:r w:rsidRPr="00C94364">
              <w:rPr>
                <w:rFonts w:ascii="Arial" w:hAnsi="Arial" w:cs="Arial"/>
                <w:b/>
                <w:bCs/>
                <w:color w:val="000000"/>
                <w:sz w:val="14"/>
                <w:szCs w:val="14"/>
              </w:rPr>
              <w:t>OPD</w:t>
            </w:r>
          </w:p>
        </w:tc>
        <w:tc>
          <w:tcPr>
            <w:tcW w:w="6446" w:type="dxa"/>
            <w:gridSpan w:val="5"/>
            <w:tcBorders>
              <w:top w:val="single" w:sz="4" w:space="0" w:color="auto"/>
              <w:left w:val="nil"/>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color w:val="000000"/>
                <w:sz w:val="14"/>
                <w:szCs w:val="14"/>
              </w:rPr>
            </w:pPr>
            <w:r w:rsidRPr="00C94364">
              <w:rPr>
                <w:rFonts w:ascii="Arial" w:hAnsi="Arial" w:cs="Arial"/>
                <w:b/>
                <w:bCs/>
                <w:color w:val="000000"/>
                <w:sz w:val="14"/>
                <w:szCs w:val="14"/>
              </w:rPr>
              <w:t xml:space="preserve"> Permendagri 64/2013 </w:t>
            </w:r>
          </w:p>
        </w:tc>
      </w:tr>
      <w:tr w:rsidR="00A67FD5" w:rsidRPr="00C94364" w:rsidTr="00A67FD5">
        <w:trPr>
          <w:trHeight w:val="347"/>
          <w:tblHeader/>
        </w:trPr>
        <w:tc>
          <w:tcPr>
            <w:tcW w:w="602"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5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478"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 xml:space="preserve"> Saldo </w:t>
            </w:r>
            <w:r>
              <w:rPr>
                <w:rFonts w:ascii="Arial" w:hAnsi="Arial" w:cs="Arial"/>
                <w:b/>
                <w:bCs/>
                <w:sz w:val="14"/>
                <w:szCs w:val="14"/>
              </w:rPr>
              <w:t>Awal Per                31-12-2020</w:t>
            </w:r>
            <w:r w:rsidRPr="00C94364">
              <w:rPr>
                <w:rFonts w:ascii="Arial" w:hAnsi="Arial" w:cs="Arial"/>
                <w:b/>
                <w:bCs/>
                <w:sz w:val="14"/>
                <w:szCs w:val="14"/>
              </w:rPr>
              <w:t xml:space="preserve"> </w:t>
            </w:r>
          </w:p>
        </w:tc>
        <w:tc>
          <w:tcPr>
            <w:tcW w:w="952"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sz w:val="14"/>
                <w:szCs w:val="14"/>
              </w:rPr>
            </w:pPr>
            <w:r>
              <w:rPr>
                <w:rFonts w:ascii="Arial" w:hAnsi="Arial" w:cs="Arial"/>
                <w:b/>
                <w:bCs/>
                <w:sz w:val="14"/>
                <w:szCs w:val="14"/>
              </w:rPr>
              <w:t xml:space="preserve"> Realisasi Belanja Modal 2020</w:t>
            </w:r>
            <w:r w:rsidRPr="00C94364">
              <w:rPr>
                <w:rFonts w:ascii="Arial" w:hAnsi="Arial" w:cs="Arial"/>
                <w:b/>
                <w:bCs/>
                <w:sz w:val="14"/>
                <w:szCs w:val="14"/>
              </w:rPr>
              <w:t xml:space="preserve"> </w:t>
            </w:r>
          </w:p>
        </w:tc>
        <w:tc>
          <w:tcPr>
            <w:tcW w:w="2681"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autoSpaceDE w:val="0"/>
              <w:autoSpaceDN w:val="0"/>
              <w:spacing w:before="3"/>
              <w:jc w:val="center"/>
              <w:rPr>
                <w:rFonts w:ascii="Arial" w:eastAsia="Arial" w:hAnsi="Arial" w:cs="Arial"/>
                <w:b/>
                <w:sz w:val="14"/>
                <w:szCs w:val="14"/>
              </w:rPr>
            </w:pPr>
            <w:r w:rsidRPr="00C94364">
              <w:rPr>
                <w:rFonts w:ascii="Arial" w:hAnsi="Arial" w:cs="Arial"/>
                <w:b/>
                <w:bCs/>
                <w:sz w:val="14"/>
                <w:szCs w:val="14"/>
              </w:rPr>
              <w:t xml:space="preserve"> </w:t>
            </w:r>
            <w:r w:rsidRPr="00C94364">
              <w:rPr>
                <w:rFonts w:ascii="Arial" w:eastAsia="Arial" w:hAnsi="Arial" w:cs="Arial"/>
                <w:b/>
                <w:sz w:val="14"/>
                <w:szCs w:val="14"/>
              </w:rPr>
              <w:t>Penyesuaian/</w:t>
            </w:r>
          </w:p>
          <w:p w:rsidR="00A67FD5" w:rsidRPr="00C94364" w:rsidRDefault="00A67FD5" w:rsidP="00A67FD5">
            <w:pPr>
              <w:jc w:val="center"/>
              <w:rPr>
                <w:rFonts w:ascii="Arial" w:hAnsi="Arial" w:cs="Arial"/>
                <w:b/>
                <w:bCs/>
                <w:sz w:val="14"/>
                <w:szCs w:val="14"/>
              </w:rPr>
            </w:pPr>
            <w:r w:rsidRPr="00C94364">
              <w:rPr>
                <w:rFonts w:ascii="Arial" w:eastAsia="Arial" w:hAnsi="Arial" w:cs="Arial"/>
                <w:b/>
                <w:sz w:val="14"/>
                <w:szCs w:val="14"/>
              </w:rPr>
              <w:t>Koreksi</w:t>
            </w:r>
            <w:r w:rsidRPr="00C94364">
              <w:rPr>
                <w:rFonts w:ascii="Arial" w:eastAsia="Arial" w:hAnsi="Arial" w:cs="Arial"/>
                <w:b/>
                <w:spacing w:val="-3"/>
                <w:sz w:val="14"/>
                <w:szCs w:val="14"/>
              </w:rPr>
              <w:t xml:space="preserve"> </w:t>
            </w:r>
            <w:r>
              <w:rPr>
                <w:rFonts w:ascii="Arial" w:eastAsia="Arial" w:hAnsi="Arial" w:cs="Arial"/>
                <w:b/>
                <w:sz w:val="14"/>
                <w:szCs w:val="14"/>
              </w:rPr>
              <w:t>2020</w:t>
            </w:r>
          </w:p>
        </w:tc>
        <w:tc>
          <w:tcPr>
            <w:tcW w:w="1333" w:type="dxa"/>
            <w:vMerge w:val="restart"/>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 xml:space="preserve"> Saldo Akhir</w:t>
            </w:r>
            <w:r>
              <w:rPr>
                <w:rFonts w:ascii="Arial" w:hAnsi="Arial" w:cs="Arial"/>
                <w:b/>
                <w:bCs/>
                <w:sz w:val="14"/>
                <w:szCs w:val="14"/>
              </w:rPr>
              <w:t xml:space="preserve"> Per                  31-12-2020</w:t>
            </w:r>
            <w:r w:rsidRPr="00C94364">
              <w:rPr>
                <w:rFonts w:ascii="Arial" w:hAnsi="Arial" w:cs="Arial"/>
                <w:b/>
                <w:bCs/>
                <w:sz w:val="14"/>
                <w:szCs w:val="14"/>
              </w:rPr>
              <w:t xml:space="preserve"> </w:t>
            </w:r>
          </w:p>
        </w:tc>
      </w:tr>
      <w:tr w:rsidR="00A67FD5" w:rsidRPr="00C94364" w:rsidTr="00A67FD5">
        <w:trPr>
          <w:trHeight w:val="161"/>
          <w:tblHeader/>
        </w:trPr>
        <w:tc>
          <w:tcPr>
            <w:tcW w:w="602"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5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47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952"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2681"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333"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r>
      <w:tr w:rsidR="00A67FD5" w:rsidRPr="00C94364" w:rsidTr="00A67FD5">
        <w:trPr>
          <w:trHeight w:val="81"/>
          <w:tblHeader/>
        </w:trPr>
        <w:tc>
          <w:tcPr>
            <w:tcW w:w="602"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5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478"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952"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c>
          <w:tcPr>
            <w:tcW w:w="1347" w:type="dxa"/>
            <w:tcBorders>
              <w:top w:val="nil"/>
              <w:left w:val="nil"/>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 xml:space="preserve"> Tambah </w:t>
            </w:r>
          </w:p>
        </w:tc>
        <w:tc>
          <w:tcPr>
            <w:tcW w:w="1333" w:type="dxa"/>
            <w:tcBorders>
              <w:top w:val="nil"/>
              <w:left w:val="nil"/>
              <w:bottom w:val="single" w:sz="4" w:space="0" w:color="auto"/>
              <w:right w:val="single" w:sz="4" w:space="0" w:color="auto"/>
            </w:tcBorders>
            <w:shd w:val="clear" w:color="auto" w:fill="B6DDE8"/>
            <w:vAlign w:val="center"/>
            <w:hideMark/>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 xml:space="preserve"> Kurang </w:t>
            </w:r>
          </w:p>
        </w:tc>
        <w:tc>
          <w:tcPr>
            <w:tcW w:w="1333" w:type="dxa"/>
            <w:vMerge/>
            <w:tcBorders>
              <w:top w:val="nil"/>
              <w:left w:val="single" w:sz="4" w:space="0" w:color="auto"/>
              <w:bottom w:val="single" w:sz="4" w:space="0" w:color="auto"/>
              <w:right w:val="single" w:sz="4" w:space="0" w:color="auto"/>
            </w:tcBorders>
            <w:shd w:val="clear" w:color="auto" w:fill="B6DDE8"/>
            <w:vAlign w:val="center"/>
            <w:hideMark/>
          </w:tcPr>
          <w:p w:rsidR="00A67FD5" w:rsidRPr="00C94364" w:rsidRDefault="00A67FD5" w:rsidP="00A67FD5">
            <w:pPr>
              <w:rPr>
                <w:rFonts w:ascii="Arial" w:hAnsi="Arial" w:cs="Arial"/>
                <w:b/>
                <w:bCs/>
                <w:sz w:val="14"/>
                <w:szCs w:val="14"/>
              </w:rPr>
            </w:pPr>
          </w:p>
        </w:tc>
      </w:tr>
      <w:tr w:rsidR="00A67FD5" w:rsidRPr="00C94364" w:rsidTr="00A67FD5">
        <w:trPr>
          <w:trHeight w:val="81"/>
          <w:tblHeader/>
        </w:trPr>
        <w:tc>
          <w:tcPr>
            <w:tcW w:w="602"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(a)</w:t>
            </w:r>
          </w:p>
        </w:tc>
        <w:tc>
          <w:tcPr>
            <w:tcW w:w="1533"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(b)</w:t>
            </w:r>
          </w:p>
        </w:tc>
        <w:tc>
          <w:tcPr>
            <w:tcW w:w="1478" w:type="dxa"/>
            <w:tcBorders>
              <w:top w:val="nil"/>
              <w:left w:val="single" w:sz="4" w:space="0" w:color="auto"/>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(c)</w:t>
            </w:r>
          </w:p>
        </w:tc>
        <w:tc>
          <w:tcPr>
            <w:tcW w:w="952" w:type="dxa"/>
            <w:tcBorders>
              <w:top w:val="nil"/>
              <w:left w:val="single" w:sz="4" w:space="0" w:color="auto"/>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(d)</w:t>
            </w:r>
          </w:p>
        </w:tc>
        <w:tc>
          <w:tcPr>
            <w:tcW w:w="1347" w:type="dxa"/>
            <w:tcBorders>
              <w:top w:val="nil"/>
              <w:left w:val="nil"/>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(f)</w:t>
            </w:r>
          </w:p>
        </w:tc>
        <w:tc>
          <w:tcPr>
            <w:tcW w:w="1333" w:type="dxa"/>
            <w:tcBorders>
              <w:top w:val="nil"/>
              <w:left w:val="nil"/>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(g)</w:t>
            </w:r>
          </w:p>
        </w:tc>
        <w:tc>
          <w:tcPr>
            <w:tcW w:w="1333" w:type="dxa"/>
            <w:tcBorders>
              <w:top w:val="nil"/>
              <w:left w:val="single" w:sz="4" w:space="0" w:color="auto"/>
              <w:bottom w:val="single" w:sz="4" w:space="0" w:color="auto"/>
              <w:right w:val="single" w:sz="4" w:space="0" w:color="auto"/>
            </w:tcBorders>
            <w:shd w:val="clear" w:color="auto" w:fill="B6DDE8"/>
            <w:vAlign w:val="center"/>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(h) = c + f - g</w:t>
            </w:r>
          </w:p>
        </w:tc>
      </w:tr>
      <w:tr w:rsidR="00A67FD5" w:rsidRPr="00C94364" w:rsidTr="00A67FD5">
        <w:trPr>
          <w:trHeight w:val="34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1</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Dinas Pendidikan</w:t>
            </w:r>
          </w:p>
        </w:tc>
        <w:tc>
          <w:tcPr>
            <w:tcW w:w="1478"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c>
          <w:tcPr>
            <w:tcW w:w="1347"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r>
      <w:tr w:rsidR="00A67FD5" w:rsidRPr="00C94364" w:rsidTr="00A67FD5">
        <w:trPr>
          <w:trHeight w:val="34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2</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Dinas Kesehatan</w:t>
            </w:r>
          </w:p>
        </w:tc>
        <w:tc>
          <w:tcPr>
            <w:tcW w:w="1478"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c>
          <w:tcPr>
            <w:tcW w:w="1347"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sz w:val="14"/>
                <w:szCs w:val="14"/>
              </w:rPr>
            </w:pPr>
          </w:p>
        </w:tc>
      </w:tr>
      <w:tr w:rsidR="00A67FD5" w:rsidRPr="00C94364" w:rsidTr="00A67FD5">
        <w:trPr>
          <w:trHeight w:val="52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3</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Dinas Pekerjaan Umum dan Tata Ruang</w:t>
            </w:r>
          </w:p>
        </w:tc>
        <w:tc>
          <w:tcPr>
            <w:tcW w:w="1478"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47"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r>
      <w:tr w:rsidR="00A67FD5" w:rsidRPr="00C94364" w:rsidTr="00A67FD5">
        <w:trPr>
          <w:trHeight w:val="52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4</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Dinas Perumahan dan Kawasan Permukiman</w:t>
            </w:r>
          </w:p>
        </w:tc>
        <w:tc>
          <w:tcPr>
            <w:tcW w:w="1478"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47"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r>
      <w:tr w:rsidR="00A67FD5" w:rsidRPr="00C94364" w:rsidTr="00A67FD5">
        <w:trPr>
          <w:trHeight w:val="52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5</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Dinas Perindustrian Dan Perdagangan</w:t>
            </w:r>
          </w:p>
        </w:tc>
        <w:tc>
          <w:tcPr>
            <w:tcW w:w="1478"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47"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r>
      <w:tr w:rsidR="00A67FD5" w:rsidRPr="00C94364" w:rsidTr="00A67FD5">
        <w:trPr>
          <w:trHeight w:val="34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6</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Kecamatan Prajurit Kulon</w:t>
            </w:r>
          </w:p>
        </w:tc>
        <w:tc>
          <w:tcPr>
            <w:tcW w:w="1478"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47"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r>
      <w:tr w:rsidR="00A67FD5" w:rsidRPr="00C94364" w:rsidTr="00A67FD5">
        <w:trPr>
          <w:trHeight w:val="34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7</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Kecamatan Magersari</w:t>
            </w:r>
          </w:p>
        </w:tc>
        <w:tc>
          <w:tcPr>
            <w:tcW w:w="1478"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center"/>
              <w:rPr>
                <w:rFonts w:ascii="Arial" w:hAnsi="Arial" w:cs="Arial"/>
                <w:color w:val="000000"/>
                <w:sz w:val="14"/>
                <w:szCs w:val="14"/>
              </w:rPr>
            </w:pPr>
          </w:p>
        </w:tc>
        <w:tc>
          <w:tcPr>
            <w:tcW w:w="1347"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center"/>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center"/>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center"/>
              <w:rPr>
                <w:rFonts w:ascii="Arial" w:hAnsi="Arial" w:cs="Arial"/>
                <w:color w:val="000000"/>
                <w:sz w:val="14"/>
                <w:szCs w:val="14"/>
              </w:rPr>
            </w:pPr>
          </w:p>
        </w:tc>
      </w:tr>
      <w:tr w:rsidR="00A67FD5" w:rsidRPr="00C94364" w:rsidTr="00A67FD5">
        <w:trPr>
          <w:trHeight w:val="52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A67FD5" w:rsidRPr="00C94364" w:rsidRDefault="00A67FD5" w:rsidP="00A67FD5">
            <w:pPr>
              <w:jc w:val="center"/>
              <w:rPr>
                <w:rFonts w:ascii="Arial" w:hAnsi="Arial" w:cs="Arial"/>
                <w:color w:val="000000"/>
                <w:sz w:val="14"/>
                <w:szCs w:val="14"/>
              </w:rPr>
            </w:pPr>
            <w:r w:rsidRPr="00C94364">
              <w:rPr>
                <w:rFonts w:ascii="Arial" w:hAnsi="Arial" w:cs="Arial"/>
                <w:color w:val="000000"/>
                <w:sz w:val="14"/>
                <w:szCs w:val="14"/>
              </w:rPr>
              <w:t>8</w:t>
            </w:r>
          </w:p>
        </w:tc>
        <w:tc>
          <w:tcPr>
            <w:tcW w:w="1533" w:type="dxa"/>
            <w:tcBorders>
              <w:top w:val="nil"/>
              <w:left w:val="nil"/>
              <w:bottom w:val="single" w:sz="4" w:space="0" w:color="auto"/>
              <w:right w:val="single" w:sz="4" w:space="0" w:color="auto"/>
            </w:tcBorders>
            <w:shd w:val="clear" w:color="auto" w:fill="auto"/>
            <w:vAlign w:val="center"/>
            <w:hideMark/>
          </w:tcPr>
          <w:p w:rsidR="00A67FD5" w:rsidRPr="00C94364" w:rsidRDefault="00A67FD5" w:rsidP="00A67FD5">
            <w:pPr>
              <w:rPr>
                <w:rFonts w:ascii="Arial" w:hAnsi="Arial" w:cs="Arial"/>
                <w:color w:val="000000"/>
                <w:sz w:val="14"/>
                <w:szCs w:val="14"/>
              </w:rPr>
            </w:pPr>
            <w:r w:rsidRPr="00C94364">
              <w:rPr>
                <w:rFonts w:ascii="Arial" w:hAnsi="Arial" w:cs="Arial"/>
                <w:color w:val="000000"/>
                <w:sz w:val="14"/>
                <w:szCs w:val="14"/>
              </w:rPr>
              <w:t>Badan Pendapatan, Pengelolaan Keuangan Dan Aset (SKPD)</w:t>
            </w:r>
          </w:p>
        </w:tc>
        <w:tc>
          <w:tcPr>
            <w:tcW w:w="1478" w:type="dxa"/>
            <w:tcBorders>
              <w:top w:val="nil"/>
              <w:left w:val="nil"/>
              <w:bottom w:val="single" w:sz="4" w:space="0" w:color="auto"/>
              <w:right w:val="single" w:sz="4" w:space="0" w:color="auto"/>
            </w:tcBorders>
            <w:shd w:val="clear" w:color="auto" w:fill="auto"/>
            <w:noWrap/>
            <w:vAlign w:val="center"/>
          </w:tcPr>
          <w:p w:rsidR="00A67FD5" w:rsidRPr="00C94364" w:rsidRDefault="00A67FD5" w:rsidP="00A67FD5">
            <w:pPr>
              <w:jc w:val="right"/>
              <w:rPr>
                <w:rFonts w:ascii="Arial" w:hAnsi="Arial" w:cs="Arial"/>
                <w:color w:val="000000"/>
                <w:sz w:val="14"/>
                <w:szCs w:val="14"/>
              </w:rPr>
            </w:pPr>
          </w:p>
        </w:tc>
        <w:tc>
          <w:tcPr>
            <w:tcW w:w="952"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47"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c>
          <w:tcPr>
            <w:tcW w:w="1333" w:type="dxa"/>
            <w:tcBorders>
              <w:top w:val="nil"/>
              <w:left w:val="nil"/>
              <w:bottom w:val="single" w:sz="4" w:space="0" w:color="auto"/>
              <w:right w:val="single" w:sz="4" w:space="0" w:color="auto"/>
            </w:tcBorders>
            <w:shd w:val="clear" w:color="auto" w:fill="auto"/>
            <w:vAlign w:val="center"/>
          </w:tcPr>
          <w:p w:rsidR="00A67FD5" w:rsidRPr="00C94364" w:rsidRDefault="00A67FD5" w:rsidP="00A67FD5">
            <w:pPr>
              <w:jc w:val="right"/>
              <w:rPr>
                <w:rFonts w:ascii="Arial" w:hAnsi="Arial" w:cs="Arial"/>
                <w:color w:val="000000"/>
                <w:sz w:val="14"/>
                <w:szCs w:val="14"/>
              </w:rPr>
            </w:pPr>
          </w:p>
        </w:tc>
      </w:tr>
      <w:tr w:rsidR="00A67FD5" w:rsidRPr="00C94364" w:rsidTr="00A67FD5">
        <w:trPr>
          <w:trHeight w:val="347"/>
        </w:trPr>
        <w:tc>
          <w:tcPr>
            <w:tcW w:w="2135" w:type="dxa"/>
            <w:gridSpan w:val="2"/>
            <w:tcBorders>
              <w:top w:val="single" w:sz="4" w:space="0" w:color="auto"/>
              <w:left w:val="single" w:sz="4" w:space="0" w:color="auto"/>
              <w:bottom w:val="single" w:sz="4" w:space="0" w:color="auto"/>
              <w:right w:val="single" w:sz="4" w:space="0" w:color="000000"/>
            </w:tcBorders>
            <w:shd w:val="clear" w:color="auto" w:fill="B6DDE8"/>
            <w:vAlign w:val="center"/>
            <w:hideMark/>
          </w:tcPr>
          <w:p w:rsidR="00A67FD5" w:rsidRPr="00C94364" w:rsidRDefault="00A67FD5" w:rsidP="00A67FD5">
            <w:pPr>
              <w:jc w:val="center"/>
              <w:rPr>
                <w:rFonts w:ascii="Arial" w:hAnsi="Arial" w:cs="Arial"/>
                <w:b/>
                <w:bCs/>
                <w:sz w:val="14"/>
                <w:szCs w:val="14"/>
              </w:rPr>
            </w:pPr>
            <w:r w:rsidRPr="00C94364">
              <w:rPr>
                <w:rFonts w:ascii="Arial" w:hAnsi="Arial" w:cs="Arial"/>
                <w:b/>
                <w:bCs/>
                <w:sz w:val="14"/>
                <w:szCs w:val="14"/>
              </w:rPr>
              <w:t>JUMLAH</w:t>
            </w:r>
          </w:p>
        </w:tc>
        <w:tc>
          <w:tcPr>
            <w:tcW w:w="1478" w:type="dxa"/>
            <w:tcBorders>
              <w:top w:val="nil"/>
              <w:left w:val="nil"/>
              <w:bottom w:val="single" w:sz="4" w:space="0" w:color="auto"/>
              <w:right w:val="single" w:sz="4" w:space="0" w:color="auto"/>
            </w:tcBorders>
            <w:shd w:val="clear" w:color="auto" w:fill="B6DDE8"/>
            <w:noWrap/>
            <w:vAlign w:val="center"/>
          </w:tcPr>
          <w:p w:rsidR="00A67FD5" w:rsidRPr="00C94364" w:rsidRDefault="00A67FD5" w:rsidP="00A67FD5">
            <w:pPr>
              <w:jc w:val="right"/>
              <w:rPr>
                <w:rFonts w:ascii="Arial" w:hAnsi="Arial" w:cs="Arial"/>
                <w:b/>
                <w:bCs/>
                <w:sz w:val="14"/>
                <w:szCs w:val="14"/>
              </w:rPr>
            </w:pPr>
            <w:r w:rsidRPr="00D073C4">
              <w:rPr>
                <w:rFonts w:ascii="Arial" w:hAnsi="Arial" w:cs="Arial"/>
                <w:b/>
                <w:color w:val="000000"/>
                <w:spacing w:val="-4"/>
                <w:sz w:val="16"/>
                <w:szCs w:val="16"/>
              </w:rPr>
              <w:t>NIHIL</w:t>
            </w:r>
          </w:p>
        </w:tc>
        <w:tc>
          <w:tcPr>
            <w:tcW w:w="952" w:type="dxa"/>
            <w:tcBorders>
              <w:top w:val="nil"/>
              <w:left w:val="nil"/>
              <w:bottom w:val="single" w:sz="4" w:space="0" w:color="auto"/>
              <w:right w:val="single" w:sz="4" w:space="0" w:color="auto"/>
            </w:tcBorders>
            <w:shd w:val="clear" w:color="auto" w:fill="B6DDE8"/>
            <w:noWrap/>
            <w:vAlign w:val="center"/>
          </w:tcPr>
          <w:p w:rsidR="00A67FD5" w:rsidRPr="00C94364" w:rsidRDefault="00A67FD5" w:rsidP="00A67FD5">
            <w:pPr>
              <w:jc w:val="right"/>
              <w:rPr>
                <w:rFonts w:ascii="Arial" w:hAnsi="Arial" w:cs="Arial"/>
                <w:b/>
                <w:bCs/>
                <w:sz w:val="14"/>
                <w:szCs w:val="14"/>
              </w:rPr>
            </w:pPr>
          </w:p>
        </w:tc>
        <w:tc>
          <w:tcPr>
            <w:tcW w:w="1347" w:type="dxa"/>
            <w:tcBorders>
              <w:top w:val="nil"/>
              <w:left w:val="nil"/>
              <w:bottom w:val="single" w:sz="4" w:space="0" w:color="auto"/>
              <w:right w:val="single" w:sz="4" w:space="0" w:color="auto"/>
            </w:tcBorders>
            <w:shd w:val="clear" w:color="auto" w:fill="B6DDE8"/>
            <w:noWrap/>
            <w:vAlign w:val="center"/>
          </w:tcPr>
          <w:p w:rsidR="00A67FD5" w:rsidRPr="00C94364" w:rsidRDefault="00A67FD5" w:rsidP="00A67FD5">
            <w:pPr>
              <w:jc w:val="right"/>
              <w:rPr>
                <w:rFonts w:ascii="Arial" w:hAnsi="Arial" w:cs="Arial"/>
                <w:b/>
                <w:bCs/>
                <w:sz w:val="14"/>
                <w:szCs w:val="14"/>
              </w:rPr>
            </w:pPr>
          </w:p>
        </w:tc>
        <w:tc>
          <w:tcPr>
            <w:tcW w:w="1333" w:type="dxa"/>
            <w:tcBorders>
              <w:top w:val="nil"/>
              <w:left w:val="nil"/>
              <w:bottom w:val="single" w:sz="4" w:space="0" w:color="auto"/>
              <w:right w:val="single" w:sz="4" w:space="0" w:color="auto"/>
            </w:tcBorders>
            <w:shd w:val="clear" w:color="auto" w:fill="B6DDE8"/>
            <w:noWrap/>
            <w:vAlign w:val="center"/>
          </w:tcPr>
          <w:p w:rsidR="00A67FD5" w:rsidRPr="00C94364" w:rsidRDefault="00A67FD5" w:rsidP="00A67FD5">
            <w:pPr>
              <w:jc w:val="right"/>
              <w:rPr>
                <w:rFonts w:ascii="Arial" w:hAnsi="Arial" w:cs="Arial"/>
                <w:b/>
                <w:bCs/>
                <w:sz w:val="14"/>
                <w:szCs w:val="14"/>
              </w:rPr>
            </w:pPr>
          </w:p>
        </w:tc>
        <w:tc>
          <w:tcPr>
            <w:tcW w:w="1333" w:type="dxa"/>
            <w:tcBorders>
              <w:top w:val="nil"/>
              <w:left w:val="nil"/>
              <w:bottom w:val="single" w:sz="4" w:space="0" w:color="auto"/>
              <w:right w:val="single" w:sz="4" w:space="0" w:color="auto"/>
            </w:tcBorders>
            <w:shd w:val="clear" w:color="auto" w:fill="B6DDE8"/>
            <w:noWrap/>
            <w:vAlign w:val="center"/>
          </w:tcPr>
          <w:p w:rsidR="00A67FD5" w:rsidRPr="00C94364" w:rsidRDefault="00A67FD5" w:rsidP="00A67FD5">
            <w:pPr>
              <w:jc w:val="right"/>
              <w:rPr>
                <w:rFonts w:ascii="Arial" w:hAnsi="Arial" w:cs="Arial"/>
                <w:b/>
                <w:bCs/>
                <w:sz w:val="14"/>
                <w:szCs w:val="14"/>
              </w:rPr>
            </w:pPr>
            <w:r w:rsidRPr="00D073C4">
              <w:rPr>
                <w:rFonts w:ascii="Arial" w:hAnsi="Arial" w:cs="Arial"/>
                <w:b/>
                <w:color w:val="000000"/>
                <w:spacing w:val="-4"/>
                <w:sz w:val="16"/>
                <w:szCs w:val="16"/>
              </w:rPr>
              <w:t>NIHIL</w:t>
            </w:r>
          </w:p>
        </w:tc>
      </w:tr>
    </w:tbl>
    <w:p w:rsidR="00A67FD5" w:rsidRDefault="00A67FD5" w:rsidP="00E2663A">
      <w:pPr>
        <w:pStyle w:val="Heading5"/>
        <w:numPr>
          <w:ilvl w:val="0"/>
          <w:numId w:val="0"/>
        </w:numPr>
        <w:spacing w:after="120" w:line="280" w:lineRule="exact"/>
        <w:rPr>
          <w:rFonts w:ascii="Times New Roman" w:hAnsi="Times New Roman"/>
          <w:bCs w:val="0"/>
          <w:i w:val="0"/>
          <w:color w:val="000000"/>
          <w:sz w:val="22"/>
          <w:szCs w:val="22"/>
        </w:rPr>
      </w:pP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5.3.3.7</w:t>
      </w:r>
      <w:r w:rsidRPr="005839FB">
        <w:rPr>
          <w:rFonts w:ascii="Times New Roman" w:hAnsi="Times New Roman"/>
          <w:bCs w:val="0"/>
          <w:i w:val="0"/>
          <w:color w:val="000000"/>
          <w:sz w:val="22"/>
          <w:szCs w:val="22"/>
        </w:rPr>
        <w:tab/>
        <w:t>Akumulasi Penyusutan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30241B" w:rsidRDefault="00A67FD5" w:rsidP="00A67FD5">
            <w:pPr>
              <w:jc w:val="right"/>
              <w:rPr>
                <w:b/>
                <w:color w:val="000000"/>
                <w:sz w:val="21"/>
                <w:szCs w:val="21"/>
              </w:rPr>
            </w:pPr>
            <w:r>
              <w:rPr>
                <w:b/>
                <w:color w:val="000000"/>
                <w:sz w:val="21"/>
                <w:szCs w:val="21"/>
              </w:rPr>
              <w:t>1.514.201.791,00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4B1C91" w:rsidRDefault="00A67FD5" w:rsidP="00A67FD5">
            <w:pPr>
              <w:jc w:val="right"/>
              <w:rPr>
                <w:b/>
                <w:color w:val="000000"/>
                <w:sz w:val="21"/>
                <w:szCs w:val="21"/>
              </w:rPr>
            </w:pPr>
            <w:r>
              <w:rPr>
                <w:b/>
                <w:color w:val="000000"/>
                <w:sz w:val="21"/>
                <w:szCs w:val="21"/>
              </w:rPr>
              <w:t>1.514.201.791,00</w:t>
            </w:r>
          </w:p>
        </w:tc>
      </w:tr>
    </w:tbl>
    <w:p w:rsidR="00A67FD5" w:rsidRDefault="00A67FD5" w:rsidP="00A67FD5">
      <w:pPr>
        <w:pStyle w:val="ListParagraph"/>
        <w:spacing w:before="200" w:line="280" w:lineRule="exact"/>
        <w:ind w:left="0"/>
        <w:contextualSpacing w:val="0"/>
        <w:jc w:val="both"/>
        <w:rPr>
          <w:color w:val="000000"/>
          <w:lang w:val="en-US"/>
        </w:rPr>
      </w:pPr>
      <w:r w:rsidRPr="005839FB">
        <w:rPr>
          <w:color w:val="000000"/>
        </w:rPr>
        <w:t>Akumulasi penyusutan aset tetap merupakan alokasi yang sistematis atas nilai suatu aset tetap yang dapat disusutkan selama masa manfaat aset yang bersangkutan. Penyajian nilai penyusutan dilakukan sebagai konsekuensi logis atas penyajian nilai aset tetap yang menggunakan metode harga perolehan. Penghitungan penyusutan aset tetap pada Pemerintah Kota Mojokerto dilakukan secara tahunan dengan menggunakan metode  garis lurus (</w:t>
      </w:r>
      <w:r w:rsidRPr="005839FB">
        <w:rPr>
          <w:i/>
          <w:color w:val="000000"/>
        </w:rPr>
        <w:t>straight line method</w:t>
      </w:r>
      <w:r w:rsidRPr="005839FB">
        <w:rPr>
          <w:color w:val="000000"/>
        </w:rPr>
        <w:t xml:space="preserve">) pada jenis aset tetap non tanah, tanaman </w:t>
      </w:r>
      <w:r>
        <w:rPr>
          <w:color w:val="000000"/>
        </w:rPr>
        <w:t>dan</w:t>
      </w:r>
      <w:r w:rsidRPr="005839FB">
        <w:rPr>
          <w:color w:val="000000"/>
        </w:rPr>
        <w:t xml:space="preserve"> hewan. </w:t>
      </w:r>
    </w:p>
    <w:p w:rsidR="00E2663A" w:rsidRPr="00E2663A" w:rsidRDefault="00E2663A" w:rsidP="00A67FD5">
      <w:pPr>
        <w:pStyle w:val="ListParagraph"/>
        <w:spacing w:before="200" w:line="280" w:lineRule="exact"/>
        <w:ind w:left="0"/>
        <w:contextualSpacing w:val="0"/>
        <w:jc w:val="both"/>
        <w:rPr>
          <w:color w:val="000000"/>
          <w:lang w:val="en-US"/>
        </w:rPr>
      </w:pPr>
    </w:p>
    <w:p w:rsidR="00A67FD5" w:rsidRDefault="00A67FD5" w:rsidP="00A67FD5">
      <w:pPr>
        <w:pStyle w:val="ListParagraph"/>
        <w:spacing w:before="120" w:after="120" w:line="280" w:lineRule="exact"/>
        <w:ind w:left="0"/>
        <w:contextualSpacing w:val="0"/>
        <w:jc w:val="both"/>
        <w:rPr>
          <w:color w:val="000000"/>
        </w:rPr>
      </w:pPr>
      <w:r w:rsidRPr="005839FB">
        <w:rPr>
          <w:color w:val="000000"/>
        </w:rPr>
        <w:t xml:space="preserve">Pemerintah Kota Mojokerto telah menerapkan perhitungan penyusutan aset tetap berdasarkan Buletin Teknis SAP No. 18. Nilai Akumulasi Penyusutan Aset tetap per 31 Desember </w:t>
      </w:r>
      <w:r>
        <w:rPr>
          <w:color w:val="000000"/>
        </w:rPr>
        <w:t>2020</w:t>
      </w:r>
      <w:r w:rsidRPr="005839FB">
        <w:rPr>
          <w:color w:val="000000"/>
        </w:rPr>
        <w:t xml:space="preserve"> adalah sebesar </w:t>
      </w:r>
      <w:r w:rsidRPr="005839FB">
        <w:rPr>
          <w:color w:val="000000"/>
          <w:lang w:val="en-US"/>
        </w:rPr>
        <w:t xml:space="preserve">minus </w:t>
      </w:r>
      <w:r>
        <w:rPr>
          <w:color w:val="000000"/>
          <w:lang w:val="en-US"/>
        </w:rPr>
        <w:t xml:space="preserve">0. </w:t>
      </w:r>
      <w:r w:rsidRPr="005839FB">
        <w:rPr>
          <w:color w:val="000000"/>
        </w:rPr>
        <w:t xml:space="preserve">dengan rincian </w:t>
      </w:r>
      <w:r>
        <w:rPr>
          <w:color w:val="000000"/>
          <w:lang w:val="en-US"/>
        </w:rPr>
        <w:t>dan</w:t>
      </w:r>
      <w:r w:rsidRPr="005839FB">
        <w:rPr>
          <w:color w:val="000000"/>
          <w:lang w:val="en-US"/>
        </w:rPr>
        <w:t xml:space="preserve"> mutasi tahun </w:t>
      </w:r>
      <w:r>
        <w:rPr>
          <w:color w:val="000000"/>
          <w:lang w:val="en-US"/>
        </w:rPr>
        <w:t>2020</w:t>
      </w:r>
      <w:r w:rsidRPr="005839FB">
        <w:rPr>
          <w:color w:val="000000"/>
          <w:lang w:val="en-US"/>
        </w:rPr>
        <w:t xml:space="preserve"> </w:t>
      </w:r>
      <w:r w:rsidRPr="005839FB">
        <w:rPr>
          <w:color w:val="000000"/>
        </w:rPr>
        <w:t>sebagai berikut:</w:t>
      </w:r>
    </w:p>
    <w:p w:rsidR="00A67FD5" w:rsidRDefault="00A67FD5" w:rsidP="00A67FD5">
      <w:pPr>
        <w:pStyle w:val="Caption"/>
        <w:rPr>
          <w:szCs w:val="18"/>
        </w:rPr>
      </w:pPr>
      <w:bookmarkStart w:id="85" w:name="_Toc1637640"/>
      <w:bookmarkStart w:id="86" w:name="_Toc42962584"/>
    </w:p>
    <w:p w:rsidR="00A67FD5" w:rsidRPr="002B5A37" w:rsidRDefault="00A67FD5" w:rsidP="00A67FD5">
      <w:pPr>
        <w:pStyle w:val="Caption"/>
        <w:rPr>
          <w:rFonts w:cs="Arial"/>
          <w:szCs w:val="18"/>
        </w:rPr>
      </w:pPr>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81</w:t>
      </w:r>
      <w:r w:rsidRPr="002B5A37">
        <w:rPr>
          <w:szCs w:val="18"/>
        </w:rPr>
        <w:fldChar w:fldCharType="end"/>
      </w:r>
      <w:r w:rsidRPr="002B5A37">
        <w:rPr>
          <w:szCs w:val="18"/>
        </w:rPr>
        <w:t xml:space="preserve">. Rincian </w:t>
      </w:r>
      <w:r>
        <w:rPr>
          <w:szCs w:val="18"/>
        </w:rPr>
        <w:t>dan</w:t>
      </w:r>
      <w:r w:rsidRPr="002B5A37">
        <w:rPr>
          <w:szCs w:val="18"/>
        </w:rPr>
        <w:t xml:space="preserve"> Mutasi Akumulasi Penyusutan Aset Tetap</w:t>
      </w:r>
      <w:bookmarkEnd w:id="85"/>
      <w:bookmarkEnd w:id="86"/>
    </w:p>
    <w:tbl>
      <w:tblPr>
        <w:tblW w:w="9095" w:type="dxa"/>
        <w:tblInd w:w="-10" w:type="dxa"/>
        <w:tblLook w:val="04A0" w:firstRow="1" w:lastRow="0" w:firstColumn="1" w:lastColumn="0" w:noHBand="0" w:noVBand="1"/>
      </w:tblPr>
      <w:tblGrid>
        <w:gridCol w:w="2268"/>
        <w:gridCol w:w="1747"/>
        <w:gridCol w:w="1640"/>
        <w:gridCol w:w="1597"/>
        <w:gridCol w:w="1843"/>
      </w:tblGrid>
      <w:tr w:rsidR="00A67FD5" w:rsidRPr="00364C62" w:rsidTr="00A67FD5">
        <w:trPr>
          <w:trHeight w:val="300"/>
          <w:tblHeader/>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Jenis Aset </w:t>
            </w:r>
          </w:p>
        </w:tc>
        <w:tc>
          <w:tcPr>
            <w:tcW w:w="1747" w:type="dxa"/>
            <w:tcBorders>
              <w:top w:val="single" w:sz="8" w:space="0" w:color="auto"/>
              <w:left w:val="nil"/>
              <w:bottom w:val="nil"/>
              <w:right w:val="single" w:sz="8" w:space="0" w:color="auto"/>
            </w:tcBorders>
            <w:shd w:val="clear" w:color="000000" w:fill="B6DDE8"/>
            <w:noWrap/>
            <w:vAlign w:val="center"/>
            <w:hideMark/>
          </w:tcPr>
          <w:p w:rsidR="00A67FD5" w:rsidRPr="00364C62" w:rsidRDefault="00A67FD5" w:rsidP="00A67FD5">
            <w:pPr>
              <w:jc w:val="center"/>
              <w:rPr>
                <w:rFonts w:ascii="Arial" w:hAnsi="Arial" w:cs="Arial"/>
                <w:b/>
                <w:bCs/>
                <w:color w:val="000000"/>
                <w:sz w:val="16"/>
                <w:szCs w:val="16"/>
              </w:rPr>
            </w:pPr>
            <w:r>
              <w:rPr>
                <w:rFonts w:ascii="Arial" w:hAnsi="Arial" w:cs="Arial"/>
                <w:b/>
                <w:bCs/>
                <w:color w:val="000000"/>
                <w:sz w:val="16"/>
                <w:szCs w:val="16"/>
              </w:rPr>
              <w:t xml:space="preserve"> Saldo Awal 2020</w:t>
            </w:r>
            <w:r w:rsidRPr="00364C62">
              <w:rPr>
                <w:rFonts w:ascii="Arial" w:hAnsi="Arial" w:cs="Arial"/>
                <w:b/>
                <w:bCs/>
                <w:color w:val="000000"/>
                <w:sz w:val="16"/>
                <w:szCs w:val="16"/>
              </w:rPr>
              <w:t xml:space="preserve"> </w:t>
            </w:r>
          </w:p>
        </w:tc>
        <w:tc>
          <w:tcPr>
            <w:tcW w:w="1640" w:type="dxa"/>
            <w:tcBorders>
              <w:top w:val="single" w:sz="8" w:space="0" w:color="auto"/>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Penambahan</w:t>
            </w:r>
          </w:p>
        </w:tc>
        <w:tc>
          <w:tcPr>
            <w:tcW w:w="1597" w:type="dxa"/>
            <w:tcBorders>
              <w:top w:val="single" w:sz="8" w:space="0" w:color="auto"/>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Pengurangan </w:t>
            </w:r>
          </w:p>
        </w:tc>
        <w:tc>
          <w:tcPr>
            <w:tcW w:w="1843" w:type="dxa"/>
            <w:tcBorders>
              <w:top w:val="single" w:sz="8" w:space="0" w:color="auto"/>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Pr>
                <w:rFonts w:ascii="Arial" w:hAnsi="Arial" w:cs="Arial"/>
                <w:b/>
                <w:bCs/>
                <w:color w:val="000000"/>
                <w:sz w:val="16"/>
                <w:szCs w:val="16"/>
              </w:rPr>
              <w:t xml:space="preserve"> Saldo Akhir 2020</w:t>
            </w:r>
            <w:r w:rsidRPr="00364C62">
              <w:rPr>
                <w:rFonts w:ascii="Arial" w:hAnsi="Arial" w:cs="Arial"/>
                <w:b/>
                <w:bCs/>
                <w:color w:val="000000"/>
                <w:sz w:val="16"/>
                <w:szCs w:val="16"/>
              </w:rPr>
              <w:t xml:space="preserve"> </w:t>
            </w:r>
          </w:p>
        </w:tc>
      </w:tr>
      <w:tr w:rsidR="00A67FD5" w:rsidRPr="00364C62" w:rsidTr="00A67FD5">
        <w:trPr>
          <w:trHeight w:val="300"/>
          <w:tblHeader/>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A67FD5" w:rsidRPr="00364C62" w:rsidRDefault="00A67FD5" w:rsidP="00A67FD5">
            <w:pPr>
              <w:rPr>
                <w:rFonts w:ascii="Arial" w:hAnsi="Arial" w:cs="Arial"/>
                <w:b/>
                <w:bCs/>
                <w:color w:val="000000"/>
                <w:sz w:val="16"/>
                <w:szCs w:val="16"/>
              </w:rPr>
            </w:pPr>
          </w:p>
        </w:tc>
        <w:tc>
          <w:tcPr>
            <w:tcW w:w="1747" w:type="dxa"/>
            <w:tcBorders>
              <w:top w:val="nil"/>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(Rp) </w:t>
            </w:r>
          </w:p>
        </w:tc>
        <w:tc>
          <w:tcPr>
            <w:tcW w:w="1640" w:type="dxa"/>
            <w:tcBorders>
              <w:top w:val="nil"/>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(Rp) </w:t>
            </w:r>
          </w:p>
        </w:tc>
        <w:tc>
          <w:tcPr>
            <w:tcW w:w="1597" w:type="dxa"/>
            <w:tcBorders>
              <w:top w:val="nil"/>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(Rp) </w:t>
            </w:r>
          </w:p>
        </w:tc>
        <w:tc>
          <w:tcPr>
            <w:tcW w:w="1843" w:type="dxa"/>
            <w:tcBorders>
              <w:top w:val="nil"/>
              <w:left w:val="nil"/>
              <w:bottom w:val="nil"/>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(Rp) </w:t>
            </w:r>
          </w:p>
        </w:tc>
      </w:tr>
      <w:tr w:rsidR="00A67FD5" w:rsidRPr="00364C62" w:rsidTr="00A67FD5">
        <w:trPr>
          <w:trHeight w:val="315"/>
          <w:tblHeader/>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A67FD5" w:rsidRPr="00364C62" w:rsidRDefault="00A67FD5" w:rsidP="00A67FD5">
            <w:pPr>
              <w:rPr>
                <w:rFonts w:ascii="Arial" w:hAnsi="Arial" w:cs="Arial"/>
                <w:b/>
                <w:bCs/>
                <w:color w:val="000000"/>
                <w:sz w:val="16"/>
                <w:szCs w:val="16"/>
              </w:rPr>
            </w:pPr>
          </w:p>
        </w:tc>
        <w:tc>
          <w:tcPr>
            <w:tcW w:w="1747" w:type="dxa"/>
            <w:tcBorders>
              <w:top w:val="nil"/>
              <w:left w:val="nil"/>
              <w:bottom w:val="single" w:sz="8" w:space="0" w:color="auto"/>
              <w:right w:val="single" w:sz="8" w:space="0" w:color="auto"/>
            </w:tcBorders>
            <w:shd w:val="clear" w:color="000000" w:fill="B6DDE8"/>
            <w:noWrap/>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(a) </w:t>
            </w:r>
          </w:p>
        </w:tc>
        <w:tc>
          <w:tcPr>
            <w:tcW w:w="1640" w:type="dxa"/>
            <w:tcBorders>
              <w:top w:val="nil"/>
              <w:left w:val="nil"/>
              <w:bottom w:val="single" w:sz="8" w:space="0" w:color="auto"/>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(b)</w:t>
            </w:r>
          </w:p>
        </w:tc>
        <w:tc>
          <w:tcPr>
            <w:tcW w:w="1597" w:type="dxa"/>
            <w:tcBorders>
              <w:top w:val="nil"/>
              <w:left w:val="nil"/>
              <w:bottom w:val="single" w:sz="8" w:space="0" w:color="auto"/>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(c)</w:t>
            </w:r>
          </w:p>
        </w:tc>
        <w:tc>
          <w:tcPr>
            <w:tcW w:w="1843" w:type="dxa"/>
            <w:tcBorders>
              <w:top w:val="nil"/>
              <w:left w:val="nil"/>
              <w:bottom w:val="single" w:sz="8" w:space="0" w:color="auto"/>
              <w:right w:val="single" w:sz="8" w:space="0" w:color="auto"/>
            </w:tcBorders>
            <w:shd w:val="clear" w:color="000000" w:fill="B6DDE8"/>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(d) = a - b + c </w:t>
            </w:r>
          </w:p>
        </w:tc>
      </w:tr>
      <w:tr w:rsidR="00A67FD5" w:rsidRPr="00364C62" w:rsidTr="00A67FD5">
        <w:trPr>
          <w:trHeight w:val="315"/>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A67FD5" w:rsidRPr="00364C62" w:rsidRDefault="00A67FD5" w:rsidP="00A67FD5">
            <w:pPr>
              <w:rPr>
                <w:rFonts w:ascii="Arial" w:hAnsi="Arial" w:cs="Arial"/>
                <w:color w:val="000000"/>
                <w:sz w:val="16"/>
                <w:szCs w:val="16"/>
              </w:rPr>
            </w:pPr>
            <w:r w:rsidRPr="00364C62">
              <w:rPr>
                <w:rFonts w:ascii="Arial" w:hAnsi="Arial" w:cs="Arial"/>
                <w:color w:val="000000"/>
                <w:sz w:val="16"/>
                <w:szCs w:val="16"/>
              </w:rPr>
              <w:t xml:space="preserve"> Peralatan </w:t>
            </w:r>
            <w:r>
              <w:rPr>
                <w:rFonts w:ascii="Arial" w:hAnsi="Arial" w:cs="Arial"/>
                <w:color w:val="000000"/>
                <w:sz w:val="16"/>
                <w:szCs w:val="16"/>
              </w:rPr>
              <w:t>Dan</w:t>
            </w:r>
            <w:r w:rsidRPr="00364C62">
              <w:rPr>
                <w:rFonts w:ascii="Arial" w:hAnsi="Arial" w:cs="Arial"/>
                <w:color w:val="000000"/>
                <w:sz w:val="16"/>
                <w:szCs w:val="16"/>
              </w:rPr>
              <w:t xml:space="preserve"> Mesin </w:t>
            </w:r>
          </w:p>
        </w:tc>
        <w:tc>
          <w:tcPr>
            <w:tcW w:w="1747"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r>
              <w:rPr>
                <w:rFonts w:ascii="Arial" w:hAnsi="Arial" w:cs="Arial"/>
                <w:color w:val="000000"/>
                <w:sz w:val="16"/>
                <w:szCs w:val="16"/>
              </w:rPr>
              <w:t>114.037.545,00</w:t>
            </w:r>
          </w:p>
        </w:tc>
        <w:tc>
          <w:tcPr>
            <w:tcW w:w="1640"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p>
        </w:tc>
        <w:tc>
          <w:tcPr>
            <w:tcW w:w="1597"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p>
        </w:tc>
        <w:tc>
          <w:tcPr>
            <w:tcW w:w="1843"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r>
              <w:rPr>
                <w:rFonts w:ascii="Arial" w:hAnsi="Arial" w:cs="Arial"/>
                <w:color w:val="000000"/>
                <w:sz w:val="16"/>
                <w:szCs w:val="16"/>
              </w:rPr>
              <w:t>114.037.545,00</w:t>
            </w:r>
          </w:p>
        </w:tc>
      </w:tr>
      <w:tr w:rsidR="00A67FD5" w:rsidRPr="00364C62" w:rsidTr="00A67FD5">
        <w:trPr>
          <w:trHeight w:val="315"/>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A67FD5" w:rsidRPr="00364C62" w:rsidRDefault="00A67FD5" w:rsidP="00A67FD5">
            <w:pPr>
              <w:rPr>
                <w:rFonts w:ascii="Arial" w:hAnsi="Arial" w:cs="Arial"/>
                <w:color w:val="000000"/>
                <w:sz w:val="16"/>
                <w:szCs w:val="16"/>
              </w:rPr>
            </w:pPr>
            <w:r w:rsidRPr="00364C62">
              <w:rPr>
                <w:rFonts w:ascii="Arial" w:hAnsi="Arial" w:cs="Arial"/>
                <w:color w:val="000000"/>
                <w:sz w:val="16"/>
                <w:szCs w:val="16"/>
              </w:rPr>
              <w:t xml:space="preserve"> Gedung </w:t>
            </w:r>
            <w:r>
              <w:rPr>
                <w:rFonts w:ascii="Arial" w:hAnsi="Arial" w:cs="Arial"/>
                <w:color w:val="000000"/>
                <w:sz w:val="16"/>
                <w:szCs w:val="16"/>
              </w:rPr>
              <w:t>Dan</w:t>
            </w:r>
            <w:r w:rsidRPr="00364C62">
              <w:rPr>
                <w:rFonts w:ascii="Arial" w:hAnsi="Arial" w:cs="Arial"/>
                <w:color w:val="000000"/>
                <w:sz w:val="16"/>
                <w:szCs w:val="16"/>
              </w:rPr>
              <w:t xml:space="preserve"> Bangunan </w:t>
            </w:r>
          </w:p>
        </w:tc>
        <w:tc>
          <w:tcPr>
            <w:tcW w:w="1747"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r>
              <w:rPr>
                <w:rFonts w:ascii="Arial" w:hAnsi="Arial" w:cs="Arial"/>
                <w:color w:val="000000"/>
                <w:sz w:val="16"/>
                <w:szCs w:val="16"/>
              </w:rPr>
              <w:t>70.692.332,00</w:t>
            </w:r>
          </w:p>
        </w:tc>
        <w:tc>
          <w:tcPr>
            <w:tcW w:w="1640"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p>
        </w:tc>
        <w:tc>
          <w:tcPr>
            <w:tcW w:w="1597"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p>
        </w:tc>
        <w:tc>
          <w:tcPr>
            <w:tcW w:w="1843"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r>
              <w:rPr>
                <w:rFonts w:ascii="Arial" w:hAnsi="Arial" w:cs="Arial"/>
                <w:color w:val="000000"/>
                <w:sz w:val="16"/>
                <w:szCs w:val="16"/>
              </w:rPr>
              <w:t>70.692.332,00</w:t>
            </w:r>
          </w:p>
        </w:tc>
      </w:tr>
      <w:tr w:rsidR="00A67FD5" w:rsidRPr="00364C62" w:rsidTr="00A67FD5">
        <w:trPr>
          <w:trHeight w:val="315"/>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A67FD5" w:rsidRPr="00364C62" w:rsidRDefault="00A67FD5" w:rsidP="00A67FD5">
            <w:pPr>
              <w:rPr>
                <w:rFonts w:ascii="Arial" w:hAnsi="Arial" w:cs="Arial"/>
                <w:color w:val="000000"/>
                <w:sz w:val="16"/>
                <w:szCs w:val="16"/>
              </w:rPr>
            </w:pPr>
            <w:r w:rsidRPr="00364C62">
              <w:rPr>
                <w:rFonts w:ascii="Arial" w:hAnsi="Arial" w:cs="Arial"/>
                <w:color w:val="000000"/>
                <w:sz w:val="16"/>
                <w:szCs w:val="16"/>
              </w:rPr>
              <w:t xml:space="preserve"> Jalan, Irigasi </w:t>
            </w:r>
            <w:r>
              <w:rPr>
                <w:rFonts w:ascii="Arial" w:hAnsi="Arial" w:cs="Arial"/>
                <w:color w:val="000000"/>
                <w:sz w:val="16"/>
                <w:szCs w:val="16"/>
              </w:rPr>
              <w:t>dan</w:t>
            </w:r>
            <w:r w:rsidRPr="00364C62">
              <w:rPr>
                <w:rFonts w:ascii="Arial" w:hAnsi="Arial" w:cs="Arial"/>
                <w:color w:val="000000"/>
                <w:sz w:val="16"/>
                <w:szCs w:val="16"/>
              </w:rPr>
              <w:t xml:space="preserve"> Jaringan </w:t>
            </w:r>
          </w:p>
        </w:tc>
        <w:tc>
          <w:tcPr>
            <w:tcW w:w="1747"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p>
        </w:tc>
        <w:tc>
          <w:tcPr>
            <w:tcW w:w="1640"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p>
        </w:tc>
        <w:tc>
          <w:tcPr>
            <w:tcW w:w="1597"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p>
        </w:tc>
        <w:tc>
          <w:tcPr>
            <w:tcW w:w="1843"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p>
        </w:tc>
      </w:tr>
      <w:tr w:rsidR="00A67FD5" w:rsidRPr="00364C62" w:rsidTr="00A67FD5">
        <w:trPr>
          <w:trHeight w:val="315"/>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A67FD5" w:rsidRPr="00364C62" w:rsidRDefault="00A67FD5" w:rsidP="00A67FD5">
            <w:pPr>
              <w:rPr>
                <w:rFonts w:ascii="Arial" w:hAnsi="Arial" w:cs="Arial"/>
                <w:color w:val="000000"/>
                <w:sz w:val="16"/>
                <w:szCs w:val="16"/>
              </w:rPr>
            </w:pPr>
            <w:r w:rsidRPr="00364C62">
              <w:rPr>
                <w:rFonts w:ascii="Arial" w:hAnsi="Arial" w:cs="Arial"/>
                <w:color w:val="000000"/>
                <w:sz w:val="16"/>
                <w:szCs w:val="16"/>
              </w:rPr>
              <w:lastRenderedPageBreak/>
              <w:t xml:space="preserve"> Aset Tetap Lainnya </w:t>
            </w:r>
          </w:p>
        </w:tc>
        <w:tc>
          <w:tcPr>
            <w:tcW w:w="1747"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p>
        </w:tc>
        <w:tc>
          <w:tcPr>
            <w:tcW w:w="1640" w:type="dxa"/>
            <w:tcBorders>
              <w:top w:val="nil"/>
              <w:left w:val="nil"/>
              <w:bottom w:val="single" w:sz="8" w:space="0" w:color="auto"/>
              <w:right w:val="single" w:sz="8" w:space="0" w:color="auto"/>
            </w:tcBorders>
            <w:shd w:val="clear" w:color="auto" w:fill="auto"/>
            <w:noWrap/>
            <w:vAlign w:val="center"/>
          </w:tcPr>
          <w:p w:rsidR="00A67FD5" w:rsidRPr="00364C62" w:rsidRDefault="00A67FD5" w:rsidP="00A67FD5">
            <w:pPr>
              <w:jc w:val="right"/>
              <w:rPr>
                <w:rFonts w:ascii="Arial" w:hAnsi="Arial" w:cs="Arial"/>
                <w:color w:val="000000"/>
                <w:sz w:val="16"/>
                <w:szCs w:val="16"/>
              </w:rPr>
            </w:pPr>
          </w:p>
        </w:tc>
        <w:tc>
          <w:tcPr>
            <w:tcW w:w="1597"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p>
        </w:tc>
        <w:tc>
          <w:tcPr>
            <w:tcW w:w="1843" w:type="dxa"/>
            <w:tcBorders>
              <w:top w:val="nil"/>
              <w:left w:val="nil"/>
              <w:bottom w:val="single" w:sz="8" w:space="0" w:color="auto"/>
              <w:right w:val="single" w:sz="8" w:space="0" w:color="auto"/>
            </w:tcBorders>
            <w:shd w:val="clear" w:color="auto" w:fill="auto"/>
            <w:vAlign w:val="center"/>
          </w:tcPr>
          <w:p w:rsidR="00A67FD5" w:rsidRPr="00364C62" w:rsidRDefault="00A67FD5" w:rsidP="00A67FD5">
            <w:pPr>
              <w:jc w:val="right"/>
              <w:rPr>
                <w:rFonts w:ascii="Arial" w:hAnsi="Arial" w:cs="Arial"/>
                <w:color w:val="000000"/>
                <w:sz w:val="16"/>
                <w:szCs w:val="16"/>
              </w:rPr>
            </w:pPr>
          </w:p>
        </w:tc>
      </w:tr>
      <w:tr w:rsidR="00A67FD5" w:rsidRPr="00364C62" w:rsidTr="00A67FD5">
        <w:trPr>
          <w:trHeight w:val="315"/>
        </w:trPr>
        <w:tc>
          <w:tcPr>
            <w:tcW w:w="2268" w:type="dxa"/>
            <w:tcBorders>
              <w:top w:val="nil"/>
              <w:left w:val="single" w:sz="8" w:space="0" w:color="auto"/>
              <w:bottom w:val="single" w:sz="8" w:space="0" w:color="auto"/>
              <w:right w:val="single" w:sz="8" w:space="0" w:color="auto"/>
            </w:tcBorders>
            <w:shd w:val="clear" w:color="000000" w:fill="B6DDE8"/>
            <w:noWrap/>
            <w:vAlign w:val="center"/>
            <w:hideMark/>
          </w:tcPr>
          <w:p w:rsidR="00A67FD5" w:rsidRPr="00364C62" w:rsidRDefault="00A67FD5" w:rsidP="00A67FD5">
            <w:pPr>
              <w:jc w:val="center"/>
              <w:rPr>
                <w:rFonts w:ascii="Arial" w:hAnsi="Arial" w:cs="Arial"/>
                <w:b/>
                <w:bCs/>
                <w:color w:val="000000"/>
                <w:sz w:val="16"/>
                <w:szCs w:val="16"/>
              </w:rPr>
            </w:pPr>
            <w:r w:rsidRPr="00364C62">
              <w:rPr>
                <w:rFonts w:ascii="Arial" w:hAnsi="Arial" w:cs="Arial"/>
                <w:b/>
                <w:bCs/>
                <w:color w:val="000000"/>
                <w:sz w:val="16"/>
                <w:szCs w:val="16"/>
              </w:rPr>
              <w:t xml:space="preserve"> Jumlah </w:t>
            </w:r>
          </w:p>
        </w:tc>
        <w:tc>
          <w:tcPr>
            <w:tcW w:w="1747" w:type="dxa"/>
            <w:tcBorders>
              <w:top w:val="nil"/>
              <w:left w:val="nil"/>
              <w:bottom w:val="single" w:sz="8" w:space="0" w:color="auto"/>
              <w:right w:val="single" w:sz="8" w:space="0" w:color="auto"/>
            </w:tcBorders>
            <w:shd w:val="clear" w:color="000000" w:fill="B6DDE8"/>
            <w:vAlign w:val="center"/>
          </w:tcPr>
          <w:p w:rsidR="00A67FD5" w:rsidRPr="00364C62" w:rsidRDefault="00A67FD5" w:rsidP="00A67FD5">
            <w:pPr>
              <w:jc w:val="right"/>
              <w:rPr>
                <w:rFonts w:ascii="Arial" w:hAnsi="Arial" w:cs="Arial"/>
                <w:b/>
                <w:bCs/>
                <w:color w:val="000000"/>
                <w:sz w:val="16"/>
                <w:szCs w:val="16"/>
              </w:rPr>
            </w:pPr>
            <w:r>
              <w:rPr>
                <w:rFonts w:ascii="Arial" w:hAnsi="Arial" w:cs="Arial"/>
                <w:b/>
                <w:bCs/>
                <w:color w:val="000000"/>
                <w:sz w:val="16"/>
                <w:szCs w:val="16"/>
              </w:rPr>
              <w:t>(184.729.877,00)</w:t>
            </w:r>
          </w:p>
        </w:tc>
        <w:tc>
          <w:tcPr>
            <w:tcW w:w="1640" w:type="dxa"/>
            <w:tcBorders>
              <w:top w:val="nil"/>
              <w:left w:val="nil"/>
              <w:bottom w:val="single" w:sz="8" w:space="0" w:color="auto"/>
              <w:right w:val="single" w:sz="8" w:space="0" w:color="auto"/>
            </w:tcBorders>
            <w:shd w:val="clear" w:color="000000" w:fill="B6DDE8"/>
            <w:vAlign w:val="center"/>
          </w:tcPr>
          <w:p w:rsidR="00A67FD5" w:rsidRPr="00C94364" w:rsidRDefault="00A67FD5" w:rsidP="00A67FD5">
            <w:pPr>
              <w:jc w:val="right"/>
              <w:rPr>
                <w:rFonts w:ascii="Arial" w:hAnsi="Arial" w:cs="Arial"/>
                <w:b/>
                <w:color w:val="000000"/>
                <w:sz w:val="16"/>
                <w:szCs w:val="16"/>
              </w:rPr>
            </w:pPr>
          </w:p>
        </w:tc>
        <w:tc>
          <w:tcPr>
            <w:tcW w:w="1597" w:type="dxa"/>
            <w:tcBorders>
              <w:top w:val="nil"/>
              <w:left w:val="nil"/>
              <w:bottom w:val="single" w:sz="8" w:space="0" w:color="auto"/>
              <w:right w:val="single" w:sz="8" w:space="0" w:color="auto"/>
            </w:tcBorders>
            <w:shd w:val="clear" w:color="000000" w:fill="B6DDE8"/>
            <w:vAlign w:val="center"/>
          </w:tcPr>
          <w:p w:rsidR="00A67FD5" w:rsidRPr="00C94364" w:rsidRDefault="00A67FD5" w:rsidP="00A67FD5">
            <w:pPr>
              <w:jc w:val="right"/>
              <w:rPr>
                <w:rFonts w:ascii="Arial" w:hAnsi="Arial" w:cs="Arial"/>
                <w:b/>
                <w:color w:val="000000"/>
                <w:sz w:val="16"/>
                <w:szCs w:val="16"/>
              </w:rPr>
            </w:pPr>
          </w:p>
        </w:tc>
        <w:tc>
          <w:tcPr>
            <w:tcW w:w="1843" w:type="dxa"/>
            <w:tcBorders>
              <w:top w:val="nil"/>
              <w:left w:val="nil"/>
              <w:bottom w:val="single" w:sz="8" w:space="0" w:color="auto"/>
              <w:right w:val="single" w:sz="8" w:space="0" w:color="auto"/>
            </w:tcBorders>
            <w:shd w:val="clear" w:color="000000" w:fill="B6DDE8"/>
            <w:vAlign w:val="center"/>
          </w:tcPr>
          <w:p w:rsidR="00A67FD5" w:rsidRPr="00C94364" w:rsidRDefault="00A67FD5" w:rsidP="00A67FD5">
            <w:pPr>
              <w:jc w:val="right"/>
              <w:rPr>
                <w:rFonts w:ascii="Arial" w:hAnsi="Arial" w:cs="Arial"/>
                <w:b/>
                <w:color w:val="000000"/>
                <w:sz w:val="16"/>
                <w:szCs w:val="16"/>
              </w:rPr>
            </w:pPr>
            <w:r>
              <w:rPr>
                <w:rFonts w:ascii="Arial" w:hAnsi="Arial" w:cs="Arial"/>
                <w:b/>
                <w:color w:val="000000"/>
                <w:sz w:val="16"/>
                <w:szCs w:val="16"/>
              </w:rPr>
              <w:t>(184.729.877,00)</w:t>
            </w:r>
          </w:p>
        </w:tc>
      </w:tr>
    </w:tbl>
    <w:p w:rsidR="00A67FD5" w:rsidRPr="00F32DA2" w:rsidRDefault="00A67FD5" w:rsidP="00A67FD5">
      <w:pPr>
        <w:spacing w:before="120" w:after="120" w:line="280" w:lineRule="exact"/>
        <w:jc w:val="both"/>
        <w:rPr>
          <w:color w:val="000000"/>
        </w:rPr>
      </w:pPr>
      <w:r w:rsidRPr="005839FB">
        <w:rPr>
          <w:color w:val="000000"/>
        </w:rPr>
        <w:t xml:space="preserve">Perhitungan saldo </w:t>
      </w:r>
      <w:r>
        <w:rPr>
          <w:color w:val="000000"/>
        </w:rPr>
        <w:t xml:space="preserve">Akumulasi Penyusutan Aset Tetap </w:t>
      </w:r>
      <w:r w:rsidRPr="005839FB">
        <w:rPr>
          <w:color w:val="000000"/>
        </w:rPr>
        <w:t xml:space="preserve">per 31 Desember </w:t>
      </w:r>
      <w:r>
        <w:rPr>
          <w:color w:val="000000"/>
        </w:rPr>
        <w:t>2020</w:t>
      </w:r>
      <w:r w:rsidRPr="005839FB">
        <w:rPr>
          <w:color w:val="000000"/>
        </w:rPr>
        <w:t xml:space="preserve"> sebesar </w:t>
      </w:r>
      <w:r>
        <w:rPr>
          <w:color w:val="000000"/>
        </w:rPr>
        <w:t>minus RP.184.729.877,00.</w:t>
      </w:r>
      <w:r w:rsidRPr="004220BD">
        <w:rPr>
          <w:color w:val="000000"/>
        </w:rPr>
        <w:t xml:space="preserve"> </w:t>
      </w:r>
      <w:r w:rsidRPr="005839FB">
        <w:rPr>
          <w:color w:val="000000"/>
        </w:rPr>
        <w:t>adalah sebagai berikut:</w:t>
      </w:r>
    </w:p>
    <w:tbl>
      <w:tblPr>
        <w:tblW w:w="8931" w:type="dxa"/>
        <w:tblInd w:w="250" w:type="dxa"/>
        <w:tblLook w:val="04A0" w:firstRow="1" w:lastRow="0" w:firstColumn="1" w:lastColumn="0" w:noHBand="0" w:noVBand="1"/>
      </w:tblPr>
      <w:tblGrid>
        <w:gridCol w:w="3544"/>
        <w:gridCol w:w="497"/>
        <w:gridCol w:w="2221"/>
        <w:gridCol w:w="523"/>
        <w:gridCol w:w="2195"/>
      </w:tblGrid>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r>
              <w:rPr>
                <w:color w:val="000000"/>
              </w:rPr>
              <w:t>Saldo per 31 Desember 2020</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p>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top w:val="nil"/>
              <w:left w:val="nil"/>
              <w:right w:val="nil"/>
            </w:tcBorders>
            <w:shd w:val="clear" w:color="auto" w:fill="auto"/>
            <w:noWrap/>
            <w:vAlign w:val="bottom"/>
            <w:hideMark/>
          </w:tcPr>
          <w:p w:rsidR="00A67FD5" w:rsidRPr="00364C62" w:rsidRDefault="00A67FD5" w:rsidP="00A67FD5"/>
        </w:tc>
        <w:tc>
          <w:tcPr>
            <w:tcW w:w="2195" w:type="dxa"/>
            <w:tcBorders>
              <w:top w:val="nil"/>
              <w:left w:val="nil"/>
              <w:right w:val="nil"/>
            </w:tcBorders>
            <w:shd w:val="clear" w:color="auto" w:fill="auto"/>
            <w:noWrap/>
            <w:vAlign w:val="bottom"/>
            <w:hideMark/>
          </w:tcPr>
          <w:p w:rsidR="00A67FD5" w:rsidRPr="00364C62" w:rsidRDefault="00A67FD5" w:rsidP="00A67FD5"/>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r>
              <w:rPr>
                <w:color w:val="000000"/>
              </w:rPr>
              <w:t>Penambahan Tahun 2020</w:t>
            </w:r>
            <w:r w:rsidRPr="00364C62">
              <w:rPr>
                <w:color w:val="000000"/>
              </w:rPr>
              <w:t xml:space="preserve"> :</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p>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top w:val="nil"/>
              <w:left w:val="nil"/>
              <w:right w:val="nil"/>
            </w:tcBorders>
            <w:shd w:val="clear" w:color="auto" w:fill="auto"/>
            <w:noWrap/>
            <w:vAlign w:val="bottom"/>
            <w:hideMark/>
          </w:tcPr>
          <w:p w:rsidR="00A67FD5" w:rsidRPr="00364C62" w:rsidRDefault="00A67FD5" w:rsidP="00A67FD5">
            <w:pPr>
              <w:rPr>
                <w:color w:val="000000"/>
              </w:rPr>
            </w:pPr>
            <w:r w:rsidRPr="00364C62">
              <w:rPr>
                <w:color w:val="000000"/>
              </w:rPr>
              <w:t>Rp</w:t>
            </w:r>
          </w:p>
        </w:tc>
        <w:tc>
          <w:tcPr>
            <w:tcW w:w="2195" w:type="dxa"/>
            <w:tcBorders>
              <w:top w:val="nil"/>
              <w:left w:val="nil"/>
              <w:right w:val="nil"/>
            </w:tcBorders>
            <w:shd w:val="clear" w:color="auto" w:fill="auto"/>
            <w:noWrap/>
            <w:vAlign w:val="bottom"/>
            <w:hideMark/>
          </w:tcPr>
          <w:p w:rsidR="00A67FD5" w:rsidRPr="009334D5" w:rsidRDefault="00A67FD5" w:rsidP="00A67FD5">
            <w:pPr>
              <w:jc w:val="right"/>
              <w:rPr>
                <w:color w:val="000000"/>
              </w:rPr>
            </w:pPr>
            <w:r>
              <w:rPr>
                <w:b/>
                <w:bCs/>
                <w:color w:val="000000"/>
              </w:rPr>
              <w:t>,00</w:t>
            </w:r>
          </w:p>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ind w:left="176"/>
              <w:rPr>
                <w:color w:val="000000"/>
              </w:rPr>
            </w:pPr>
            <w:r w:rsidRPr="00364C62">
              <w:rPr>
                <w:color w:val="000000"/>
              </w:rPr>
              <w:t>a.  Beban Penyusutan</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r w:rsidRPr="00364C62">
              <w:rPr>
                <w:color w:val="000000"/>
              </w:rPr>
              <w:t>Rp</w:t>
            </w:r>
          </w:p>
        </w:tc>
        <w:tc>
          <w:tcPr>
            <w:tcW w:w="2221" w:type="dxa"/>
            <w:tcBorders>
              <w:top w:val="nil"/>
              <w:left w:val="nil"/>
              <w:bottom w:val="nil"/>
              <w:right w:val="nil"/>
            </w:tcBorders>
            <w:shd w:val="clear" w:color="auto" w:fill="auto"/>
            <w:noWrap/>
            <w:vAlign w:val="bottom"/>
            <w:hideMark/>
          </w:tcPr>
          <w:p w:rsidR="00A67FD5" w:rsidRPr="00081823" w:rsidRDefault="00A67FD5" w:rsidP="00A67FD5">
            <w:pPr>
              <w:jc w:val="right"/>
              <w:rPr>
                <w:color w:val="000000"/>
              </w:rPr>
            </w:pPr>
            <w:r>
              <w:rPr>
                <w:color w:val="000000"/>
              </w:rPr>
              <w:t>184.729.877,00</w:t>
            </w:r>
          </w:p>
        </w:tc>
        <w:tc>
          <w:tcPr>
            <w:tcW w:w="498" w:type="dxa"/>
            <w:tcBorders>
              <w:left w:val="nil"/>
              <w:bottom w:val="nil"/>
              <w:right w:val="nil"/>
            </w:tcBorders>
            <w:shd w:val="clear" w:color="auto" w:fill="auto"/>
            <w:noWrap/>
            <w:vAlign w:val="bottom"/>
            <w:hideMark/>
          </w:tcPr>
          <w:p w:rsidR="00A67FD5" w:rsidRPr="00364C62" w:rsidRDefault="00A67FD5" w:rsidP="00A67FD5">
            <w:pPr>
              <w:jc w:val="right"/>
              <w:rPr>
                <w:color w:val="000000"/>
              </w:rPr>
            </w:pPr>
          </w:p>
        </w:tc>
        <w:tc>
          <w:tcPr>
            <w:tcW w:w="2195" w:type="dxa"/>
            <w:tcBorders>
              <w:left w:val="nil"/>
              <w:bottom w:val="nil"/>
              <w:right w:val="nil"/>
            </w:tcBorders>
            <w:shd w:val="clear" w:color="auto" w:fill="auto"/>
            <w:noWrap/>
            <w:vAlign w:val="bottom"/>
            <w:hideMark/>
          </w:tcPr>
          <w:p w:rsidR="00A67FD5" w:rsidRPr="00364C62" w:rsidRDefault="00A67FD5" w:rsidP="00A67FD5"/>
        </w:tc>
      </w:tr>
      <w:tr w:rsidR="00A67FD5" w:rsidRPr="00364C62" w:rsidTr="00A67FD5">
        <w:trPr>
          <w:trHeight w:val="274"/>
        </w:trPr>
        <w:tc>
          <w:tcPr>
            <w:tcW w:w="3544" w:type="dxa"/>
            <w:tcBorders>
              <w:top w:val="nil"/>
              <w:left w:val="nil"/>
              <w:bottom w:val="nil"/>
              <w:right w:val="nil"/>
            </w:tcBorders>
            <w:shd w:val="clear" w:color="auto" w:fill="auto"/>
            <w:noWrap/>
            <w:vAlign w:val="bottom"/>
            <w:hideMark/>
          </w:tcPr>
          <w:p w:rsidR="00A67FD5" w:rsidRPr="00364C62" w:rsidRDefault="00A67FD5" w:rsidP="00A67FD5">
            <w:pPr>
              <w:ind w:left="176"/>
              <w:rPr>
                <w:color w:val="000000"/>
              </w:rPr>
            </w:pPr>
            <w:r w:rsidRPr="00364C62">
              <w:rPr>
                <w:color w:val="000000"/>
              </w:rPr>
              <w:t>b. Reklas Masuk Antar Objek</w:t>
            </w:r>
          </w:p>
        </w:tc>
        <w:tc>
          <w:tcPr>
            <w:tcW w:w="473" w:type="dxa"/>
            <w:tcBorders>
              <w:top w:val="nil"/>
              <w:left w:val="nil"/>
              <w:bottom w:val="single" w:sz="4" w:space="0" w:color="auto"/>
              <w:right w:val="nil"/>
            </w:tcBorders>
            <w:shd w:val="clear" w:color="auto" w:fill="auto"/>
            <w:noWrap/>
            <w:vAlign w:val="bottom"/>
            <w:hideMark/>
          </w:tcPr>
          <w:p w:rsidR="00A67FD5" w:rsidRPr="00364C62" w:rsidRDefault="00A67FD5" w:rsidP="00A67FD5">
            <w:pPr>
              <w:rPr>
                <w:color w:val="000000"/>
              </w:rPr>
            </w:pPr>
            <w:r w:rsidRPr="00364C62">
              <w:rPr>
                <w:color w:val="000000"/>
              </w:rPr>
              <w:t>Rp</w:t>
            </w:r>
          </w:p>
        </w:tc>
        <w:tc>
          <w:tcPr>
            <w:tcW w:w="2221" w:type="dxa"/>
            <w:tcBorders>
              <w:top w:val="nil"/>
              <w:left w:val="nil"/>
              <w:bottom w:val="single" w:sz="4" w:space="0" w:color="auto"/>
              <w:right w:val="nil"/>
            </w:tcBorders>
            <w:shd w:val="clear" w:color="auto" w:fill="auto"/>
            <w:noWrap/>
            <w:vAlign w:val="bottom"/>
            <w:hideMark/>
          </w:tcPr>
          <w:p w:rsidR="00A67FD5" w:rsidRPr="00081823" w:rsidRDefault="00A67FD5" w:rsidP="00A67FD5">
            <w:pPr>
              <w:jc w:val="right"/>
              <w:rPr>
                <w:color w:val="000000"/>
              </w:rPr>
            </w:pPr>
            <w:r>
              <w:rPr>
                <w:color w:val="000000"/>
              </w:rPr>
              <w:t xml:space="preserve">   0</w:t>
            </w:r>
          </w:p>
        </w:tc>
        <w:tc>
          <w:tcPr>
            <w:tcW w:w="498" w:type="dxa"/>
            <w:tcBorders>
              <w:top w:val="nil"/>
              <w:left w:val="nil"/>
              <w:right w:val="nil"/>
            </w:tcBorders>
            <w:shd w:val="clear" w:color="auto" w:fill="auto"/>
            <w:noWrap/>
            <w:vAlign w:val="bottom"/>
            <w:hideMark/>
          </w:tcPr>
          <w:p w:rsidR="00A67FD5" w:rsidRPr="00364C62" w:rsidRDefault="00A67FD5" w:rsidP="00A67FD5">
            <w:pPr>
              <w:jc w:val="right"/>
              <w:rPr>
                <w:color w:val="000000"/>
              </w:rPr>
            </w:pPr>
          </w:p>
        </w:tc>
        <w:tc>
          <w:tcPr>
            <w:tcW w:w="2195" w:type="dxa"/>
            <w:tcBorders>
              <w:top w:val="nil"/>
              <w:left w:val="nil"/>
              <w:right w:val="nil"/>
            </w:tcBorders>
            <w:shd w:val="clear" w:color="auto" w:fill="auto"/>
            <w:noWrap/>
            <w:vAlign w:val="bottom"/>
            <w:hideMark/>
          </w:tcPr>
          <w:p w:rsidR="00A67FD5" w:rsidRPr="00364C62" w:rsidRDefault="00A67FD5" w:rsidP="00A67FD5"/>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tc>
        <w:tc>
          <w:tcPr>
            <w:tcW w:w="473" w:type="dxa"/>
            <w:tcBorders>
              <w:top w:val="nil"/>
              <w:left w:val="nil"/>
              <w:bottom w:val="nil"/>
              <w:right w:val="nil"/>
            </w:tcBorders>
            <w:shd w:val="clear" w:color="auto" w:fill="auto"/>
            <w:noWrap/>
            <w:vAlign w:val="bottom"/>
            <w:hideMark/>
          </w:tcPr>
          <w:p w:rsidR="00A67FD5" w:rsidRPr="00364C62" w:rsidRDefault="00A67FD5" w:rsidP="00A67FD5"/>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top w:val="nil"/>
              <w:left w:val="nil"/>
              <w:bottom w:val="single" w:sz="4" w:space="0" w:color="auto"/>
              <w:right w:val="nil"/>
            </w:tcBorders>
            <w:shd w:val="clear" w:color="auto" w:fill="auto"/>
            <w:noWrap/>
            <w:vAlign w:val="bottom"/>
            <w:hideMark/>
          </w:tcPr>
          <w:p w:rsidR="00A67FD5" w:rsidRPr="00364C62" w:rsidRDefault="00A67FD5" w:rsidP="00A67FD5">
            <w:r>
              <w:t>Rp</w:t>
            </w:r>
          </w:p>
        </w:tc>
        <w:tc>
          <w:tcPr>
            <w:tcW w:w="2195" w:type="dxa"/>
            <w:tcBorders>
              <w:top w:val="nil"/>
              <w:left w:val="nil"/>
              <w:bottom w:val="single" w:sz="4" w:space="0" w:color="auto"/>
              <w:right w:val="nil"/>
            </w:tcBorders>
            <w:shd w:val="clear" w:color="auto" w:fill="auto"/>
            <w:noWrap/>
            <w:vAlign w:val="bottom"/>
            <w:hideMark/>
          </w:tcPr>
          <w:p w:rsidR="00A67FD5" w:rsidRPr="00081823" w:rsidRDefault="00A67FD5" w:rsidP="00A67FD5">
            <w:pPr>
              <w:jc w:val="right"/>
            </w:pPr>
            <w:r>
              <w:rPr>
                <w:color w:val="000000"/>
              </w:rPr>
              <w:t>184.729.877,00</w:t>
            </w:r>
          </w:p>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r w:rsidRPr="00364C62">
              <w:rPr>
                <w:color w:val="000000"/>
              </w:rPr>
              <w:t xml:space="preserve">Jumlah </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p>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top w:val="single" w:sz="4" w:space="0" w:color="auto"/>
              <w:left w:val="nil"/>
              <w:right w:val="nil"/>
            </w:tcBorders>
            <w:shd w:val="clear" w:color="auto" w:fill="auto"/>
            <w:noWrap/>
            <w:vAlign w:val="bottom"/>
          </w:tcPr>
          <w:p w:rsidR="00A67FD5" w:rsidRPr="00364C62" w:rsidRDefault="00A67FD5" w:rsidP="00A67FD5">
            <w:pPr>
              <w:rPr>
                <w:color w:val="000000"/>
              </w:rPr>
            </w:pPr>
            <w:r>
              <w:rPr>
                <w:color w:val="000000"/>
              </w:rPr>
              <w:t>Rp</w:t>
            </w:r>
          </w:p>
        </w:tc>
        <w:tc>
          <w:tcPr>
            <w:tcW w:w="2195" w:type="dxa"/>
            <w:tcBorders>
              <w:top w:val="single" w:sz="4" w:space="0" w:color="auto"/>
              <w:left w:val="nil"/>
              <w:right w:val="nil"/>
            </w:tcBorders>
            <w:shd w:val="clear" w:color="auto" w:fill="auto"/>
            <w:noWrap/>
            <w:vAlign w:val="bottom"/>
          </w:tcPr>
          <w:p w:rsidR="00A67FD5" w:rsidRPr="00081823" w:rsidRDefault="00A67FD5" w:rsidP="00A67FD5">
            <w:pPr>
              <w:jc w:val="right"/>
              <w:rPr>
                <w:color w:val="000000"/>
              </w:rPr>
            </w:pPr>
            <w:r>
              <w:rPr>
                <w:color w:val="000000"/>
              </w:rPr>
              <w:t>184.729.877,00</w:t>
            </w:r>
          </w:p>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r>
              <w:rPr>
                <w:color w:val="000000"/>
              </w:rPr>
              <w:t>Pengurangan Tahun 2020</w:t>
            </w:r>
            <w:r w:rsidRPr="00364C62">
              <w:rPr>
                <w:color w:val="000000"/>
              </w:rPr>
              <w:t xml:space="preserve"> :</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p>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left w:val="nil"/>
              <w:bottom w:val="nil"/>
              <w:right w:val="nil"/>
            </w:tcBorders>
            <w:shd w:val="clear" w:color="auto" w:fill="auto"/>
            <w:noWrap/>
            <w:vAlign w:val="bottom"/>
          </w:tcPr>
          <w:p w:rsidR="00A67FD5" w:rsidRPr="00364C62" w:rsidRDefault="00A67FD5" w:rsidP="00A67FD5">
            <w:pPr>
              <w:rPr>
                <w:color w:val="000000"/>
              </w:rPr>
            </w:pPr>
          </w:p>
        </w:tc>
        <w:tc>
          <w:tcPr>
            <w:tcW w:w="2195" w:type="dxa"/>
            <w:tcBorders>
              <w:left w:val="nil"/>
              <w:bottom w:val="nil"/>
              <w:right w:val="nil"/>
            </w:tcBorders>
            <w:shd w:val="clear" w:color="auto" w:fill="auto"/>
            <w:noWrap/>
            <w:vAlign w:val="bottom"/>
            <w:hideMark/>
          </w:tcPr>
          <w:p w:rsidR="00A67FD5" w:rsidRPr="00364C62" w:rsidRDefault="00A67FD5" w:rsidP="00A67FD5">
            <w:pPr>
              <w:jc w:val="right"/>
              <w:rPr>
                <w:color w:val="000000"/>
              </w:rPr>
            </w:pPr>
          </w:p>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ind w:left="176"/>
              <w:rPr>
                <w:color w:val="000000"/>
              </w:rPr>
            </w:pPr>
            <w:r w:rsidRPr="00364C62">
              <w:rPr>
                <w:color w:val="000000"/>
              </w:rPr>
              <w:t>a. Penghapusan Aset Tetap</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r>
              <w:rPr>
                <w:color w:val="000000"/>
              </w:rPr>
              <w:t>Rp</w:t>
            </w:r>
          </w:p>
        </w:tc>
        <w:tc>
          <w:tcPr>
            <w:tcW w:w="2221" w:type="dxa"/>
            <w:tcBorders>
              <w:top w:val="nil"/>
              <w:left w:val="nil"/>
              <w:bottom w:val="nil"/>
              <w:right w:val="nil"/>
            </w:tcBorders>
            <w:shd w:val="clear" w:color="auto" w:fill="auto"/>
            <w:noWrap/>
            <w:vAlign w:val="bottom"/>
            <w:hideMark/>
          </w:tcPr>
          <w:p w:rsidR="00A67FD5" w:rsidRPr="00364C62"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p>
        </w:tc>
        <w:tc>
          <w:tcPr>
            <w:tcW w:w="2195" w:type="dxa"/>
            <w:tcBorders>
              <w:top w:val="nil"/>
              <w:left w:val="nil"/>
              <w:bottom w:val="nil"/>
              <w:right w:val="nil"/>
            </w:tcBorders>
            <w:shd w:val="clear" w:color="auto" w:fill="auto"/>
            <w:noWrap/>
            <w:vAlign w:val="bottom"/>
            <w:hideMark/>
          </w:tcPr>
          <w:p w:rsidR="00A67FD5" w:rsidRPr="00364C62" w:rsidRDefault="00A67FD5" w:rsidP="00A67FD5"/>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ind w:left="176"/>
              <w:rPr>
                <w:color w:val="000000"/>
              </w:rPr>
            </w:pPr>
            <w:r>
              <w:rPr>
                <w:color w:val="000000"/>
              </w:rPr>
              <w:t>b</w:t>
            </w:r>
            <w:r w:rsidRPr="00364C62">
              <w:rPr>
                <w:color w:val="000000"/>
              </w:rPr>
              <w:t>. Koreksi Akumulasi Penyusutan</w:t>
            </w:r>
          </w:p>
        </w:tc>
        <w:tc>
          <w:tcPr>
            <w:tcW w:w="473" w:type="dxa"/>
            <w:tcBorders>
              <w:top w:val="nil"/>
              <w:left w:val="nil"/>
              <w:right w:val="nil"/>
            </w:tcBorders>
            <w:shd w:val="clear" w:color="auto" w:fill="auto"/>
            <w:noWrap/>
            <w:vAlign w:val="bottom"/>
            <w:hideMark/>
          </w:tcPr>
          <w:p w:rsidR="00A67FD5" w:rsidRPr="00364C62" w:rsidRDefault="00A67FD5" w:rsidP="00A67FD5">
            <w:pPr>
              <w:rPr>
                <w:color w:val="000000"/>
              </w:rPr>
            </w:pPr>
            <w:r w:rsidRPr="00364C62">
              <w:rPr>
                <w:color w:val="000000"/>
              </w:rPr>
              <w:t>Rp</w:t>
            </w:r>
          </w:p>
        </w:tc>
        <w:tc>
          <w:tcPr>
            <w:tcW w:w="2221" w:type="dxa"/>
            <w:tcBorders>
              <w:top w:val="nil"/>
              <w:left w:val="nil"/>
              <w:right w:val="nil"/>
            </w:tcBorders>
            <w:shd w:val="clear" w:color="auto" w:fill="auto"/>
            <w:noWrap/>
            <w:vAlign w:val="bottom"/>
            <w:hideMark/>
          </w:tcPr>
          <w:p w:rsidR="00A67FD5" w:rsidRPr="00364C62"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bottom"/>
            <w:hideMark/>
          </w:tcPr>
          <w:p w:rsidR="00A67FD5" w:rsidRPr="00364C62" w:rsidRDefault="00A67FD5" w:rsidP="00A67FD5">
            <w:pPr>
              <w:rPr>
                <w:color w:val="000000"/>
              </w:rPr>
            </w:pPr>
          </w:p>
        </w:tc>
        <w:tc>
          <w:tcPr>
            <w:tcW w:w="2195" w:type="dxa"/>
            <w:tcBorders>
              <w:top w:val="nil"/>
              <w:left w:val="nil"/>
              <w:bottom w:val="nil"/>
              <w:right w:val="nil"/>
            </w:tcBorders>
            <w:shd w:val="clear" w:color="auto" w:fill="auto"/>
            <w:noWrap/>
            <w:vAlign w:val="bottom"/>
            <w:hideMark/>
          </w:tcPr>
          <w:p w:rsidR="00A67FD5" w:rsidRPr="00364C62" w:rsidRDefault="00A67FD5" w:rsidP="00A67FD5"/>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ind w:left="176"/>
              <w:rPr>
                <w:color w:val="000000"/>
              </w:rPr>
            </w:pPr>
            <w:r>
              <w:rPr>
                <w:color w:val="000000"/>
              </w:rPr>
              <w:t>c</w:t>
            </w:r>
            <w:r w:rsidRPr="00364C62">
              <w:rPr>
                <w:color w:val="000000"/>
              </w:rPr>
              <w:t>. Reklas Masuk Antar Objek</w:t>
            </w:r>
          </w:p>
        </w:tc>
        <w:tc>
          <w:tcPr>
            <w:tcW w:w="473" w:type="dxa"/>
            <w:tcBorders>
              <w:top w:val="nil"/>
              <w:left w:val="nil"/>
              <w:right w:val="nil"/>
            </w:tcBorders>
            <w:shd w:val="clear" w:color="auto" w:fill="auto"/>
            <w:noWrap/>
            <w:vAlign w:val="bottom"/>
            <w:hideMark/>
          </w:tcPr>
          <w:p w:rsidR="00A67FD5" w:rsidRPr="00364C62" w:rsidRDefault="00A67FD5" w:rsidP="00A67FD5">
            <w:pPr>
              <w:rPr>
                <w:color w:val="000000"/>
              </w:rPr>
            </w:pPr>
            <w:r w:rsidRPr="00364C62">
              <w:rPr>
                <w:color w:val="000000"/>
              </w:rPr>
              <w:t>Rp</w:t>
            </w:r>
          </w:p>
        </w:tc>
        <w:tc>
          <w:tcPr>
            <w:tcW w:w="2221" w:type="dxa"/>
            <w:tcBorders>
              <w:top w:val="nil"/>
              <w:left w:val="nil"/>
              <w:right w:val="nil"/>
            </w:tcBorders>
            <w:shd w:val="clear" w:color="auto" w:fill="auto"/>
            <w:noWrap/>
            <w:vAlign w:val="bottom"/>
            <w:hideMark/>
          </w:tcPr>
          <w:p w:rsidR="00A67FD5" w:rsidRPr="00364C62"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bottom"/>
            <w:hideMark/>
          </w:tcPr>
          <w:p w:rsidR="00A67FD5" w:rsidRPr="00364C62" w:rsidRDefault="00A67FD5" w:rsidP="00A67FD5">
            <w:pPr>
              <w:jc w:val="right"/>
              <w:rPr>
                <w:color w:val="000000"/>
              </w:rPr>
            </w:pPr>
          </w:p>
        </w:tc>
        <w:tc>
          <w:tcPr>
            <w:tcW w:w="2195" w:type="dxa"/>
            <w:tcBorders>
              <w:top w:val="nil"/>
              <w:left w:val="nil"/>
              <w:bottom w:val="nil"/>
              <w:right w:val="nil"/>
            </w:tcBorders>
            <w:shd w:val="clear" w:color="auto" w:fill="auto"/>
            <w:noWrap/>
            <w:vAlign w:val="bottom"/>
            <w:hideMark/>
          </w:tcPr>
          <w:p w:rsidR="00A67FD5" w:rsidRPr="00364C62" w:rsidRDefault="00A67FD5" w:rsidP="00A67FD5"/>
        </w:tc>
      </w:tr>
      <w:tr w:rsidR="00A67FD5" w:rsidRPr="00364C62" w:rsidTr="00A67FD5">
        <w:trPr>
          <w:trHeight w:val="300"/>
        </w:trPr>
        <w:tc>
          <w:tcPr>
            <w:tcW w:w="3544" w:type="dxa"/>
            <w:tcBorders>
              <w:top w:val="nil"/>
              <w:left w:val="nil"/>
              <w:bottom w:val="nil"/>
              <w:right w:val="nil"/>
            </w:tcBorders>
            <w:shd w:val="clear" w:color="auto" w:fill="auto"/>
            <w:noWrap/>
            <w:vAlign w:val="bottom"/>
          </w:tcPr>
          <w:p w:rsidR="00A67FD5" w:rsidRDefault="00A67FD5" w:rsidP="00A67FD5">
            <w:pPr>
              <w:ind w:left="176"/>
              <w:rPr>
                <w:color w:val="000000"/>
              </w:rPr>
            </w:pPr>
            <w:r>
              <w:rPr>
                <w:color w:val="000000"/>
              </w:rPr>
              <w:t>d. Reklas ke Akm Pinjam Pakai</w:t>
            </w:r>
          </w:p>
        </w:tc>
        <w:tc>
          <w:tcPr>
            <w:tcW w:w="473" w:type="dxa"/>
            <w:tcBorders>
              <w:left w:val="nil"/>
              <w:right w:val="nil"/>
            </w:tcBorders>
            <w:shd w:val="clear" w:color="auto" w:fill="auto"/>
            <w:noWrap/>
            <w:vAlign w:val="bottom"/>
          </w:tcPr>
          <w:p w:rsidR="00A67FD5" w:rsidRPr="00364C62" w:rsidRDefault="00A67FD5" w:rsidP="00A67FD5">
            <w:pPr>
              <w:rPr>
                <w:color w:val="000000"/>
              </w:rPr>
            </w:pPr>
            <w:r>
              <w:rPr>
                <w:color w:val="000000"/>
              </w:rPr>
              <w:t>Rp</w:t>
            </w:r>
          </w:p>
        </w:tc>
        <w:tc>
          <w:tcPr>
            <w:tcW w:w="2221" w:type="dxa"/>
            <w:tcBorders>
              <w:left w:val="nil"/>
              <w:right w:val="nil"/>
            </w:tcBorders>
            <w:shd w:val="clear" w:color="auto" w:fill="auto"/>
            <w:noWrap/>
            <w:vAlign w:val="bottom"/>
          </w:tcPr>
          <w:p w:rsidR="00A67FD5" w:rsidRPr="00D850D8" w:rsidRDefault="00A67FD5" w:rsidP="00A67FD5">
            <w:pPr>
              <w:jc w:val="right"/>
              <w:rPr>
                <w:color w:val="000000"/>
              </w:rPr>
            </w:pPr>
            <w:r>
              <w:rPr>
                <w:color w:val="000000"/>
              </w:rPr>
              <w:t>0</w:t>
            </w:r>
          </w:p>
        </w:tc>
        <w:tc>
          <w:tcPr>
            <w:tcW w:w="498" w:type="dxa"/>
            <w:tcBorders>
              <w:top w:val="nil"/>
              <w:left w:val="nil"/>
              <w:bottom w:val="nil"/>
              <w:right w:val="nil"/>
            </w:tcBorders>
            <w:shd w:val="clear" w:color="auto" w:fill="auto"/>
            <w:noWrap/>
            <w:vAlign w:val="bottom"/>
          </w:tcPr>
          <w:p w:rsidR="00A67FD5" w:rsidRPr="00364C62" w:rsidRDefault="00A67FD5" w:rsidP="00A67FD5">
            <w:pPr>
              <w:jc w:val="right"/>
              <w:rPr>
                <w:color w:val="000000"/>
              </w:rPr>
            </w:pPr>
          </w:p>
        </w:tc>
        <w:tc>
          <w:tcPr>
            <w:tcW w:w="2195" w:type="dxa"/>
            <w:tcBorders>
              <w:top w:val="nil"/>
              <w:left w:val="nil"/>
              <w:bottom w:val="nil"/>
              <w:right w:val="nil"/>
            </w:tcBorders>
            <w:shd w:val="clear" w:color="auto" w:fill="auto"/>
            <w:noWrap/>
            <w:vAlign w:val="bottom"/>
          </w:tcPr>
          <w:p w:rsidR="00A67FD5" w:rsidRPr="00364C62" w:rsidRDefault="00A67FD5" w:rsidP="00A67FD5"/>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tc>
        <w:tc>
          <w:tcPr>
            <w:tcW w:w="473" w:type="dxa"/>
            <w:tcBorders>
              <w:top w:val="nil"/>
              <w:left w:val="nil"/>
              <w:bottom w:val="nil"/>
              <w:right w:val="nil"/>
            </w:tcBorders>
            <w:shd w:val="clear" w:color="auto" w:fill="auto"/>
            <w:noWrap/>
            <w:vAlign w:val="bottom"/>
            <w:hideMark/>
          </w:tcPr>
          <w:p w:rsidR="00A67FD5" w:rsidRPr="00364C62" w:rsidRDefault="00A67FD5" w:rsidP="00A67FD5"/>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top w:val="nil"/>
              <w:left w:val="nil"/>
              <w:bottom w:val="single" w:sz="4" w:space="0" w:color="auto"/>
              <w:right w:val="nil"/>
            </w:tcBorders>
            <w:shd w:val="clear" w:color="auto" w:fill="auto"/>
            <w:noWrap/>
            <w:vAlign w:val="bottom"/>
            <w:hideMark/>
          </w:tcPr>
          <w:p w:rsidR="00A67FD5" w:rsidRPr="00364C62" w:rsidRDefault="00A67FD5" w:rsidP="00A67FD5">
            <w:pPr>
              <w:rPr>
                <w:color w:val="000000"/>
              </w:rPr>
            </w:pPr>
            <w:r w:rsidRPr="00364C62">
              <w:rPr>
                <w:color w:val="000000"/>
              </w:rPr>
              <w:t>Rp</w:t>
            </w:r>
          </w:p>
        </w:tc>
        <w:tc>
          <w:tcPr>
            <w:tcW w:w="2195" w:type="dxa"/>
            <w:tcBorders>
              <w:top w:val="nil"/>
              <w:left w:val="nil"/>
              <w:bottom w:val="single" w:sz="4" w:space="0" w:color="auto"/>
              <w:right w:val="nil"/>
            </w:tcBorders>
            <w:shd w:val="clear" w:color="auto" w:fill="auto"/>
            <w:noWrap/>
            <w:vAlign w:val="bottom"/>
            <w:hideMark/>
          </w:tcPr>
          <w:p w:rsidR="00A67FD5" w:rsidRPr="00C94364" w:rsidRDefault="00A67FD5" w:rsidP="00A67FD5">
            <w:pPr>
              <w:jc w:val="right"/>
              <w:rPr>
                <w:color w:val="000000"/>
              </w:rPr>
            </w:pPr>
            <w:r>
              <w:rPr>
                <w:color w:val="000000"/>
              </w:rPr>
              <w:t>0</w:t>
            </w:r>
          </w:p>
        </w:tc>
      </w:tr>
      <w:tr w:rsidR="00A67FD5" w:rsidRPr="00364C62" w:rsidTr="00A67FD5">
        <w:trPr>
          <w:trHeight w:val="300"/>
        </w:trPr>
        <w:tc>
          <w:tcPr>
            <w:tcW w:w="3544" w:type="dxa"/>
            <w:tcBorders>
              <w:top w:val="nil"/>
              <w:left w:val="nil"/>
              <w:bottom w:val="nil"/>
              <w:right w:val="nil"/>
            </w:tcBorders>
            <w:shd w:val="clear" w:color="auto" w:fill="auto"/>
            <w:noWrap/>
            <w:vAlign w:val="bottom"/>
            <w:hideMark/>
          </w:tcPr>
          <w:p w:rsidR="00A67FD5" w:rsidRPr="00364C62" w:rsidRDefault="00A67FD5" w:rsidP="00A67FD5">
            <w:pPr>
              <w:rPr>
                <w:b/>
                <w:bCs/>
                <w:color w:val="000000"/>
              </w:rPr>
            </w:pPr>
            <w:r>
              <w:rPr>
                <w:b/>
                <w:bCs/>
                <w:color w:val="000000"/>
              </w:rPr>
              <w:t>Saldo per 31 Desember 2020</w:t>
            </w:r>
          </w:p>
        </w:tc>
        <w:tc>
          <w:tcPr>
            <w:tcW w:w="473" w:type="dxa"/>
            <w:tcBorders>
              <w:top w:val="nil"/>
              <w:left w:val="nil"/>
              <w:bottom w:val="nil"/>
              <w:right w:val="nil"/>
            </w:tcBorders>
            <w:shd w:val="clear" w:color="auto" w:fill="auto"/>
            <w:noWrap/>
            <w:vAlign w:val="bottom"/>
            <w:hideMark/>
          </w:tcPr>
          <w:p w:rsidR="00A67FD5" w:rsidRPr="00364C62" w:rsidRDefault="00A67FD5" w:rsidP="00A67FD5">
            <w:pPr>
              <w:rPr>
                <w:b/>
                <w:bCs/>
                <w:color w:val="000000"/>
              </w:rPr>
            </w:pPr>
          </w:p>
        </w:tc>
        <w:tc>
          <w:tcPr>
            <w:tcW w:w="2221" w:type="dxa"/>
            <w:tcBorders>
              <w:top w:val="nil"/>
              <w:left w:val="nil"/>
              <w:bottom w:val="nil"/>
              <w:right w:val="nil"/>
            </w:tcBorders>
            <w:shd w:val="clear" w:color="auto" w:fill="auto"/>
            <w:noWrap/>
            <w:vAlign w:val="bottom"/>
            <w:hideMark/>
          </w:tcPr>
          <w:p w:rsidR="00A67FD5" w:rsidRPr="00364C62" w:rsidRDefault="00A67FD5" w:rsidP="00A67FD5"/>
        </w:tc>
        <w:tc>
          <w:tcPr>
            <w:tcW w:w="498" w:type="dxa"/>
            <w:tcBorders>
              <w:top w:val="nil"/>
              <w:left w:val="nil"/>
              <w:bottom w:val="nil"/>
              <w:right w:val="nil"/>
            </w:tcBorders>
            <w:shd w:val="clear" w:color="auto" w:fill="auto"/>
            <w:noWrap/>
            <w:vAlign w:val="bottom"/>
            <w:hideMark/>
          </w:tcPr>
          <w:p w:rsidR="00A67FD5" w:rsidRPr="00364C62" w:rsidRDefault="00A67FD5" w:rsidP="00A67FD5">
            <w:pPr>
              <w:rPr>
                <w:b/>
                <w:bCs/>
                <w:color w:val="000000"/>
              </w:rPr>
            </w:pPr>
            <w:r w:rsidRPr="00364C62">
              <w:rPr>
                <w:b/>
                <w:bCs/>
                <w:color w:val="000000"/>
              </w:rPr>
              <w:t>Rp</w:t>
            </w:r>
          </w:p>
        </w:tc>
        <w:tc>
          <w:tcPr>
            <w:tcW w:w="2195" w:type="dxa"/>
            <w:tcBorders>
              <w:top w:val="nil"/>
              <w:left w:val="nil"/>
              <w:bottom w:val="nil"/>
              <w:right w:val="nil"/>
            </w:tcBorders>
            <w:shd w:val="clear" w:color="auto" w:fill="auto"/>
            <w:noWrap/>
            <w:vAlign w:val="bottom"/>
            <w:hideMark/>
          </w:tcPr>
          <w:p w:rsidR="00A67FD5" w:rsidRPr="00081823" w:rsidRDefault="00A67FD5" w:rsidP="00A67FD5">
            <w:pPr>
              <w:jc w:val="right"/>
              <w:rPr>
                <w:b/>
                <w:bCs/>
                <w:color w:val="000000"/>
              </w:rPr>
            </w:pPr>
            <w:r>
              <w:rPr>
                <w:b/>
                <w:bCs/>
                <w:color w:val="000000"/>
              </w:rPr>
              <w:t>0</w:t>
            </w:r>
          </w:p>
        </w:tc>
      </w:tr>
    </w:tbl>
    <w:p w:rsidR="00A67FD5" w:rsidRDefault="00A67FD5" w:rsidP="00A67FD5">
      <w:pPr>
        <w:spacing w:before="120" w:after="120" w:line="280" w:lineRule="exact"/>
        <w:jc w:val="both"/>
        <w:rPr>
          <w:color w:val="000000"/>
        </w:rPr>
      </w:pPr>
      <w:r w:rsidRPr="005839FB">
        <w:rPr>
          <w:color w:val="000000"/>
        </w:rPr>
        <w:t xml:space="preserve">Penjelasan atas penambahan </w:t>
      </w:r>
      <w:r>
        <w:rPr>
          <w:color w:val="000000"/>
        </w:rPr>
        <w:t>akumulasi penyusutan aset tetap pada Tahun 2020</w:t>
      </w:r>
      <w:r w:rsidRPr="005839FB">
        <w:rPr>
          <w:color w:val="000000"/>
        </w:rPr>
        <w:t xml:space="preserve"> sebesar </w:t>
      </w:r>
      <w:r>
        <w:rPr>
          <w:color w:val="000000"/>
        </w:rPr>
        <w:t xml:space="preserve">                                                Rp. 184.729.877,00 </w:t>
      </w:r>
      <w:r w:rsidRPr="005839FB">
        <w:rPr>
          <w:color w:val="000000"/>
        </w:rPr>
        <w:t>adalah sebagai berikut:</w:t>
      </w:r>
    </w:p>
    <w:p w:rsidR="00A67FD5" w:rsidRPr="0024334A" w:rsidRDefault="00A67FD5" w:rsidP="00344FE3">
      <w:pPr>
        <w:pStyle w:val="ListParagraph"/>
        <w:widowControl/>
        <w:numPr>
          <w:ilvl w:val="0"/>
          <w:numId w:val="147"/>
        </w:numPr>
        <w:suppressAutoHyphens w:val="0"/>
        <w:spacing w:before="120" w:after="120" w:line="280" w:lineRule="exact"/>
        <w:jc w:val="both"/>
        <w:rPr>
          <w:color w:val="000000"/>
        </w:rPr>
      </w:pPr>
      <w:r>
        <w:rPr>
          <w:color w:val="000000"/>
          <w:lang w:val="en-US"/>
        </w:rPr>
        <w:t xml:space="preserve">Penambahan dari Beban Penyusutan sebesar Rp. 184.729.877,00 </w:t>
      </w:r>
      <w:r w:rsidRPr="005839FB">
        <w:rPr>
          <w:color w:val="000000"/>
        </w:rPr>
        <w:t xml:space="preserve">dapat diuraikan dalam </w:t>
      </w:r>
      <w:r>
        <w:rPr>
          <w:color w:val="000000"/>
        </w:rPr>
        <w:t>setiap objek</w:t>
      </w:r>
      <w:r w:rsidRPr="005839FB">
        <w:rPr>
          <w:color w:val="000000"/>
        </w:rPr>
        <w:t xml:space="preserve"> sebagai berikut</w:t>
      </w:r>
      <w:r>
        <w:rPr>
          <w:color w:val="000000"/>
          <w:lang w:val="en-US"/>
        </w:rPr>
        <w:t xml:space="preserve"> :</w:t>
      </w:r>
    </w:p>
    <w:p w:rsidR="00A67FD5" w:rsidRPr="002B5A37" w:rsidRDefault="00A67FD5" w:rsidP="00A67FD5">
      <w:pPr>
        <w:pStyle w:val="ListParagraph"/>
        <w:spacing w:before="120" w:after="120" w:line="280" w:lineRule="exact"/>
        <w:ind w:left="284"/>
        <w:jc w:val="center"/>
        <w:rPr>
          <w:rFonts w:ascii="Arial" w:hAnsi="Arial" w:cs="Arial"/>
          <w:color w:val="000000"/>
          <w:sz w:val="18"/>
          <w:szCs w:val="18"/>
        </w:rPr>
      </w:pPr>
      <w:bookmarkStart w:id="87" w:name="_Toc42962585"/>
      <w:r w:rsidRPr="002B5A37">
        <w:rPr>
          <w:rFonts w:ascii="Arial" w:hAnsi="Arial" w:cs="Arial"/>
          <w:b/>
          <w:iCs/>
          <w:kern w:val="1"/>
          <w:sz w:val="18"/>
          <w:szCs w:val="18"/>
          <w:lang w:eastAsia="ar-SA"/>
        </w:rPr>
        <w:t xml:space="preserve">Tabel </w:t>
      </w:r>
      <w:r w:rsidRPr="002B5A37">
        <w:rPr>
          <w:rFonts w:ascii="Arial" w:hAnsi="Arial" w:cs="Arial"/>
          <w:b/>
          <w:iCs/>
          <w:kern w:val="1"/>
          <w:sz w:val="18"/>
          <w:szCs w:val="18"/>
          <w:lang w:eastAsia="ar-SA"/>
        </w:rPr>
        <w:fldChar w:fldCharType="begin"/>
      </w:r>
      <w:r w:rsidRPr="002B5A37">
        <w:rPr>
          <w:rFonts w:ascii="Arial" w:hAnsi="Arial" w:cs="Arial"/>
          <w:b/>
          <w:iCs/>
          <w:kern w:val="1"/>
          <w:sz w:val="18"/>
          <w:szCs w:val="18"/>
          <w:lang w:eastAsia="ar-SA"/>
        </w:rPr>
        <w:instrText xml:space="preserve"> SEQ Tabel \* ARABIC </w:instrText>
      </w:r>
      <w:r w:rsidRPr="002B5A37">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82</w:t>
      </w:r>
      <w:r w:rsidRPr="002B5A37">
        <w:rPr>
          <w:rFonts w:ascii="Arial" w:hAnsi="Arial" w:cs="Arial"/>
          <w:b/>
          <w:iCs/>
          <w:kern w:val="1"/>
          <w:sz w:val="18"/>
          <w:szCs w:val="18"/>
          <w:lang w:eastAsia="ar-SA"/>
        </w:rPr>
        <w:fldChar w:fldCharType="end"/>
      </w:r>
      <w:r w:rsidRPr="002B5A37">
        <w:rPr>
          <w:rFonts w:ascii="Arial" w:hAnsi="Arial" w:cs="Arial"/>
          <w:b/>
          <w:iCs/>
          <w:kern w:val="1"/>
          <w:sz w:val="18"/>
          <w:szCs w:val="18"/>
          <w:lang w:eastAsia="ar-SA"/>
        </w:rPr>
        <w:t xml:space="preserve">. Rincian Penambahan Beban Penyusutan Tahun </w:t>
      </w:r>
      <w:r>
        <w:rPr>
          <w:rFonts w:ascii="Arial" w:hAnsi="Arial" w:cs="Arial"/>
          <w:b/>
          <w:iCs/>
          <w:kern w:val="1"/>
          <w:sz w:val="18"/>
          <w:szCs w:val="18"/>
          <w:lang w:eastAsia="ar-SA"/>
        </w:rPr>
        <w:t>2020</w:t>
      </w:r>
      <w:bookmarkEnd w:id="87"/>
    </w:p>
    <w:tbl>
      <w:tblPr>
        <w:tblW w:w="6071" w:type="dxa"/>
        <w:tblInd w:w="1668" w:type="dxa"/>
        <w:tblLook w:val="04A0" w:firstRow="1" w:lastRow="0" w:firstColumn="1" w:lastColumn="0" w:noHBand="0" w:noVBand="1"/>
      </w:tblPr>
      <w:tblGrid>
        <w:gridCol w:w="709"/>
        <w:gridCol w:w="3661"/>
        <w:gridCol w:w="1701"/>
      </w:tblGrid>
      <w:tr w:rsidR="00A67FD5" w:rsidRPr="00A2586A" w:rsidTr="00A67FD5">
        <w:trPr>
          <w:trHeight w:val="300"/>
          <w:tblHeader/>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rsidR="00A67FD5" w:rsidRPr="00A2586A" w:rsidRDefault="00A67FD5" w:rsidP="00A67FD5">
            <w:pPr>
              <w:jc w:val="center"/>
              <w:rPr>
                <w:rFonts w:ascii="Arial" w:hAnsi="Arial" w:cs="Arial"/>
                <w:b/>
                <w:bCs/>
                <w:color w:val="000000"/>
                <w:sz w:val="16"/>
                <w:szCs w:val="16"/>
              </w:rPr>
            </w:pPr>
            <w:r w:rsidRPr="00A2586A">
              <w:rPr>
                <w:rFonts w:ascii="Arial" w:hAnsi="Arial" w:cs="Arial"/>
                <w:b/>
                <w:bCs/>
                <w:color w:val="000000"/>
                <w:sz w:val="16"/>
                <w:szCs w:val="16"/>
              </w:rPr>
              <w:t>No.</w:t>
            </w:r>
          </w:p>
        </w:tc>
        <w:tc>
          <w:tcPr>
            <w:tcW w:w="3661"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rsidR="00A67FD5" w:rsidRPr="00A2586A" w:rsidRDefault="00A67FD5" w:rsidP="00A67FD5">
            <w:pPr>
              <w:jc w:val="center"/>
              <w:rPr>
                <w:rFonts w:ascii="Arial" w:hAnsi="Arial" w:cs="Arial"/>
                <w:b/>
                <w:bCs/>
                <w:color w:val="000000"/>
                <w:sz w:val="16"/>
                <w:szCs w:val="16"/>
              </w:rPr>
            </w:pPr>
            <w:r w:rsidRPr="00A2586A">
              <w:rPr>
                <w:rFonts w:ascii="Arial" w:hAnsi="Arial" w:cs="Arial"/>
                <w:b/>
                <w:bCs/>
                <w:color w:val="000000"/>
                <w:sz w:val="16"/>
                <w:szCs w:val="16"/>
              </w:rPr>
              <w:t xml:space="preserve"> Uraian </w:t>
            </w:r>
          </w:p>
        </w:tc>
        <w:tc>
          <w:tcPr>
            <w:tcW w:w="1701" w:type="dxa"/>
            <w:tcBorders>
              <w:top w:val="single" w:sz="8" w:space="0" w:color="auto"/>
              <w:left w:val="nil"/>
              <w:bottom w:val="nil"/>
              <w:right w:val="single" w:sz="8" w:space="0" w:color="000000"/>
            </w:tcBorders>
            <w:shd w:val="clear" w:color="000000" w:fill="B7DEE8"/>
            <w:noWrap/>
            <w:vAlign w:val="center"/>
            <w:hideMark/>
          </w:tcPr>
          <w:p w:rsidR="00A67FD5" w:rsidRPr="00A2586A"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r>
      <w:tr w:rsidR="00A67FD5" w:rsidRPr="00A2586A" w:rsidTr="00A67FD5">
        <w:trPr>
          <w:trHeight w:val="315"/>
          <w:tblHeader/>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A67FD5" w:rsidRPr="00A2586A" w:rsidRDefault="00A67FD5" w:rsidP="00A67FD5">
            <w:pPr>
              <w:rPr>
                <w:rFonts w:ascii="Arial" w:hAnsi="Arial" w:cs="Arial"/>
                <w:b/>
                <w:bCs/>
                <w:color w:val="000000"/>
                <w:sz w:val="16"/>
                <w:szCs w:val="16"/>
              </w:rPr>
            </w:pPr>
          </w:p>
        </w:tc>
        <w:tc>
          <w:tcPr>
            <w:tcW w:w="3661" w:type="dxa"/>
            <w:vMerge/>
            <w:tcBorders>
              <w:top w:val="single" w:sz="8" w:space="0" w:color="auto"/>
              <w:left w:val="single" w:sz="8" w:space="0" w:color="auto"/>
              <w:bottom w:val="single" w:sz="8" w:space="0" w:color="000000"/>
              <w:right w:val="single" w:sz="8" w:space="0" w:color="auto"/>
            </w:tcBorders>
            <w:vAlign w:val="center"/>
            <w:hideMark/>
          </w:tcPr>
          <w:p w:rsidR="00A67FD5" w:rsidRPr="00A2586A" w:rsidRDefault="00A67FD5" w:rsidP="00A67FD5">
            <w:pPr>
              <w:rPr>
                <w:rFonts w:ascii="Arial" w:hAnsi="Arial" w:cs="Arial"/>
                <w:b/>
                <w:bCs/>
                <w:color w:val="000000"/>
                <w:sz w:val="16"/>
                <w:szCs w:val="16"/>
              </w:rPr>
            </w:pPr>
          </w:p>
        </w:tc>
        <w:tc>
          <w:tcPr>
            <w:tcW w:w="1701" w:type="dxa"/>
            <w:tcBorders>
              <w:top w:val="nil"/>
              <w:left w:val="nil"/>
              <w:bottom w:val="single" w:sz="8" w:space="0" w:color="auto"/>
              <w:right w:val="single" w:sz="8" w:space="0" w:color="000000"/>
            </w:tcBorders>
            <w:shd w:val="clear" w:color="000000" w:fill="B7DEE8"/>
            <w:noWrap/>
            <w:vAlign w:val="center"/>
            <w:hideMark/>
          </w:tcPr>
          <w:p w:rsidR="00A67FD5" w:rsidRPr="00A2586A" w:rsidRDefault="00A67FD5" w:rsidP="00A67FD5">
            <w:pPr>
              <w:jc w:val="center"/>
              <w:rPr>
                <w:rFonts w:ascii="Arial" w:hAnsi="Arial" w:cs="Arial"/>
                <w:b/>
                <w:bCs/>
                <w:color w:val="000000"/>
                <w:sz w:val="16"/>
                <w:szCs w:val="16"/>
              </w:rPr>
            </w:pPr>
            <w:r w:rsidRPr="00A2586A">
              <w:rPr>
                <w:rFonts w:ascii="Arial" w:hAnsi="Arial" w:cs="Arial"/>
                <w:b/>
                <w:bCs/>
                <w:color w:val="000000"/>
                <w:sz w:val="16"/>
                <w:szCs w:val="16"/>
              </w:rPr>
              <w:t>(Rp)</w:t>
            </w:r>
          </w:p>
        </w:tc>
      </w:tr>
      <w:tr w:rsidR="00A67FD5" w:rsidRPr="00A2586A" w:rsidTr="00A67FD5">
        <w:trPr>
          <w:trHeight w:val="315"/>
        </w:trPr>
        <w:tc>
          <w:tcPr>
            <w:tcW w:w="709" w:type="dxa"/>
            <w:tcBorders>
              <w:top w:val="nil"/>
              <w:left w:val="single" w:sz="8" w:space="0" w:color="auto"/>
              <w:bottom w:val="single" w:sz="8" w:space="0" w:color="auto"/>
              <w:right w:val="single" w:sz="8" w:space="0" w:color="auto"/>
            </w:tcBorders>
            <w:shd w:val="clear" w:color="auto" w:fill="auto"/>
            <w:vAlign w:val="center"/>
          </w:tcPr>
          <w:p w:rsidR="00A67FD5" w:rsidRPr="00A2586A"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3661" w:type="dxa"/>
            <w:tcBorders>
              <w:top w:val="nil"/>
              <w:left w:val="nil"/>
              <w:bottom w:val="single" w:sz="8" w:space="0" w:color="auto"/>
              <w:right w:val="single" w:sz="8" w:space="0" w:color="auto"/>
            </w:tcBorders>
            <w:shd w:val="clear" w:color="auto" w:fill="auto"/>
            <w:noWrap/>
            <w:vAlign w:val="center"/>
          </w:tcPr>
          <w:p w:rsidR="00A67FD5" w:rsidRPr="00A2586A" w:rsidRDefault="00A67FD5" w:rsidP="00A67FD5">
            <w:pPr>
              <w:rPr>
                <w:rFonts w:ascii="Arial" w:hAnsi="Arial" w:cs="Arial"/>
                <w:color w:val="000000"/>
                <w:sz w:val="16"/>
                <w:szCs w:val="16"/>
              </w:rPr>
            </w:pPr>
            <w:r>
              <w:rPr>
                <w:rFonts w:ascii="Arial" w:hAnsi="Arial" w:cs="Arial"/>
                <w:color w:val="000000"/>
                <w:sz w:val="16"/>
                <w:szCs w:val="16"/>
              </w:rPr>
              <w:t>Peralatan dan Mesin</w:t>
            </w:r>
          </w:p>
        </w:tc>
        <w:tc>
          <w:tcPr>
            <w:tcW w:w="1701" w:type="dxa"/>
            <w:tcBorders>
              <w:top w:val="single" w:sz="8" w:space="0" w:color="auto"/>
              <w:left w:val="nil"/>
              <w:bottom w:val="single" w:sz="8" w:space="0" w:color="auto"/>
              <w:right w:val="single" w:sz="8" w:space="0" w:color="000000"/>
            </w:tcBorders>
            <w:shd w:val="clear" w:color="auto" w:fill="auto"/>
            <w:noWrap/>
            <w:vAlign w:val="center"/>
          </w:tcPr>
          <w:p w:rsidR="00A67FD5" w:rsidRPr="00A2586A" w:rsidRDefault="00A67FD5" w:rsidP="00A67FD5">
            <w:pPr>
              <w:jc w:val="right"/>
              <w:rPr>
                <w:rFonts w:ascii="Arial" w:hAnsi="Arial" w:cs="Arial"/>
                <w:color w:val="000000"/>
                <w:sz w:val="16"/>
                <w:szCs w:val="16"/>
              </w:rPr>
            </w:pPr>
            <w:r>
              <w:rPr>
                <w:rFonts w:ascii="Arial" w:hAnsi="Arial" w:cs="Arial"/>
                <w:color w:val="000000"/>
                <w:sz w:val="16"/>
                <w:szCs w:val="16"/>
              </w:rPr>
              <w:t>114.037.545,00</w:t>
            </w:r>
          </w:p>
        </w:tc>
      </w:tr>
      <w:tr w:rsidR="00A67FD5" w:rsidRPr="00A2586A" w:rsidTr="00A67FD5">
        <w:trPr>
          <w:trHeight w:val="315"/>
        </w:trPr>
        <w:tc>
          <w:tcPr>
            <w:tcW w:w="709" w:type="dxa"/>
            <w:tcBorders>
              <w:top w:val="nil"/>
              <w:left w:val="single" w:sz="8" w:space="0" w:color="auto"/>
              <w:bottom w:val="single" w:sz="8" w:space="0" w:color="auto"/>
              <w:right w:val="single" w:sz="8" w:space="0" w:color="auto"/>
            </w:tcBorders>
            <w:shd w:val="clear" w:color="auto" w:fill="auto"/>
            <w:vAlign w:val="center"/>
          </w:tcPr>
          <w:p w:rsidR="00A67FD5" w:rsidRPr="00A2586A"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3661" w:type="dxa"/>
            <w:tcBorders>
              <w:top w:val="nil"/>
              <w:left w:val="nil"/>
              <w:bottom w:val="single" w:sz="8" w:space="0" w:color="auto"/>
              <w:right w:val="single" w:sz="8" w:space="0" w:color="auto"/>
            </w:tcBorders>
            <w:shd w:val="clear" w:color="auto" w:fill="auto"/>
            <w:noWrap/>
            <w:vAlign w:val="center"/>
          </w:tcPr>
          <w:p w:rsidR="00A67FD5" w:rsidRPr="00A2586A" w:rsidRDefault="00A67FD5" w:rsidP="00A67FD5">
            <w:pPr>
              <w:rPr>
                <w:rFonts w:ascii="Arial" w:hAnsi="Arial" w:cs="Arial"/>
                <w:color w:val="000000"/>
                <w:sz w:val="16"/>
                <w:szCs w:val="16"/>
              </w:rPr>
            </w:pPr>
            <w:r>
              <w:rPr>
                <w:rFonts w:ascii="Arial" w:hAnsi="Arial" w:cs="Arial"/>
                <w:color w:val="000000"/>
                <w:sz w:val="16"/>
                <w:szCs w:val="16"/>
              </w:rPr>
              <w:t>Gedung dan Bangunan</w:t>
            </w:r>
          </w:p>
        </w:tc>
        <w:tc>
          <w:tcPr>
            <w:tcW w:w="1701" w:type="dxa"/>
            <w:tcBorders>
              <w:top w:val="single" w:sz="8" w:space="0" w:color="auto"/>
              <w:left w:val="nil"/>
              <w:bottom w:val="single" w:sz="8" w:space="0" w:color="auto"/>
              <w:right w:val="single" w:sz="8" w:space="0" w:color="000000"/>
            </w:tcBorders>
            <w:shd w:val="clear" w:color="auto" w:fill="auto"/>
            <w:noWrap/>
            <w:vAlign w:val="center"/>
          </w:tcPr>
          <w:p w:rsidR="00A67FD5" w:rsidRPr="00A2586A" w:rsidRDefault="00A67FD5" w:rsidP="00A67FD5">
            <w:pPr>
              <w:jc w:val="right"/>
              <w:rPr>
                <w:rFonts w:ascii="Arial" w:hAnsi="Arial" w:cs="Arial"/>
                <w:color w:val="000000"/>
                <w:sz w:val="16"/>
                <w:szCs w:val="16"/>
              </w:rPr>
            </w:pPr>
            <w:r>
              <w:rPr>
                <w:rFonts w:ascii="Arial" w:hAnsi="Arial" w:cs="Arial"/>
                <w:color w:val="000000"/>
                <w:sz w:val="16"/>
                <w:szCs w:val="16"/>
              </w:rPr>
              <w:t>70.692.332,00</w:t>
            </w:r>
          </w:p>
        </w:tc>
      </w:tr>
      <w:tr w:rsidR="00A67FD5" w:rsidRPr="00A2586A" w:rsidTr="00A67FD5">
        <w:trPr>
          <w:trHeight w:val="315"/>
        </w:trPr>
        <w:tc>
          <w:tcPr>
            <w:tcW w:w="709" w:type="dxa"/>
            <w:tcBorders>
              <w:top w:val="nil"/>
              <w:left w:val="single" w:sz="8" w:space="0" w:color="auto"/>
              <w:bottom w:val="single" w:sz="8" w:space="0" w:color="auto"/>
              <w:right w:val="single" w:sz="8" w:space="0" w:color="auto"/>
            </w:tcBorders>
            <w:shd w:val="clear" w:color="auto" w:fill="auto"/>
            <w:vAlign w:val="center"/>
          </w:tcPr>
          <w:p w:rsidR="00A67FD5" w:rsidRPr="00A2586A" w:rsidRDefault="00A67FD5" w:rsidP="00A67FD5">
            <w:pPr>
              <w:jc w:val="center"/>
              <w:rPr>
                <w:rFonts w:ascii="Arial" w:hAnsi="Arial" w:cs="Arial"/>
                <w:color w:val="000000"/>
                <w:sz w:val="16"/>
                <w:szCs w:val="16"/>
              </w:rPr>
            </w:pPr>
          </w:p>
        </w:tc>
        <w:tc>
          <w:tcPr>
            <w:tcW w:w="3661" w:type="dxa"/>
            <w:tcBorders>
              <w:top w:val="nil"/>
              <w:left w:val="nil"/>
              <w:bottom w:val="single" w:sz="8" w:space="0" w:color="auto"/>
              <w:right w:val="single" w:sz="8" w:space="0" w:color="auto"/>
            </w:tcBorders>
            <w:shd w:val="clear" w:color="auto" w:fill="auto"/>
            <w:noWrap/>
            <w:vAlign w:val="center"/>
          </w:tcPr>
          <w:p w:rsidR="00A67FD5" w:rsidRPr="00A2586A" w:rsidRDefault="00A67FD5" w:rsidP="00A67FD5">
            <w:pPr>
              <w:rPr>
                <w:rFonts w:ascii="Arial" w:hAnsi="Arial" w:cs="Arial"/>
                <w:color w:val="000000"/>
                <w:sz w:val="16"/>
                <w:szCs w:val="16"/>
              </w:rPr>
            </w:pPr>
          </w:p>
        </w:tc>
        <w:tc>
          <w:tcPr>
            <w:tcW w:w="1701" w:type="dxa"/>
            <w:tcBorders>
              <w:top w:val="single" w:sz="8" w:space="0" w:color="auto"/>
              <w:left w:val="nil"/>
              <w:bottom w:val="single" w:sz="8" w:space="0" w:color="auto"/>
              <w:right w:val="single" w:sz="8" w:space="0" w:color="000000"/>
            </w:tcBorders>
            <w:shd w:val="clear" w:color="auto" w:fill="auto"/>
            <w:noWrap/>
            <w:vAlign w:val="center"/>
          </w:tcPr>
          <w:p w:rsidR="00A67FD5" w:rsidRPr="00A2586A" w:rsidRDefault="00A67FD5" w:rsidP="00A67FD5">
            <w:pPr>
              <w:jc w:val="right"/>
              <w:rPr>
                <w:rFonts w:ascii="Arial" w:hAnsi="Arial" w:cs="Arial"/>
                <w:color w:val="000000"/>
                <w:sz w:val="16"/>
                <w:szCs w:val="16"/>
              </w:rPr>
            </w:pPr>
          </w:p>
        </w:tc>
      </w:tr>
      <w:tr w:rsidR="00A67FD5" w:rsidRPr="00A2586A" w:rsidTr="00A67FD5">
        <w:trPr>
          <w:trHeight w:val="315"/>
        </w:trPr>
        <w:tc>
          <w:tcPr>
            <w:tcW w:w="709" w:type="dxa"/>
            <w:tcBorders>
              <w:top w:val="nil"/>
              <w:left w:val="single" w:sz="8" w:space="0" w:color="auto"/>
              <w:bottom w:val="single" w:sz="8" w:space="0" w:color="auto"/>
              <w:right w:val="single" w:sz="8" w:space="0" w:color="auto"/>
            </w:tcBorders>
            <w:shd w:val="clear" w:color="auto" w:fill="auto"/>
            <w:vAlign w:val="center"/>
          </w:tcPr>
          <w:p w:rsidR="00A67FD5" w:rsidRPr="00A2586A" w:rsidRDefault="00A67FD5" w:rsidP="00A67FD5">
            <w:pPr>
              <w:jc w:val="center"/>
              <w:rPr>
                <w:rFonts w:ascii="Arial" w:hAnsi="Arial" w:cs="Arial"/>
                <w:color w:val="000000"/>
                <w:sz w:val="16"/>
                <w:szCs w:val="16"/>
              </w:rPr>
            </w:pPr>
          </w:p>
        </w:tc>
        <w:tc>
          <w:tcPr>
            <w:tcW w:w="3661" w:type="dxa"/>
            <w:tcBorders>
              <w:top w:val="nil"/>
              <w:left w:val="nil"/>
              <w:bottom w:val="single" w:sz="8" w:space="0" w:color="auto"/>
              <w:right w:val="single" w:sz="8" w:space="0" w:color="auto"/>
            </w:tcBorders>
            <w:shd w:val="clear" w:color="auto" w:fill="auto"/>
            <w:noWrap/>
            <w:vAlign w:val="center"/>
          </w:tcPr>
          <w:p w:rsidR="00A67FD5" w:rsidRPr="00A2586A" w:rsidRDefault="00A67FD5" w:rsidP="00A67FD5">
            <w:pPr>
              <w:rPr>
                <w:rFonts w:ascii="Arial" w:hAnsi="Arial" w:cs="Arial"/>
                <w:color w:val="000000"/>
                <w:sz w:val="16"/>
                <w:szCs w:val="16"/>
              </w:rPr>
            </w:pPr>
          </w:p>
        </w:tc>
        <w:tc>
          <w:tcPr>
            <w:tcW w:w="1701" w:type="dxa"/>
            <w:tcBorders>
              <w:top w:val="single" w:sz="8" w:space="0" w:color="auto"/>
              <w:left w:val="nil"/>
              <w:bottom w:val="single" w:sz="4" w:space="0" w:color="auto"/>
              <w:right w:val="single" w:sz="8" w:space="0" w:color="000000"/>
            </w:tcBorders>
            <w:shd w:val="clear" w:color="auto" w:fill="auto"/>
            <w:noWrap/>
            <w:vAlign w:val="center"/>
          </w:tcPr>
          <w:p w:rsidR="00A67FD5" w:rsidRPr="00A2586A" w:rsidRDefault="00A67FD5" w:rsidP="00A67FD5">
            <w:pPr>
              <w:jc w:val="right"/>
              <w:rPr>
                <w:rFonts w:ascii="Arial" w:hAnsi="Arial" w:cs="Arial"/>
                <w:color w:val="000000"/>
                <w:sz w:val="16"/>
                <w:szCs w:val="16"/>
              </w:rPr>
            </w:pPr>
          </w:p>
        </w:tc>
      </w:tr>
      <w:tr w:rsidR="00A67FD5" w:rsidRPr="00A2586A" w:rsidTr="00A67FD5">
        <w:trPr>
          <w:trHeight w:val="315"/>
        </w:trPr>
        <w:tc>
          <w:tcPr>
            <w:tcW w:w="437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A67FD5" w:rsidRPr="00A2586A" w:rsidRDefault="00A67FD5" w:rsidP="00A67FD5">
            <w:pPr>
              <w:jc w:val="center"/>
              <w:rPr>
                <w:rFonts w:ascii="Arial" w:hAnsi="Arial" w:cs="Arial"/>
                <w:b/>
                <w:bCs/>
                <w:color w:val="000000"/>
                <w:sz w:val="16"/>
                <w:szCs w:val="16"/>
              </w:rPr>
            </w:pPr>
            <w:r w:rsidRPr="00A2586A">
              <w:rPr>
                <w:rFonts w:ascii="Arial" w:hAnsi="Arial" w:cs="Arial"/>
                <w:b/>
                <w:bCs/>
                <w:color w:val="000000"/>
                <w:sz w:val="16"/>
                <w:szCs w:val="16"/>
              </w:rPr>
              <w:t xml:space="preserve"> Jumlah </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FD5" w:rsidRPr="00A2586A" w:rsidRDefault="00A67FD5" w:rsidP="00A67FD5">
            <w:pPr>
              <w:jc w:val="right"/>
              <w:rPr>
                <w:rFonts w:ascii="Arial" w:hAnsi="Arial" w:cs="Arial"/>
                <w:b/>
                <w:bCs/>
                <w:color w:val="000000"/>
                <w:sz w:val="16"/>
                <w:szCs w:val="16"/>
              </w:rPr>
            </w:pPr>
            <w:r>
              <w:rPr>
                <w:rFonts w:ascii="Arial" w:hAnsi="Arial" w:cs="Arial"/>
                <w:b/>
                <w:bCs/>
                <w:color w:val="000000"/>
                <w:sz w:val="16"/>
                <w:szCs w:val="16"/>
              </w:rPr>
              <w:t>184.729.877,00</w:t>
            </w:r>
          </w:p>
        </w:tc>
      </w:tr>
    </w:tbl>
    <w:p w:rsidR="00A67FD5" w:rsidRDefault="00A67FD5" w:rsidP="00A67FD5">
      <w:pPr>
        <w:pStyle w:val="ListParagraph"/>
        <w:ind w:left="284"/>
        <w:rPr>
          <w:lang w:val="en-US"/>
        </w:rPr>
      </w:pPr>
    </w:p>
    <w:p w:rsidR="00A67FD5" w:rsidRDefault="00A67FD5" w:rsidP="00A67FD5">
      <w:pPr>
        <w:pStyle w:val="ListParagraph"/>
        <w:ind w:left="284"/>
        <w:rPr>
          <w:lang w:val="en-US"/>
        </w:rPr>
      </w:pPr>
    </w:p>
    <w:p w:rsidR="00A67FD5" w:rsidRDefault="00A67FD5" w:rsidP="00344FE3">
      <w:pPr>
        <w:pStyle w:val="ListParagraph"/>
        <w:widowControl/>
        <w:numPr>
          <w:ilvl w:val="0"/>
          <w:numId w:val="147"/>
        </w:numPr>
        <w:suppressAutoHyphens w:val="0"/>
        <w:spacing w:after="200" w:line="276" w:lineRule="auto"/>
        <w:rPr>
          <w:lang w:val="en-US"/>
        </w:rPr>
      </w:pPr>
      <w:r w:rsidRPr="00A2586A">
        <w:rPr>
          <w:lang w:val="en-US"/>
        </w:rPr>
        <w:t xml:space="preserve">Reklas masuk antar objek sebesar </w:t>
      </w:r>
      <w:r>
        <w:rPr>
          <w:lang w:val="en-US"/>
        </w:rPr>
        <w:t>Rp.20.188.225.</w:t>
      </w:r>
      <w:r>
        <w:rPr>
          <w:color w:val="000000"/>
          <w:lang w:val="en-US"/>
        </w:rPr>
        <w:t xml:space="preserve"> </w:t>
      </w:r>
      <w:r w:rsidRPr="00A2586A">
        <w:rPr>
          <w:lang w:val="en-US"/>
        </w:rPr>
        <w:t xml:space="preserve">merupakan perpindahan antar </w:t>
      </w:r>
      <w:r w:rsidR="00E2663A">
        <w:rPr>
          <w:lang w:val="en-US"/>
        </w:rPr>
        <w:t xml:space="preserve"> </w:t>
      </w:r>
      <w:r w:rsidRPr="00A2586A">
        <w:rPr>
          <w:lang w:val="en-US"/>
        </w:rPr>
        <w:t xml:space="preserve">objek yang </w:t>
      </w:r>
      <w:r>
        <w:rPr>
          <w:lang w:val="en-US"/>
        </w:rPr>
        <w:t>terjadi pada akumulasi aset tetap.</w:t>
      </w:r>
    </w:p>
    <w:p w:rsidR="00A67FD5" w:rsidRPr="00A2586A" w:rsidRDefault="00A67FD5" w:rsidP="00A67FD5">
      <w:pPr>
        <w:pStyle w:val="ListParagraph"/>
        <w:ind w:left="284"/>
        <w:rPr>
          <w:lang w:val="en-US"/>
        </w:rPr>
      </w:pPr>
    </w:p>
    <w:p w:rsidR="00A67FD5" w:rsidRDefault="00A67FD5" w:rsidP="00A67FD5">
      <w:pPr>
        <w:jc w:val="both"/>
        <w:rPr>
          <w:color w:val="000000"/>
        </w:rPr>
      </w:pPr>
      <w:r w:rsidRPr="005839FB">
        <w:rPr>
          <w:color w:val="000000"/>
        </w:rPr>
        <w:t xml:space="preserve">Penjelasan atas pengurangan </w:t>
      </w:r>
      <w:r>
        <w:rPr>
          <w:color w:val="000000"/>
        </w:rPr>
        <w:t xml:space="preserve">akumulasi </w:t>
      </w:r>
      <w:r w:rsidRPr="005839FB">
        <w:rPr>
          <w:color w:val="000000"/>
        </w:rPr>
        <w:t xml:space="preserve">aset tetap pada Tahun </w:t>
      </w:r>
      <w:r>
        <w:rPr>
          <w:color w:val="000000"/>
        </w:rPr>
        <w:t>2020</w:t>
      </w:r>
      <w:r w:rsidRPr="005839FB">
        <w:rPr>
          <w:color w:val="000000"/>
        </w:rPr>
        <w:t xml:space="preserve"> sebesar </w:t>
      </w:r>
      <w:r>
        <w:rPr>
          <w:color w:val="000000"/>
        </w:rPr>
        <w:t xml:space="preserve">Rp.20.188.225 adalah sebagai </w:t>
      </w:r>
      <w:r w:rsidRPr="005839FB">
        <w:rPr>
          <w:color w:val="000000"/>
        </w:rPr>
        <w:t>berikut ini</w:t>
      </w:r>
      <w:r>
        <w:rPr>
          <w:color w:val="000000"/>
        </w:rPr>
        <w:t xml:space="preserve"> :</w:t>
      </w:r>
    </w:p>
    <w:p w:rsidR="00A67FD5" w:rsidRPr="00E2663A" w:rsidRDefault="00A67FD5" w:rsidP="00344FE3">
      <w:pPr>
        <w:pStyle w:val="ListParagraph"/>
        <w:widowControl/>
        <w:numPr>
          <w:ilvl w:val="0"/>
          <w:numId w:val="148"/>
        </w:numPr>
        <w:suppressAutoHyphens w:val="0"/>
        <w:spacing w:after="200" w:line="276" w:lineRule="auto"/>
        <w:ind w:left="284" w:hanging="284"/>
        <w:jc w:val="both"/>
      </w:pPr>
      <w:r>
        <w:rPr>
          <w:lang w:val="en-US"/>
        </w:rPr>
        <w:t xml:space="preserve">Penghapusan akumulasi penyusutan aset tetap sebesar 0 </w:t>
      </w:r>
      <w:r>
        <w:rPr>
          <w:color w:val="000000"/>
          <w:lang w:val="en-US"/>
        </w:rPr>
        <w:t xml:space="preserve"> </w:t>
      </w:r>
      <w:r w:rsidRPr="005839FB">
        <w:rPr>
          <w:color w:val="000000"/>
        </w:rPr>
        <w:t xml:space="preserve">dapat diuraikan dalam rincian </w:t>
      </w:r>
      <w:r w:rsidRPr="005839FB">
        <w:rPr>
          <w:color w:val="000000"/>
          <w:lang w:val="en-US"/>
        </w:rPr>
        <w:t>SKPD</w:t>
      </w:r>
      <w:r w:rsidRPr="005839FB">
        <w:rPr>
          <w:color w:val="000000"/>
        </w:rPr>
        <w:t xml:space="preserve"> sebagai berikut</w:t>
      </w:r>
      <w:r>
        <w:rPr>
          <w:color w:val="000000"/>
          <w:lang w:val="en-US"/>
        </w:rPr>
        <w:t xml:space="preserve"> :</w:t>
      </w:r>
    </w:p>
    <w:p w:rsidR="00E2663A" w:rsidRDefault="00E2663A" w:rsidP="00E2663A">
      <w:pPr>
        <w:pStyle w:val="ListParagraph"/>
        <w:widowControl/>
        <w:suppressAutoHyphens w:val="0"/>
        <w:spacing w:after="200" w:line="276" w:lineRule="auto"/>
        <w:ind w:left="284"/>
        <w:jc w:val="both"/>
        <w:rPr>
          <w:lang w:val="en-US"/>
        </w:rPr>
      </w:pPr>
    </w:p>
    <w:p w:rsidR="00E2663A" w:rsidRPr="002B5A37" w:rsidRDefault="00E2663A" w:rsidP="00E2663A">
      <w:pPr>
        <w:pStyle w:val="ListParagraph"/>
        <w:widowControl/>
        <w:suppressAutoHyphens w:val="0"/>
        <w:spacing w:after="200" w:line="276" w:lineRule="auto"/>
        <w:ind w:left="284"/>
        <w:jc w:val="both"/>
      </w:pPr>
    </w:p>
    <w:p w:rsidR="00A67FD5" w:rsidRPr="002B5A37" w:rsidRDefault="00A67FD5" w:rsidP="00A67FD5">
      <w:pPr>
        <w:pStyle w:val="ListParagraph"/>
        <w:ind w:left="284"/>
        <w:jc w:val="both"/>
      </w:pPr>
    </w:p>
    <w:p w:rsidR="00A67FD5" w:rsidRPr="002B5A37" w:rsidRDefault="00A67FD5" w:rsidP="00A67FD5">
      <w:pPr>
        <w:pStyle w:val="ListParagraph"/>
        <w:ind w:left="284"/>
        <w:jc w:val="center"/>
        <w:rPr>
          <w:rFonts w:ascii="Arial" w:hAnsi="Arial" w:cs="Arial"/>
          <w:sz w:val="18"/>
          <w:szCs w:val="18"/>
          <w:lang w:val="en-US"/>
        </w:rPr>
      </w:pPr>
      <w:bookmarkStart w:id="88" w:name="_Toc42962586"/>
      <w:r w:rsidRPr="002B5A37">
        <w:rPr>
          <w:rFonts w:ascii="Arial" w:hAnsi="Arial" w:cs="Arial"/>
          <w:b/>
          <w:iCs/>
          <w:kern w:val="1"/>
          <w:sz w:val="18"/>
          <w:szCs w:val="18"/>
          <w:lang w:eastAsia="ar-SA"/>
        </w:rPr>
        <w:lastRenderedPageBreak/>
        <w:t xml:space="preserve">Tabel </w:t>
      </w:r>
      <w:r w:rsidRPr="002B5A37">
        <w:rPr>
          <w:rFonts w:ascii="Arial" w:hAnsi="Arial" w:cs="Arial"/>
          <w:b/>
          <w:iCs/>
          <w:kern w:val="1"/>
          <w:sz w:val="18"/>
          <w:szCs w:val="18"/>
          <w:lang w:eastAsia="ar-SA"/>
        </w:rPr>
        <w:fldChar w:fldCharType="begin"/>
      </w:r>
      <w:r w:rsidRPr="002B5A37">
        <w:rPr>
          <w:rFonts w:ascii="Arial" w:hAnsi="Arial" w:cs="Arial"/>
          <w:b/>
          <w:iCs/>
          <w:kern w:val="1"/>
          <w:sz w:val="18"/>
          <w:szCs w:val="18"/>
          <w:lang w:eastAsia="ar-SA"/>
        </w:rPr>
        <w:instrText xml:space="preserve"> SEQ Tabel \* ARABIC </w:instrText>
      </w:r>
      <w:r w:rsidRPr="002B5A37">
        <w:rPr>
          <w:rFonts w:ascii="Arial" w:hAnsi="Arial" w:cs="Arial"/>
          <w:b/>
          <w:iCs/>
          <w:kern w:val="1"/>
          <w:sz w:val="18"/>
          <w:szCs w:val="18"/>
          <w:lang w:eastAsia="ar-SA"/>
        </w:rPr>
        <w:fldChar w:fldCharType="separate"/>
      </w:r>
      <w:r w:rsidR="00013FE8">
        <w:rPr>
          <w:rFonts w:ascii="Arial" w:hAnsi="Arial" w:cs="Arial"/>
          <w:b/>
          <w:iCs/>
          <w:noProof/>
          <w:kern w:val="1"/>
          <w:sz w:val="18"/>
          <w:szCs w:val="18"/>
          <w:lang w:eastAsia="ar-SA"/>
        </w:rPr>
        <w:t>83</w:t>
      </w:r>
      <w:r w:rsidRPr="002B5A37">
        <w:rPr>
          <w:rFonts w:ascii="Arial" w:hAnsi="Arial" w:cs="Arial"/>
          <w:b/>
          <w:iCs/>
          <w:kern w:val="1"/>
          <w:sz w:val="18"/>
          <w:szCs w:val="18"/>
          <w:lang w:eastAsia="ar-SA"/>
        </w:rPr>
        <w:fldChar w:fldCharType="end"/>
      </w:r>
      <w:r w:rsidRPr="002B5A37">
        <w:rPr>
          <w:rFonts w:ascii="Arial" w:hAnsi="Arial" w:cs="Arial"/>
          <w:b/>
          <w:iCs/>
          <w:kern w:val="1"/>
          <w:sz w:val="18"/>
          <w:szCs w:val="18"/>
          <w:lang w:eastAsia="ar-SA"/>
        </w:rPr>
        <w:t xml:space="preserve">. Rincian </w:t>
      </w:r>
      <w:r w:rsidRPr="002B5A37">
        <w:rPr>
          <w:rFonts w:ascii="Arial" w:hAnsi="Arial" w:cs="Arial"/>
          <w:b/>
          <w:iCs/>
          <w:kern w:val="1"/>
          <w:sz w:val="18"/>
          <w:szCs w:val="18"/>
          <w:lang w:val="en-US" w:eastAsia="ar-SA"/>
        </w:rPr>
        <w:t>Penghapusan Akumulasi Penyusutan Aset Tetap per SKPD</w:t>
      </w:r>
      <w:bookmarkEnd w:id="88"/>
    </w:p>
    <w:tbl>
      <w:tblPr>
        <w:tblW w:w="6496" w:type="dxa"/>
        <w:tblInd w:w="1384" w:type="dxa"/>
        <w:tblLook w:val="04A0" w:firstRow="1" w:lastRow="0" w:firstColumn="1" w:lastColumn="0" w:noHBand="0" w:noVBand="1"/>
      </w:tblPr>
      <w:tblGrid>
        <w:gridCol w:w="567"/>
        <w:gridCol w:w="3236"/>
        <w:gridCol w:w="2693"/>
      </w:tblGrid>
      <w:tr w:rsidR="00A67FD5" w:rsidRPr="00FA50DE" w:rsidTr="00A67FD5">
        <w:trPr>
          <w:trHeight w:val="300"/>
          <w:tblHeader/>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rsidR="00A67FD5" w:rsidRPr="00FA50DE" w:rsidRDefault="00A67FD5" w:rsidP="00A67FD5">
            <w:pPr>
              <w:jc w:val="center"/>
              <w:rPr>
                <w:rFonts w:ascii="Arial" w:hAnsi="Arial" w:cs="Arial"/>
                <w:b/>
                <w:bCs/>
                <w:color w:val="000000"/>
                <w:sz w:val="16"/>
                <w:szCs w:val="16"/>
              </w:rPr>
            </w:pPr>
            <w:r w:rsidRPr="00FA50DE">
              <w:rPr>
                <w:rFonts w:ascii="Arial" w:hAnsi="Arial" w:cs="Arial"/>
                <w:b/>
                <w:bCs/>
                <w:color w:val="000000"/>
                <w:sz w:val="16"/>
                <w:szCs w:val="16"/>
              </w:rPr>
              <w:t>No.</w:t>
            </w:r>
          </w:p>
        </w:tc>
        <w:tc>
          <w:tcPr>
            <w:tcW w:w="3236"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rsidR="00A67FD5" w:rsidRPr="00FA50DE" w:rsidRDefault="00A67FD5" w:rsidP="00A67FD5">
            <w:pPr>
              <w:jc w:val="center"/>
              <w:rPr>
                <w:rFonts w:ascii="Arial" w:hAnsi="Arial" w:cs="Arial"/>
                <w:b/>
                <w:bCs/>
                <w:color w:val="000000"/>
                <w:sz w:val="16"/>
                <w:szCs w:val="16"/>
              </w:rPr>
            </w:pPr>
            <w:r w:rsidRPr="00FA50DE">
              <w:rPr>
                <w:rFonts w:ascii="Arial" w:hAnsi="Arial" w:cs="Arial"/>
                <w:b/>
                <w:bCs/>
                <w:color w:val="000000"/>
                <w:sz w:val="16"/>
                <w:szCs w:val="16"/>
              </w:rPr>
              <w:t xml:space="preserve"> Uraian </w:t>
            </w:r>
          </w:p>
        </w:tc>
        <w:tc>
          <w:tcPr>
            <w:tcW w:w="2693" w:type="dxa"/>
            <w:tcBorders>
              <w:top w:val="single" w:sz="8" w:space="0" w:color="auto"/>
              <w:left w:val="nil"/>
              <w:bottom w:val="nil"/>
              <w:right w:val="single" w:sz="4" w:space="0" w:color="auto"/>
            </w:tcBorders>
            <w:shd w:val="clear" w:color="000000" w:fill="B7DEE8"/>
            <w:noWrap/>
            <w:vAlign w:val="center"/>
            <w:hideMark/>
          </w:tcPr>
          <w:p w:rsidR="00A67FD5" w:rsidRPr="00FA50DE"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r>
      <w:tr w:rsidR="00A67FD5" w:rsidRPr="00FA50DE" w:rsidTr="00A67FD5">
        <w:trPr>
          <w:trHeight w:val="218"/>
          <w:tblHeader/>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A67FD5" w:rsidRPr="00FA50DE" w:rsidRDefault="00A67FD5" w:rsidP="00A67FD5">
            <w:pPr>
              <w:rPr>
                <w:rFonts w:ascii="Arial" w:hAnsi="Arial" w:cs="Arial"/>
                <w:b/>
                <w:bCs/>
                <w:color w:val="000000"/>
                <w:sz w:val="16"/>
                <w:szCs w:val="16"/>
              </w:rPr>
            </w:pPr>
          </w:p>
        </w:tc>
        <w:tc>
          <w:tcPr>
            <w:tcW w:w="3236" w:type="dxa"/>
            <w:vMerge/>
            <w:tcBorders>
              <w:top w:val="single" w:sz="8" w:space="0" w:color="auto"/>
              <w:left w:val="single" w:sz="8" w:space="0" w:color="auto"/>
              <w:bottom w:val="single" w:sz="8" w:space="0" w:color="000000"/>
              <w:right w:val="single" w:sz="8" w:space="0" w:color="auto"/>
            </w:tcBorders>
            <w:vAlign w:val="center"/>
            <w:hideMark/>
          </w:tcPr>
          <w:p w:rsidR="00A67FD5" w:rsidRPr="00FA50DE" w:rsidRDefault="00A67FD5" w:rsidP="00A67FD5">
            <w:pPr>
              <w:rPr>
                <w:rFonts w:ascii="Arial" w:hAnsi="Arial" w:cs="Arial"/>
                <w:b/>
                <w:bCs/>
                <w:color w:val="000000"/>
                <w:sz w:val="16"/>
                <w:szCs w:val="16"/>
              </w:rPr>
            </w:pPr>
          </w:p>
        </w:tc>
        <w:tc>
          <w:tcPr>
            <w:tcW w:w="2693" w:type="dxa"/>
            <w:tcBorders>
              <w:top w:val="nil"/>
              <w:left w:val="nil"/>
              <w:bottom w:val="single" w:sz="8" w:space="0" w:color="auto"/>
              <w:right w:val="single" w:sz="4" w:space="0" w:color="auto"/>
            </w:tcBorders>
            <w:shd w:val="clear" w:color="000000" w:fill="B7DEE8"/>
            <w:noWrap/>
            <w:vAlign w:val="center"/>
            <w:hideMark/>
          </w:tcPr>
          <w:p w:rsidR="00A67FD5" w:rsidRPr="00FA50DE" w:rsidRDefault="00A67FD5" w:rsidP="00A67FD5">
            <w:pPr>
              <w:jc w:val="center"/>
              <w:rPr>
                <w:rFonts w:ascii="Arial" w:hAnsi="Arial" w:cs="Arial"/>
                <w:b/>
                <w:bCs/>
                <w:color w:val="000000"/>
                <w:sz w:val="16"/>
                <w:szCs w:val="16"/>
              </w:rPr>
            </w:pPr>
            <w:r w:rsidRPr="00FA50DE">
              <w:rPr>
                <w:rFonts w:ascii="Arial" w:hAnsi="Arial" w:cs="Arial"/>
                <w:b/>
                <w:bCs/>
                <w:color w:val="000000"/>
                <w:sz w:val="16"/>
                <w:szCs w:val="16"/>
              </w:rPr>
              <w:t>(Rp)</w:t>
            </w:r>
          </w:p>
        </w:tc>
      </w:tr>
      <w:tr w:rsidR="00A67FD5" w:rsidRPr="00FA50DE" w:rsidTr="00A67FD5">
        <w:trPr>
          <w:trHeight w:val="39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67FD5" w:rsidRPr="00FA50DE" w:rsidRDefault="00A67FD5" w:rsidP="00A67FD5">
            <w:pPr>
              <w:jc w:val="center"/>
              <w:rPr>
                <w:rFonts w:ascii="Arial" w:hAnsi="Arial" w:cs="Arial"/>
                <w:color w:val="000000"/>
                <w:sz w:val="16"/>
                <w:szCs w:val="16"/>
              </w:rPr>
            </w:pPr>
            <w:r w:rsidRPr="00FA50DE">
              <w:rPr>
                <w:rFonts w:ascii="Arial" w:hAnsi="Arial" w:cs="Arial"/>
                <w:color w:val="000000"/>
                <w:sz w:val="16"/>
                <w:szCs w:val="16"/>
              </w:rPr>
              <w:t>1</w:t>
            </w:r>
          </w:p>
        </w:tc>
        <w:tc>
          <w:tcPr>
            <w:tcW w:w="3236" w:type="dxa"/>
            <w:tcBorders>
              <w:top w:val="nil"/>
              <w:left w:val="nil"/>
              <w:bottom w:val="single" w:sz="8" w:space="0" w:color="auto"/>
              <w:right w:val="single" w:sz="8" w:space="0" w:color="auto"/>
            </w:tcBorders>
            <w:shd w:val="clear" w:color="auto" w:fill="auto"/>
            <w:noWrap/>
            <w:vAlign w:val="center"/>
          </w:tcPr>
          <w:p w:rsidR="00A67FD5" w:rsidRPr="00FA50DE" w:rsidRDefault="00A67FD5" w:rsidP="00A67FD5">
            <w:pPr>
              <w:rPr>
                <w:rFonts w:ascii="Arial" w:hAnsi="Arial" w:cs="Arial"/>
                <w:color w:val="000000"/>
                <w:sz w:val="16"/>
                <w:szCs w:val="16"/>
              </w:rPr>
            </w:pPr>
            <w:r>
              <w:rPr>
                <w:rFonts w:ascii="Arial" w:hAnsi="Arial" w:cs="Arial"/>
                <w:color w:val="000000"/>
                <w:sz w:val="16"/>
                <w:szCs w:val="16"/>
              </w:rPr>
              <w:t>Nihil</w:t>
            </w:r>
          </w:p>
        </w:tc>
        <w:tc>
          <w:tcPr>
            <w:tcW w:w="2693" w:type="dxa"/>
            <w:tcBorders>
              <w:top w:val="nil"/>
              <w:left w:val="nil"/>
              <w:bottom w:val="single" w:sz="8" w:space="0" w:color="auto"/>
              <w:right w:val="single" w:sz="4" w:space="0" w:color="auto"/>
            </w:tcBorders>
            <w:shd w:val="clear" w:color="auto" w:fill="auto"/>
            <w:noWrap/>
            <w:vAlign w:val="center"/>
          </w:tcPr>
          <w:p w:rsidR="00A67FD5" w:rsidRPr="00FA50DE" w:rsidRDefault="00A67FD5" w:rsidP="00A67FD5">
            <w:pPr>
              <w:jc w:val="right"/>
              <w:rPr>
                <w:rFonts w:ascii="Arial" w:hAnsi="Arial" w:cs="Arial"/>
                <w:color w:val="000000"/>
                <w:sz w:val="16"/>
                <w:szCs w:val="16"/>
              </w:rPr>
            </w:pPr>
            <w:r>
              <w:rPr>
                <w:rFonts w:ascii="Arial" w:hAnsi="Arial" w:cs="Arial"/>
                <w:color w:val="000000"/>
                <w:sz w:val="16"/>
                <w:szCs w:val="16"/>
              </w:rPr>
              <w:t>Nihil</w:t>
            </w:r>
          </w:p>
        </w:tc>
      </w:tr>
      <w:tr w:rsidR="00A67FD5" w:rsidRPr="00FA50DE" w:rsidTr="00A67FD5">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67FD5" w:rsidRPr="00FA50DE" w:rsidRDefault="00A67FD5" w:rsidP="00A67FD5">
            <w:pPr>
              <w:jc w:val="center"/>
              <w:rPr>
                <w:rFonts w:ascii="Arial" w:hAnsi="Arial" w:cs="Arial"/>
                <w:color w:val="000000"/>
                <w:sz w:val="16"/>
                <w:szCs w:val="16"/>
              </w:rPr>
            </w:pPr>
            <w:r w:rsidRPr="00FA50DE">
              <w:rPr>
                <w:rFonts w:ascii="Arial" w:hAnsi="Arial" w:cs="Arial"/>
                <w:color w:val="000000"/>
                <w:sz w:val="16"/>
                <w:szCs w:val="16"/>
              </w:rPr>
              <w:t>2</w:t>
            </w:r>
          </w:p>
        </w:tc>
        <w:tc>
          <w:tcPr>
            <w:tcW w:w="3236" w:type="dxa"/>
            <w:tcBorders>
              <w:top w:val="nil"/>
              <w:left w:val="nil"/>
              <w:bottom w:val="single" w:sz="8" w:space="0" w:color="auto"/>
              <w:right w:val="single" w:sz="8" w:space="0" w:color="auto"/>
            </w:tcBorders>
            <w:shd w:val="clear" w:color="auto" w:fill="auto"/>
            <w:noWrap/>
            <w:vAlign w:val="center"/>
          </w:tcPr>
          <w:p w:rsidR="00A67FD5" w:rsidRPr="00FA50DE" w:rsidRDefault="00A67FD5" w:rsidP="00A67FD5">
            <w:pPr>
              <w:rPr>
                <w:rFonts w:ascii="Arial" w:hAnsi="Arial" w:cs="Arial"/>
                <w:color w:val="000000"/>
                <w:sz w:val="16"/>
                <w:szCs w:val="16"/>
              </w:rPr>
            </w:pPr>
          </w:p>
        </w:tc>
        <w:tc>
          <w:tcPr>
            <w:tcW w:w="2693" w:type="dxa"/>
            <w:tcBorders>
              <w:top w:val="nil"/>
              <w:left w:val="nil"/>
              <w:bottom w:val="single" w:sz="8" w:space="0" w:color="auto"/>
              <w:right w:val="single" w:sz="4" w:space="0" w:color="auto"/>
            </w:tcBorders>
            <w:shd w:val="clear" w:color="auto" w:fill="auto"/>
            <w:noWrap/>
            <w:vAlign w:val="center"/>
          </w:tcPr>
          <w:p w:rsidR="00A67FD5" w:rsidRPr="00FA50DE" w:rsidRDefault="00A67FD5" w:rsidP="00A67FD5">
            <w:pPr>
              <w:jc w:val="right"/>
              <w:rPr>
                <w:rFonts w:ascii="Arial" w:hAnsi="Arial" w:cs="Arial"/>
                <w:color w:val="000000"/>
                <w:sz w:val="16"/>
                <w:szCs w:val="16"/>
              </w:rPr>
            </w:pPr>
          </w:p>
        </w:tc>
      </w:tr>
      <w:tr w:rsidR="00A67FD5" w:rsidRPr="00FA50DE" w:rsidTr="00A67FD5">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67FD5" w:rsidRPr="00FA50DE" w:rsidRDefault="00A67FD5" w:rsidP="00A67FD5">
            <w:pPr>
              <w:jc w:val="center"/>
              <w:rPr>
                <w:rFonts w:ascii="Arial" w:hAnsi="Arial" w:cs="Arial"/>
                <w:color w:val="000000"/>
                <w:sz w:val="16"/>
                <w:szCs w:val="16"/>
              </w:rPr>
            </w:pPr>
            <w:r w:rsidRPr="00FA50DE">
              <w:rPr>
                <w:rFonts w:ascii="Arial" w:hAnsi="Arial" w:cs="Arial"/>
                <w:color w:val="000000"/>
                <w:sz w:val="16"/>
                <w:szCs w:val="16"/>
              </w:rPr>
              <w:t>3</w:t>
            </w:r>
          </w:p>
        </w:tc>
        <w:tc>
          <w:tcPr>
            <w:tcW w:w="3236" w:type="dxa"/>
            <w:tcBorders>
              <w:top w:val="nil"/>
              <w:left w:val="nil"/>
              <w:bottom w:val="single" w:sz="8" w:space="0" w:color="auto"/>
              <w:right w:val="single" w:sz="8" w:space="0" w:color="auto"/>
            </w:tcBorders>
            <w:shd w:val="clear" w:color="auto" w:fill="auto"/>
            <w:noWrap/>
            <w:vAlign w:val="center"/>
          </w:tcPr>
          <w:p w:rsidR="00A67FD5" w:rsidRPr="00FA50DE" w:rsidRDefault="00A67FD5" w:rsidP="00A67FD5">
            <w:pPr>
              <w:rPr>
                <w:rFonts w:ascii="Arial" w:hAnsi="Arial" w:cs="Arial"/>
                <w:color w:val="000000"/>
                <w:sz w:val="16"/>
                <w:szCs w:val="16"/>
              </w:rPr>
            </w:pPr>
          </w:p>
        </w:tc>
        <w:tc>
          <w:tcPr>
            <w:tcW w:w="2693" w:type="dxa"/>
            <w:tcBorders>
              <w:top w:val="nil"/>
              <w:left w:val="nil"/>
              <w:bottom w:val="single" w:sz="8" w:space="0" w:color="auto"/>
              <w:right w:val="single" w:sz="4" w:space="0" w:color="auto"/>
            </w:tcBorders>
            <w:shd w:val="clear" w:color="auto" w:fill="auto"/>
            <w:noWrap/>
            <w:vAlign w:val="center"/>
          </w:tcPr>
          <w:p w:rsidR="00A67FD5" w:rsidRPr="00FA50DE" w:rsidRDefault="00A67FD5" w:rsidP="00A67FD5">
            <w:pPr>
              <w:jc w:val="right"/>
              <w:rPr>
                <w:rFonts w:ascii="Arial" w:hAnsi="Arial" w:cs="Arial"/>
                <w:color w:val="000000"/>
                <w:sz w:val="16"/>
                <w:szCs w:val="16"/>
              </w:rPr>
            </w:pPr>
          </w:p>
        </w:tc>
      </w:tr>
      <w:tr w:rsidR="00A67FD5" w:rsidRPr="00FA50DE" w:rsidTr="00A67FD5">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67FD5" w:rsidRPr="00FA50DE" w:rsidRDefault="00A67FD5" w:rsidP="00A67FD5">
            <w:pPr>
              <w:jc w:val="center"/>
              <w:rPr>
                <w:rFonts w:ascii="Arial" w:hAnsi="Arial" w:cs="Arial"/>
                <w:color w:val="000000"/>
                <w:sz w:val="16"/>
                <w:szCs w:val="16"/>
              </w:rPr>
            </w:pPr>
            <w:r w:rsidRPr="00FA50DE">
              <w:rPr>
                <w:rFonts w:ascii="Arial" w:hAnsi="Arial" w:cs="Arial"/>
                <w:color w:val="000000"/>
                <w:sz w:val="16"/>
                <w:szCs w:val="16"/>
              </w:rPr>
              <w:t>4</w:t>
            </w:r>
          </w:p>
        </w:tc>
        <w:tc>
          <w:tcPr>
            <w:tcW w:w="3236" w:type="dxa"/>
            <w:tcBorders>
              <w:top w:val="nil"/>
              <w:left w:val="nil"/>
              <w:bottom w:val="single" w:sz="8" w:space="0" w:color="auto"/>
              <w:right w:val="single" w:sz="8" w:space="0" w:color="auto"/>
            </w:tcBorders>
            <w:shd w:val="clear" w:color="auto" w:fill="auto"/>
            <w:noWrap/>
            <w:vAlign w:val="center"/>
          </w:tcPr>
          <w:p w:rsidR="00A67FD5" w:rsidRPr="00FA50DE" w:rsidRDefault="00A67FD5" w:rsidP="00A67FD5">
            <w:pPr>
              <w:rPr>
                <w:rFonts w:ascii="Arial" w:hAnsi="Arial" w:cs="Arial"/>
                <w:color w:val="000000"/>
                <w:sz w:val="16"/>
                <w:szCs w:val="16"/>
              </w:rPr>
            </w:pPr>
          </w:p>
        </w:tc>
        <w:tc>
          <w:tcPr>
            <w:tcW w:w="2693" w:type="dxa"/>
            <w:tcBorders>
              <w:top w:val="nil"/>
              <w:left w:val="nil"/>
              <w:bottom w:val="single" w:sz="8" w:space="0" w:color="auto"/>
              <w:right w:val="single" w:sz="4" w:space="0" w:color="auto"/>
            </w:tcBorders>
            <w:shd w:val="clear" w:color="auto" w:fill="auto"/>
            <w:noWrap/>
            <w:vAlign w:val="center"/>
          </w:tcPr>
          <w:p w:rsidR="00A67FD5" w:rsidRPr="00FA50DE" w:rsidRDefault="00A67FD5" w:rsidP="00A67FD5">
            <w:pPr>
              <w:jc w:val="right"/>
              <w:rPr>
                <w:rFonts w:ascii="Arial" w:hAnsi="Arial" w:cs="Arial"/>
                <w:color w:val="000000"/>
                <w:sz w:val="16"/>
                <w:szCs w:val="16"/>
              </w:rPr>
            </w:pPr>
          </w:p>
        </w:tc>
      </w:tr>
      <w:tr w:rsidR="00A67FD5" w:rsidRPr="00FA50DE" w:rsidTr="00A67FD5">
        <w:trPr>
          <w:trHeight w:val="315"/>
        </w:trPr>
        <w:tc>
          <w:tcPr>
            <w:tcW w:w="3803" w:type="dxa"/>
            <w:gridSpan w:val="2"/>
            <w:tcBorders>
              <w:top w:val="single" w:sz="8" w:space="0" w:color="auto"/>
              <w:left w:val="single" w:sz="8" w:space="0" w:color="auto"/>
              <w:bottom w:val="single" w:sz="8" w:space="0" w:color="auto"/>
              <w:right w:val="single" w:sz="4" w:space="0" w:color="000000"/>
            </w:tcBorders>
            <w:shd w:val="clear" w:color="000000" w:fill="B7DEE8"/>
            <w:vAlign w:val="center"/>
            <w:hideMark/>
          </w:tcPr>
          <w:p w:rsidR="00A67FD5" w:rsidRPr="00FA50DE" w:rsidRDefault="00A67FD5" w:rsidP="00A67FD5">
            <w:pPr>
              <w:jc w:val="center"/>
              <w:rPr>
                <w:rFonts w:ascii="Arial" w:hAnsi="Arial" w:cs="Arial"/>
                <w:b/>
                <w:bCs/>
                <w:color w:val="000000"/>
                <w:sz w:val="16"/>
                <w:szCs w:val="16"/>
              </w:rPr>
            </w:pPr>
            <w:r w:rsidRPr="00FA50DE">
              <w:rPr>
                <w:rFonts w:ascii="Arial" w:hAnsi="Arial" w:cs="Arial"/>
                <w:b/>
                <w:bCs/>
                <w:color w:val="000000"/>
                <w:sz w:val="16"/>
                <w:szCs w:val="16"/>
              </w:rPr>
              <w:t xml:space="preserve"> Jumlah </w:t>
            </w:r>
          </w:p>
        </w:tc>
        <w:tc>
          <w:tcPr>
            <w:tcW w:w="2693" w:type="dxa"/>
            <w:tcBorders>
              <w:top w:val="nil"/>
              <w:left w:val="nil"/>
              <w:bottom w:val="single" w:sz="8" w:space="0" w:color="auto"/>
              <w:right w:val="single" w:sz="4" w:space="0" w:color="auto"/>
            </w:tcBorders>
            <w:shd w:val="clear" w:color="000000" w:fill="B7DEE8"/>
            <w:noWrap/>
            <w:vAlign w:val="center"/>
            <w:hideMark/>
          </w:tcPr>
          <w:p w:rsidR="00A67FD5" w:rsidRPr="00FA50DE"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A61C4D" w:rsidRDefault="00A67FD5" w:rsidP="00A67FD5">
      <w:pPr>
        <w:pStyle w:val="ListParagraph"/>
        <w:ind w:left="284"/>
        <w:jc w:val="both"/>
      </w:pPr>
    </w:p>
    <w:p w:rsidR="00A67FD5" w:rsidRPr="00717BEA" w:rsidRDefault="00A67FD5" w:rsidP="00344FE3">
      <w:pPr>
        <w:pStyle w:val="ListParagraph"/>
        <w:widowControl/>
        <w:numPr>
          <w:ilvl w:val="0"/>
          <w:numId w:val="148"/>
        </w:numPr>
        <w:suppressAutoHyphens w:val="0"/>
        <w:spacing w:after="200" w:line="276" w:lineRule="auto"/>
        <w:ind w:left="284" w:hanging="284"/>
        <w:jc w:val="both"/>
      </w:pPr>
      <w:r>
        <w:rPr>
          <w:lang w:val="en-US"/>
        </w:rPr>
        <w:t>Koreksi Akumulasi Penyusutan sebesar 0 merupakan akumulasi penyusutan peralatan dan mesin pada Badan Kesatuan Bangsa Dan Politik Kota Mojokerto;</w:t>
      </w:r>
    </w:p>
    <w:p w:rsidR="00A67FD5" w:rsidRPr="00566D08" w:rsidRDefault="00A67FD5" w:rsidP="00344FE3">
      <w:pPr>
        <w:pStyle w:val="ListParagraph"/>
        <w:widowControl/>
        <w:numPr>
          <w:ilvl w:val="0"/>
          <w:numId w:val="148"/>
        </w:numPr>
        <w:suppressAutoHyphens w:val="0"/>
        <w:spacing w:after="200" w:line="276" w:lineRule="auto"/>
        <w:ind w:left="284" w:hanging="284"/>
        <w:jc w:val="both"/>
      </w:pPr>
      <w:r w:rsidRPr="00717BEA">
        <w:rPr>
          <w:lang w:val="en-US"/>
        </w:rPr>
        <w:t>Rek</w:t>
      </w:r>
      <w:r>
        <w:rPr>
          <w:lang w:val="en-US"/>
        </w:rPr>
        <w:t xml:space="preserve">las masuk antar objek sebesar 0 </w:t>
      </w:r>
      <w:r>
        <w:rPr>
          <w:color w:val="000000"/>
          <w:lang w:val="en-US"/>
        </w:rPr>
        <w:t xml:space="preserve"> </w:t>
      </w:r>
      <w:r w:rsidRPr="00717BEA">
        <w:rPr>
          <w:lang w:val="en-US"/>
        </w:rPr>
        <w:t xml:space="preserve">merupakan perpindahan antar objek yang </w:t>
      </w:r>
      <w:r>
        <w:rPr>
          <w:lang w:val="en-US"/>
        </w:rPr>
        <w:t>terjadi pada aset tetap lainnya.</w:t>
      </w:r>
    </w:p>
    <w:p w:rsidR="00A67FD5" w:rsidRPr="00717BEA" w:rsidRDefault="00A67FD5" w:rsidP="00344FE3">
      <w:pPr>
        <w:pStyle w:val="ListParagraph"/>
        <w:widowControl/>
        <w:numPr>
          <w:ilvl w:val="0"/>
          <w:numId w:val="148"/>
        </w:numPr>
        <w:suppressAutoHyphens w:val="0"/>
        <w:spacing w:after="200" w:line="276" w:lineRule="auto"/>
        <w:ind w:left="270" w:hanging="270"/>
        <w:jc w:val="both"/>
      </w:pPr>
      <w:r>
        <w:rPr>
          <w:lang w:val="en-US"/>
        </w:rPr>
        <w:t>Reklas Akumulasi Penyusutan Aset Tetap ke Akumulasi Penyusutan Pinjam Pakai sebesar 0</w:t>
      </w:r>
    </w:p>
    <w:p w:rsidR="00A67FD5" w:rsidRDefault="00A67FD5" w:rsidP="00A67FD5">
      <w:pPr>
        <w:jc w:val="both"/>
      </w:pPr>
      <w:r w:rsidRPr="005839FB">
        <w:t xml:space="preserve">Adapun saldo Akumulasi Penyusutan Aset Tetap berdasarkan OPD per 31 Desember </w:t>
      </w:r>
      <w:r>
        <w:t>2020</w:t>
      </w:r>
      <w:r w:rsidRPr="005839FB">
        <w:t xml:space="preserve"> adalah sebagai berikut :</w:t>
      </w:r>
    </w:p>
    <w:p w:rsidR="00A67FD5" w:rsidRPr="002B5A37" w:rsidRDefault="00A67FD5" w:rsidP="00A67FD5">
      <w:pPr>
        <w:pStyle w:val="Caption"/>
        <w:rPr>
          <w:szCs w:val="18"/>
        </w:rPr>
      </w:pPr>
      <w:bookmarkStart w:id="89" w:name="_Toc42962587"/>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84</w:t>
      </w:r>
      <w:r w:rsidRPr="002B5A37">
        <w:rPr>
          <w:szCs w:val="18"/>
        </w:rPr>
        <w:fldChar w:fldCharType="end"/>
      </w:r>
      <w:r w:rsidRPr="002B5A37">
        <w:rPr>
          <w:szCs w:val="18"/>
        </w:rPr>
        <w:t>. Rincian Akumulasi Penyusutan Aset Tetap  per OPD</w:t>
      </w:r>
      <w:bookmarkEnd w:id="89"/>
    </w:p>
    <w:tbl>
      <w:tblPr>
        <w:tblW w:w="9069" w:type="dxa"/>
        <w:tblLayout w:type="fixed"/>
        <w:tblLook w:val="04A0" w:firstRow="1" w:lastRow="0" w:firstColumn="1" w:lastColumn="0" w:noHBand="0" w:noVBand="1"/>
      </w:tblPr>
      <w:tblGrid>
        <w:gridCol w:w="520"/>
        <w:gridCol w:w="1784"/>
        <w:gridCol w:w="1747"/>
        <w:gridCol w:w="1559"/>
        <w:gridCol w:w="1640"/>
        <w:gridCol w:w="1819"/>
      </w:tblGrid>
      <w:tr w:rsidR="00A67FD5" w:rsidRPr="00E84B41" w:rsidTr="00A67FD5">
        <w:trPr>
          <w:trHeight w:val="30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No</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OPD</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 xml:space="preserve"> Saldo Awal Per                31-12-</w:t>
            </w:r>
            <w:r>
              <w:rPr>
                <w:rFonts w:ascii="Arial" w:hAnsi="Arial" w:cs="Arial"/>
                <w:b/>
                <w:bCs/>
                <w:color w:val="000000"/>
                <w:sz w:val="14"/>
                <w:szCs w:val="14"/>
              </w:rPr>
              <w:t>2020</w:t>
            </w:r>
            <w:r w:rsidRPr="00E84B41">
              <w:rPr>
                <w:rFonts w:ascii="Arial" w:hAnsi="Arial" w:cs="Arial"/>
                <w:b/>
                <w:bCs/>
                <w:color w:val="000000"/>
                <w:sz w:val="14"/>
                <w:szCs w:val="14"/>
              </w:rPr>
              <w:t xml:space="preserve"> </w:t>
            </w:r>
          </w:p>
        </w:tc>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 xml:space="preserve"> Penyesuaian/ Koreksi </w:t>
            </w:r>
            <w:r>
              <w:rPr>
                <w:rFonts w:ascii="Arial" w:hAnsi="Arial" w:cs="Arial"/>
                <w:b/>
                <w:bCs/>
                <w:color w:val="000000"/>
                <w:sz w:val="14"/>
                <w:szCs w:val="14"/>
              </w:rPr>
              <w:t>2020</w:t>
            </w:r>
            <w:r w:rsidRPr="00E84B41">
              <w:rPr>
                <w:rFonts w:ascii="Arial" w:hAnsi="Arial" w:cs="Arial"/>
                <w:b/>
                <w:bCs/>
                <w:color w:val="000000"/>
                <w:sz w:val="14"/>
                <w:szCs w:val="14"/>
              </w:rPr>
              <w:t xml:space="preserve"> </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 xml:space="preserve"> Saldo Akhir </w:t>
            </w:r>
            <w:r>
              <w:rPr>
                <w:rFonts w:ascii="Arial" w:hAnsi="Arial" w:cs="Arial"/>
                <w:b/>
                <w:bCs/>
                <w:color w:val="000000"/>
                <w:sz w:val="14"/>
                <w:szCs w:val="14"/>
              </w:rPr>
              <w:t>Per                  31-12-2020</w:t>
            </w:r>
          </w:p>
        </w:tc>
      </w:tr>
      <w:tr w:rsidR="00A67FD5" w:rsidRPr="00E84B41" w:rsidTr="00A67FD5">
        <w:trPr>
          <w:trHeight w:val="184"/>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3199" w:type="dxa"/>
            <w:gridSpan w:val="2"/>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r>
      <w:tr w:rsidR="00A67FD5" w:rsidRPr="00E84B41" w:rsidTr="00A67FD5">
        <w:trPr>
          <w:trHeight w:val="300"/>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c>
          <w:tcPr>
            <w:tcW w:w="1559" w:type="dxa"/>
            <w:tcBorders>
              <w:top w:val="nil"/>
              <w:left w:val="nil"/>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 xml:space="preserve"> Tambah </w:t>
            </w:r>
          </w:p>
        </w:tc>
        <w:tc>
          <w:tcPr>
            <w:tcW w:w="1640" w:type="dxa"/>
            <w:tcBorders>
              <w:top w:val="nil"/>
              <w:left w:val="nil"/>
              <w:bottom w:val="single" w:sz="4" w:space="0" w:color="auto"/>
              <w:right w:val="single" w:sz="4" w:space="0" w:color="auto"/>
            </w:tcBorders>
            <w:shd w:val="clear" w:color="auto" w:fill="B6DDE8"/>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 xml:space="preserve"> Kurang </w:t>
            </w: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67FD5" w:rsidRPr="00E84B41" w:rsidRDefault="00A67FD5" w:rsidP="00A67FD5">
            <w:pPr>
              <w:rPr>
                <w:rFonts w:ascii="Arial" w:hAnsi="Arial" w:cs="Arial"/>
                <w:b/>
                <w:bCs/>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Pendidikan</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Kesehatan</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 xml:space="preserve">Rsud Dr. Wahidin Sudiro Husodo </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4</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Pekerjaan Umum Dan Tata Ruang</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5</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Perumahan Rakyat Dan Kawasan Pemukiman</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6</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Badan Kesatuan Bangsa Dan Politik</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r>
              <w:rPr>
                <w:rFonts w:ascii="Arial" w:hAnsi="Arial" w:cs="Arial"/>
                <w:color w:val="000000"/>
                <w:sz w:val="14"/>
                <w:szCs w:val="14"/>
              </w:rPr>
              <w:t>1.248.286.674,00</w:t>
            </w: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r>
              <w:rPr>
                <w:rFonts w:ascii="Arial" w:hAnsi="Arial" w:cs="Arial"/>
                <w:color w:val="000000"/>
                <w:sz w:val="14"/>
                <w:szCs w:val="14"/>
              </w:rPr>
              <w:t>184.729.877,00</w:t>
            </w: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r>
              <w:rPr>
                <w:rFonts w:ascii="Arial" w:hAnsi="Arial" w:cs="Arial"/>
                <w:color w:val="000000"/>
                <w:sz w:val="14"/>
                <w:szCs w:val="14"/>
              </w:rPr>
              <w:t>0</w:t>
            </w: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r>
              <w:rPr>
                <w:rFonts w:ascii="Arial" w:hAnsi="Arial" w:cs="Arial"/>
                <w:color w:val="000000"/>
                <w:sz w:val="14"/>
                <w:szCs w:val="14"/>
              </w:rPr>
              <w:t>1.433.016.551,00</w:t>
            </w: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7</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Satuan Polisi Pamong Praja</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8</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Sosial</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9</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Pemberdayaan Perempuan Dan Perlindungan Anak</w:t>
            </w:r>
          </w:p>
        </w:tc>
        <w:tc>
          <w:tcPr>
            <w:tcW w:w="1747"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10</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Ketahanan Pangan Dan Pertanian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11</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Lingkungan Hidup</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12</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Kependudukan Dan Pencatatan Sipil</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13</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Perhubungan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14</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Komunikasi Dan Informatika</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15</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Koperasi, Usaha Mikro Dan Tenaga Kerja</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16</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Penanaman Modal Dan Pelayanan Terpadu</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17</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Pemuda, Olahraga, Kebudayaan Dan Pariwisata</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18</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Perpustakaan Dan Arsip</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19</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Dinas Perindustrian Dan Perdagangan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20</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Pemerintahan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lastRenderedPageBreak/>
              <w:t>21</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Hukum</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22</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Perekonomian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23</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Pengadaan Barang/ Jasa</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24</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Organisasi</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25</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Umum</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26</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Humas</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27</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Bag. Kesra</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28</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 xml:space="preserve">Sekretariat Dewan </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29</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Kecamatan Prajurit Kulon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30</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Kecamatan Magersari</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31</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Kecamatan Kranggan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32</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Inspektorat</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33</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Badan Perencanaan Pembangunan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34</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Badan Pendapatan, Pengelolaan Keuangan Dan Aset (SKPD)</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35</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Badan Pendapatan, Pengelolaan Keuangan Dan Aset (SKPKD)</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36</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Badan Kepegawaian</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E84B41" w:rsidRDefault="00A67FD5" w:rsidP="00A67FD5">
            <w:pPr>
              <w:jc w:val="center"/>
              <w:rPr>
                <w:rFonts w:ascii="Arial" w:hAnsi="Arial" w:cs="Arial"/>
                <w:color w:val="000000"/>
                <w:sz w:val="14"/>
                <w:szCs w:val="14"/>
              </w:rPr>
            </w:pPr>
            <w:r w:rsidRPr="00E84B41">
              <w:rPr>
                <w:rFonts w:ascii="Arial" w:hAnsi="Arial" w:cs="Arial"/>
                <w:color w:val="000000"/>
                <w:sz w:val="14"/>
                <w:szCs w:val="14"/>
              </w:rPr>
              <w:t>37</w:t>
            </w:r>
          </w:p>
        </w:tc>
        <w:tc>
          <w:tcPr>
            <w:tcW w:w="1784" w:type="dxa"/>
            <w:tcBorders>
              <w:top w:val="nil"/>
              <w:left w:val="nil"/>
              <w:bottom w:val="single" w:sz="4" w:space="0" w:color="auto"/>
              <w:right w:val="single" w:sz="4" w:space="0" w:color="auto"/>
            </w:tcBorders>
            <w:shd w:val="clear" w:color="auto" w:fill="auto"/>
            <w:vAlign w:val="center"/>
            <w:hideMark/>
          </w:tcPr>
          <w:p w:rsidR="00A67FD5" w:rsidRPr="00E84B41" w:rsidRDefault="00A67FD5" w:rsidP="00A67FD5">
            <w:pPr>
              <w:rPr>
                <w:rFonts w:ascii="Arial" w:hAnsi="Arial" w:cs="Arial"/>
                <w:color w:val="000000"/>
                <w:sz w:val="14"/>
                <w:szCs w:val="14"/>
              </w:rPr>
            </w:pPr>
            <w:r w:rsidRPr="00E84B41">
              <w:rPr>
                <w:rFonts w:ascii="Arial" w:hAnsi="Arial" w:cs="Arial"/>
                <w:color w:val="000000"/>
                <w:sz w:val="14"/>
                <w:szCs w:val="14"/>
              </w:rPr>
              <w:t xml:space="preserve">Badan Penelitian Dan Pengembangan </w:t>
            </w:r>
          </w:p>
        </w:tc>
        <w:tc>
          <w:tcPr>
            <w:tcW w:w="1747"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E84B41" w:rsidRDefault="00A67FD5" w:rsidP="00A67FD5">
            <w:pPr>
              <w:jc w:val="right"/>
              <w:rPr>
                <w:rFonts w:ascii="Arial" w:hAnsi="Arial" w:cs="Arial"/>
                <w:color w:val="000000"/>
                <w:sz w:val="14"/>
                <w:szCs w:val="14"/>
              </w:rPr>
            </w:pPr>
          </w:p>
        </w:tc>
        <w:tc>
          <w:tcPr>
            <w:tcW w:w="1819" w:type="dxa"/>
            <w:tcBorders>
              <w:top w:val="nil"/>
              <w:left w:val="nil"/>
              <w:bottom w:val="single" w:sz="4" w:space="0" w:color="auto"/>
              <w:right w:val="single" w:sz="4" w:space="0" w:color="auto"/>
            </w:tcBorders>
            <w:shd w:val="clear" w:color="auto" w:fill="auto"/>
            <w:vAlign w:val="center"/>
          </w:tcPr>
          <w:p w:rsidR="00A67FD5" w:rsidRPr="00E84B41" w:rsidRDefault="00A67FD5" w:rsidP="00A67FD5">
            <w:pPr>
              <w:jc w:val="right"/>
              <w:rPr>
                <w:rFonts w:ascii="Arial" w:hAnsi="Arial" w:cs="Arial"/>
                <w:color w:val="000000"/>
                <w:sz w:val="14"/>
                <w:szCs w:val="14"/>
              </w:rPr>
            </w:pPr>
          </w:p>
        </w:tc>
      </w:tr>
      <w:tr w:rsidR="00A67FD5" w:rsidRPr="00E84B41" w:rsidTr="00A67FD5">
        <w:trPr>
          <w:trHeight w:val="300"/>
        </w:trPr>
        <w:tc>
          <w:tcPr>
            <w:tcW w:w="2304"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E84B41" w:rsidRDefault="00A67FD5" w:rsidP="00A67FD5">
            <w:pPr>
              <w:jc w:val="center"/>
              <w:rPr>
                <w:rFonts w:ascii="Arial" w:hAnsi="Arial" w:cs="Arial"/>
                <w:b/>
                <w:bCs/>
                <w:color w:val="000000"/>
                <w:sz w:val="14"/>
                <w:szCs w:val="14"/>
              </w:rPr>
            </w:pPr>
            <w:r w:rsidRPr="00E84B41">
              <w:rPr>
                <w:rFonts w:ascii="Arial" w:hAnsi="Arial" w:cs="Arial"/>
                <w:b/>
                <w:bCs/>
                <w:color w:val="000000"/>
                <w:sz w:val="14"/>
                <w:szCs w:val="14"/>
              </w:rPr>
              <w:t>Jumlah</w:t>
            </w:r>
          </w:p>
        </w:tc>
        <w:tc>
          <w:tcPr>
            <w:tcW w:w="1747" w:type="dxa"/>
            <w:tcBorders>
              <w:top w:val="nil"/>
              <w:left w:val="nil"/>
              <w:bottom w:val="single" w:sz="4" w:space="0" w:color="auto"/>
              <w:right w:val="single" w:sz="4" w:space="0" w:color="auto"/>
            </w:tcBorders>
            <w:shd w:val="clear" w:color="auto" w:fill="B6DDE8"/>
            <w:noWrap/>
            <w:vAlign w:val="center"/>
          </w:tcPr>
          <w:p w:rsidR="00A67FD5" w:rsidRPr="00E84B41" w:rsidRDefault="00A67FD5" w:rsidP="00A67FD5">
            <w:pPr>
              <w:rPr>
                <w:rFonts w:ascii="Arial" w:hAnsi="Arial" w:cs="Arial"/>
                <w:b/>
                <w:bCs/>
                <w:color w:val="000000"/>
                <w:sz w:val="14"/>
                <w:szCs w:val="14"/>
              </w:rPr>
            </w:pPr>
            <w:r>
              <w:rPr>
                <w:rFonts w:ascii="Arial" w:hAnsi="Arial" w:cs="Arial"/>
                <w:b/>
                <w:bCs/>
                <w:color w:val="000000"/>
                <w:sz w:val="14"/>
                <w:szCs w:val="14"/>
              </w:rPr>
              <w:t>1.248.286.678,00</w:t>
            </w:r>
          </w:p>
        </w:tc>
        <w:tc>
          <w:tcPr>
            <w:tcW w:w="1559" w:type="dxa"/>
            <w:tcBorders>
              <w:top w:val="nil"/>
              <w:left w:val="nil"/>
              <w:bottom w:val="single" w:sz="4" w:space="0" w:color="auto"/>
              <w:right w:val="single" w:sz="4" w:space="0" w:color="auto"/>
            </w:tcBorders>
            <w:shd w:val="clear" w:color="auto" w:fill="B6DDE8"/>
            <w:noWrap/>
            <w:vAlign w:val="center"/>
          </w:tcPr>
          <w:p w:rsidR="00A67FD5" w:rsidRPr="00E84B41" w:rsidRDefault="00A67FD5" w:rsidP="00A67FD5">
            <w:pPr>
              <w:jc w:val="right"/>
              <w:rPr>
                <w:rFonts w:ascii="Arial" w:hAnsi="Arial" w:cs="Arial"/>
                <w:b/>
                <w:bCs/>
                <w:color w:val="000000"/>
                <w:sz w:val="14"/>
                <w:szCs w:val="14"/>
              </w:rPr>
            </w:pPr>
            <w:r>
              <w:rPr>
                <w:rFonts w:ascii="Arial" w:hAnsi="Arial" w:cs="Arial"/>
                <w:b/>
                <w:bCs/>
                <w:color w:val="000000"/>
                <w:sz w:val="14"/>
                <w:szCs w:val="14"/>
              </w:rPr>
              <w:t>184.729.877,00</w:t>
            </w:r>
          </w:p>
        </w:tc>
        <w:tc>
          <w:tcPr>
            <w:tcW w:w="1640" w:type="dxa"/>
            <w:tcBorders>
              <w:top w:val="nil"/>
              <w:left w:val="nil"/>
              <w:bottom w:val="single" w:sz="4" w:space="0" w:color="auto"/>
              <w:right w:val="single" w:sz="4" w:space="0" w:color="auto"/>
            </w:tcBorders>
            <w:shd w:val="clear" w:color="auto" w:fill="B6DDE8"/>
            <w:noWrap/>
            <w:vAlign w:val="center"/>
          </w:tcPr>
          <w:p w:rsidR="00A67FD5" w:rsidRPr="00E84B41" w:rsidRDefault="00A67FD5" w:rsidP="00A67FD5">
            <w:pPr>
              <w:jc w:val="right"/>
              <w:rPr>
                <w:rFonts w:ascii="Arial" w:hAnsi="Arial" w:cs="Arial"/>
                <w:b/>
                <w:bCs/>
                <w:color w:val="000000"/>
                <w:sz w:val="14"/>
                <w:szCs w:val="14"/>
              </w:rPr>
            </w:pPr>
            <w:r>
              <w:rPr>
                <w:rFonts w:ascii="Arial" w:hAnsi="Arial" w:cs="Arial"/>
                <w:b/>
                <w:bCs/>
                <w:color w:val="000000"/>
                <w:sz w:val="14"/>
                <w:szCs w:val="14"/>
              </w:rPr>
              <w:t>0</w:t>
            </w:r>
          </w:p>
        </w:tc>
        <w:tc>
          <w:tcPr>
            <w:tcW w:w="1819" w:type="dxa"/>
            <w:tcBorders>
              <w:top w:val="nil"/>
              <w:left w:val="nil"/>
              <w:bottom w:val="single" w:sz="4" w:space="0" w:color="auto"/>
              <w:right w:val="single" w:sz="4" w:space="0" w:color="auto"/>
            </w:tcBorders>
            <w:shd w:val="clear" w:color="auto" w:fill="B6DDE8"/>
            <w:noWrap/>
            <w:vAlign w:val="center"/>
          </w:tcPr>
          <w:p w:rsidR="00A67FD5" w:rsidRPr="00E84B41" w:rsidRDefault="00A67FD5" w:rsidP="00A67FD5">
            <w:pPr>
              <w:jc w:val="right"/>
              <w:rPr>
                <w:rFonts w:ascii="Arial" w:hAnsi="Arial" w:cs="Arial"/>
                <w:b/>
                <w:bCs/>
                <w:color w:val="000000"/>
                <w:sz w:val="14"/>
                <w:szCs w:val="14"/>
              </w:rPr>
            </w:pPr>
            <w:r>
              <w:rPr>
                <w:rFonts w:ascii="Arial" w:hAnsi="Arial" w:cs="Arial"/>
                <w:b/>
                <w:bCs/>
                <w:color w:val="000000"/>
                <w:sz w:val="14"/>
                <w:szCs w:val="14"/>
              </w:rPr>
              <w:t>1.433.016.551,00</w:t>
            </w:r>
          </w:p>
        </w:tc>
      </w:tr>
    </w:tbl>
    <w:p w:rsidR="00A67FD5" w:rsidRDefault="00A67FD5" w:rsidP="00A67FD5">
      <w:pPr>
        <w:spacing w:before="120" w:after="120" w:line="280" w:lineRule="exact"/>
        <w:jc w:val="both"/>
        <w:outlineLvl w:val="3"/>
        <w:rPr>
          <w:b/>
          <w:color w:val="000000"/>
          <w:spacing w:val="-1"/>
        </w:rPr>
      </w:pPr>
    </w:p>
    <w:p w:rsidR="00A67FD5" w:rsidRPr="005839FB" w:rsidRDefault="00A67FD5" w:rsidP="00344FE3">
      <w:pPr>
        <w:widowControl/>
        <w:numPr>
          <w:ilvl w:val="0"/>
          <w:numId w:val="138"/>
        </w:numPr>
        <w:suppressAutoHyphens w:val="0"/>
        <w:spacing w:before="120" w:after="120" w:line="280" w:lineRule="exact"/>
        <w:ind w:left="0" w:hanging="142"/>
        <w:jc w:val="both"/>
        <w:outlineLvl w:val="3"/>
        <w:rPr>
          <w:b/>
          <w:color w:val="000000"/>
          <w:spacing w:val="-1"/>
        </w:rPr>
      </w:pPr>
      <w:r w:rsidRPr="005839FB">
        <w:rPr>
          <w:b/>
          <w:color w:val="000000"/>
          <w:spacing w:val="-1"/>
        </w:rPr>
        <w:t>Aset Lainnya</w:t>
      </w:r>
    </w:p>
    <w:tbl>
      <w:tblPr>
        <w:tblW w:w="7938" w:type="dxa"/>
        <w:tblInd w:w="108" w:type="dxa"/>
        <w:tblLook w:val="01E0" w:firstRow="1" w:lastRow="1" w:firstColumn="1" w:lastColumn="1" w:noHBand="0" w:noVBand="0"/>
      </w:tblPr>
      <w:tblGrid>
        <w:gridCol w:w="3119"/>
        <w:gridCol w:w="2268"/>
        <w:gridCol w:w="283"/>
        <w:gridCol w:w="2268"/>
      </w:tblGrid>
      <w:tr w:rsidR="00A67FD5" w:rsidRPr="005839FB" w:rsidTr="00A67FD5">
        <w:trPr>
          <w:trHeight w:val="635"/>
        </w:trPr>
        <w:tc>
          <w:tcPr>
            <w:tcW w:w="3119" w:type="dxa"/>
          </w:tcPr>
          <w:p w:rsidR="00A67FD5" w:rsidRPr="005839FB" w:rsidRDefault="00A67FD5" w:rsidP="00A67FD5">
            <w:pPr>
              <w:autoSpaceDE w:val="0"/>
              <w:autoSpaceDN w:val="0"/>
              <w:ind w:left="-108"/>
              <w:jc w:val="both"/>
              <w:rPr>
                <w:rFonts w:eastAsia="Arial" w:cs="Arial"/>
                <w:b/>
                <w:color w:val="000000"/>
              </w:rPr>
            </w:pPr>
          </w:p>
        </w:tc>
        <w:tc>
          <w:tcPr>
            <w:tcW w:w="2268" w:type="dxa"/>
            <w:tcBorders>
              <w:bottom w:val="single" w:sz="4" w:space="0" w:color="auto"/>
            </w:tcBorders>
          </w:tcPr>
          <w:p w:rsidR="00A67FD5" w:rsidRPr="005839FB" w:rsidRDefault="00A67FD5" w:rsidP="00A67FD5">
            <w:pPr>
              <w:autoSpaceDE w:val="0"/>
              <w:autoSpaceDN w:val="0"/>
              <w:jc w:val="center"/>
              <w:rPr>
                <w:rFonts w:eastAsia="Arial" w:cs="Arial"/>
                <w:b/>
                <w:color w:val="000000"/>
              </w:rPr>
            </w:pPr>
            <w:r w:rsidRPr="005839FB">
              <w:rPr>
                <w:rFonts w:eastAsia="Arial" w:cs="Arial"/>
                <w:b/>
                <w:color w:val="000000"/>
              </w:rPr>
              <w:t xml:space="preserve">31 Desember </w:t>
            </w:r>
            <w:r>
              <w:rPr>
                <w:rFonts w:eastAsia="Arial" w:cs="Arial"/>
                <w:b/>
                <w:color w:val="000000"/>
              </w:rPr>
              <w:t>2020</w:t>
            </w:r>
          </w:p>
          <w:p w:rsidR="00A67FD5" w:rsidRPr="005839FB" w:rsidRDefault="00A67FD5" w:rsidP="00A67FD5">
            <w:pPr>
              <w:autoSpaceDE w:val="0"/>
              <w:autoSpaceDN w:val="0"/>
              <w:jc w:val="center"/>
              <w:rPr>
                <w:rFonts w:eastAsia="Arial" w:cs="Arial"/>
                <w:b/>
                <w:color w:val="000000"/>
              </w:rPr>
            </w:pPr>
            <w:r w:rsidRPr="005839FB">
              <w:rPr>
                <w:rFonts w:eastAsia="Arial" w:cs="Arial"/>
                <w:b/>
                <w:color w:val="000000"/>
              </w:rPr>
              <w:t>(Rp)</w:t>
            </w:r>
          </w:p>
        </w:tc>
        <w:tc>
          <w:tcPr>
            <w:tcW w:w="283" w:type="dxa"/>
          </w:tcPr>
          <w:p w:rsidR="00A67FD5" w:rsidRPr="005839FB" w:rsidRDefault="00A67FD5" w:rsidP="00A67FD5">
            <w:pPr>
              <w:autoSpaceDE w:val="0"/>
              <w:autoSpaceDN w:val="0"/>
              <w:ind w:left="1864"/>
              <w:jc w:val="center"/>
              <w:outlineLvl w:val="0"/>
              <w:rPr>
                <w:rFonts w:eastAsia="Arial" w:cs="Arial"/>
                <w:b/>
                <w:color w:val="000000"/>
              </w:rPr>
            </w:pPr>
          </w:p>
        </w:tc>
        <w:tc>
          <w:tcPr>
            <w:tcW w:w="2268" w:type="dxa"/>
            <w:tcBorders>
              <w:bottom w:val="single" w:sz="4" w:space="0" w:color="auto"/>
            </w:tcBorders>
          </w:tcPr>
          <w:p w:rsidR="00A67FD5" w:rsidRPr="005839FB" w:rsidRDefault="00A67FD5" w:rsidP="00A67FD5">
            <w:pPr>
              <w:autoSpaceDE w:val="0"/>
              <w:autoSpaceDN w:val="0"/>
              <w:jc w:val="center"/>
              <w:rPr>
                <w:rFonts w:eastAsia="Arial" w:cs="Arial"/>
                <w:b/>
                <w:color w:val="000000"/>
              </w:rPr>
            </w:pPr>
            <w:r w:rsidRPr="005839FB">
              <w:rPr>
                <w:rFonts w:eastAsia="Arial" w:cs="Arial"/>
                <w:b/>
                <w:color w:val="000000"/>
              </w:rPr>
              <w:t xml:space="preserve">31 Desember </w:t>
            </w:r>
            <w:r>
              <w:rPr>
                <w:rFonts w:eastAsia="Arial" w:cs="Arial"/>
                <w:b/>
                <w:color w:val="000000"/>
              </w:rPr>
              <w:t>2019</w:t>
            </w:r>
          </w:p>
          <w:p w:rsidR="00A67FD5" w:rsidRPr="005839FB" w:rsidRDefault="00A67FD5" w:rsidP="00A67FD5">
            <w:pPr>
              <w:autoSpaceDE w:val="0"/>
              <w:autoSpaceDN w:val="0"/>
              <w:jc w:val="center"/>
              <w:rPr>
                <w:rFonts w:eastAsia="Arial" w:cs="Arial"/>
                <w:b/>
                <w:color w:val="000000"/>
              </w:rPr>
            </w:pPr>
            <w:r w:rsidRPr="005839FB">
              <w:rPr>
                <w:rFonts w:eastAsia="Arial" w:cs="Arial"/>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tcBorders>
              <w:top w:val="nil"/>
              <w:left w:val="nil"/>
              <w:bottom w:val="nil"/>
              <w:right w:val="nil"/>
            </w:tcBorders>
            <w:vAlign w:val="bottom"/>
          </w:tcPr>
          <w:p w:rsidR="00A67FD5" w:rsidRPr="005839FB" w:rsidRDefault="00A67FD5" w:rsidP="00A67FD5">
            <w:pPr>
              <w:autoSpaceDE w:val="0"/>
              <w:autoSpaceDN w:val="0"/>
              <w:spacing w:before="40"/>
              <w:contextualSpacing/>
              <w:rPr>
                <w:rFonts w:eastAsia="Arial" w:cs="Arial"/>
                <w:b/>
                <w:color w:val="000000"/>
              </w:rPr>
            </w:pPr>
            <w:r w:rsidRPr="005839FB">
              <w:rPr>
                <w:rFonts w:eastAsia="Arial" w:cs="Arial"/>
                <w:b/>
                <w:color w:val="000000"/>
              </w:rPr>
              <w:t xml:space="preserve">   </w:t>
            </w:r>
          </w:p>
        </w:tc>
        <w:tc>
          <w:tcPr>
            <w:tcW w:w="2268" w:type="dxa"/>
            <w:tcBorders>
              <w:left w:val="nil"/>
              <w:bottom w:val="double" w:sz="4" w:space="0" w:color="auto"/>
              <w:right w:val="nil"/>
            </w:tcBorders>
            <w:vAlign w:val="center"/>
          </w:tcPr>
          <w:p w:rsidR="00A67FD5" w:rsidRPr="00D83F93" w:rsidRDefault="00A67FD5" w:rsidP="00A67FD5">
            <w:pPr>
              <w:autoSpaceDE w:val="0"/>
              <w:autoSpaceDN w:val="0"/>
              <w:spacing w:before="40" w:line="280" w:lineRule="exact"/>
              <w:jc w:val="right"/>
              <w:rPr>
                <w:rFonts w:eastAsia="Arial" w:cs="Arial"/>
                <w:b/>
                <w:color w:val="000000"/>
              </w:rPr>
            </w:pPr>
            <w:r>
              <w:rPr>
                <w:rFonts w:eastAsia="Arial" w:cs="Arial"/>
                <w:b/>
                <w:color w:val="000000"/>
              </w:rPr>
              <w:t>34.860.000</w:t>
            </w:r>
          </w:p>
        </w:tc>
        <w:tc>
          <w:tcPr>
            <w:tcW w:w="283" w:type="dxa"/>
            <w:tcBorders>
              <w:top w:val="nil"/>
              <w:left w:val="nil"/>
              <w:bottom w:val="nil"/>
              <w:right w:val="nil"/>
            </w:tcBorders>
            <w:vAlign w:val="center"/>
          </w:tcPr>
          <w:p w:rsidR="00A67FD5" w:rsidRPr="005839FB" w:rsidRDefault="00A67FD5" w:rsidP="00A67FD5">
            <w:pPr>
              <w:autoSpaceDE w:val="0"/>
              <w:autoSpaceDN w:val="0"/>
              <w:spacing w:before="40" w:line="280" w:lineRule="exact"/>
              <w:ind w:left="1864"/>
              <w:jc w:val="right"/>
              <w:outlineLvl w:val="0"/>
              <w:rPr>
                <w:rFonts w:eastAsia="Arial" w:cs="Arial"/>
                <w:b/>
                <w:color w:val="000000"/>
              </w:rPr>
            </w:pPr>
          </w:p>
        </w:tc>
        <w:tc>
          <w:tcPr>
            <w:tcW w:w="2268" w:type="dxa"/>
            <w:tcBorders>
              <w:left w:val="nil"/>
              <w:bottom w:val="double" w:sz="4" w:space="0" w:color="auto"/>
              <w:right w:val="nil"/>
            </w:tcBorders>
            <w:vAlign w:val="center"/>
          </w:tcPr>
          <w:p w:rsidR="00A67FD5" w:rsidRPr="00703BD2" w:rsidRDefault="00A67FD5" w:rsidP="00A67FD5">
            <w:pPr>
              <w:autoSpaceDE w:val="0"/>
              <w:autoSpaceDN w:val="0"/>
              <w:spacing w:before="40" w:line="280" w:lineRule="exact"/>
              <w:jc w:val="right"/>
              <w:rPr>
                <w:rFonts w:eastAsia="Arial" w:cs="Arial"/>
                <w:b/>
                <w:color w:val="000000"/>
              </w:rPr>
            </w:pPr>
            <w:r>
              <w:rPr>
                <w:rFonts w:eastAsia="Arial" w:cs="Arial"/>
                <w:b/>
                <w:color w:val="000000"/>
              </w:rPr>
              <w:t>34.860.000</w:t>
            </w:r>
          </w:p>
        </w:tc>
      </w:tr>
    </w:tbl>
    <w:p w:rsidR="00A67FD5" w:rsidRPr="005839FB" w:rsidRDefault="00A67FD5" w:rsidP="00A67FD5">
      <w:pPr>
        <w:autoSpaceDE w:val="0"/>
        <w:autoSpaceDN w:val="0"/>
        <w:spacing w:before="120" w:after="120" w:line="280" w:lineRule="exact"/>
        <w:jc w:val="both"/>
        <w:rPr>
          <w:rFonts w:eastAsia="Arial" w:cs="Arial"/>
          <w:color w:val="000000"/>
        </w:rPr>
      </w:pPr>
      <w:r w:rsidRPr="005839FB">
        <w:rPr>
          <w:rFonts w:eastAsia="Arial" w:cs="Arial"/>
          <w:color w:val="000000"/>
        </w:rPr>
        <w:t xml:space="preserve">Saldo Aset Lainnya per 31 Desember </w:t>
      </w:r>
      <w:r>
        <w:rPr>
          <w:rFonts w:eastAsia="Arial" w:cs="Arial"/>
          <w:color w:val="000000"/>
        </w:rPr>
        <w:t>2020</w:t>
      </w:r>
      <w:r w:rsidRPr="005839FB">
        <w:rPr>
          <w:rFonts w:eastAsia="Arial" w:cs="Arial"/>
          <w:color w:val="000000"/>
        </w:rPr>
        <w:t xml:space="preserve"> </w:t>
      </w:r>
      <w:r>
        <w:rPr>
          <w:rFonts w:eastAsia="Arial" w:cs="Arial"/>
          <w:color w:val="000000"/>
        </w:rPr>
        <w:t>dan</w:t>
      </w:r>
      <w:r w:rsidRPr="005839FB">
        <w:rPr>
          <w:rFonts w:eastAsia="Arial" w:cs="Arial"/>
          <w:color w:val="000000"/>
        </w:rPr>
        <w:t xml:space="preserve"> </w:t>
      </w:r>
      <w:r>
        <w:rPr>
          <w:rFonts w:eastAsia="Arial" w:cs="Arial"/>
          <w:color w:val="000000"/>
        </w:rPr>
        <w:t>2019 sebesar Rp.34.860.000 dan Rp.34.860.000</w:t>
      </w:r>
      <w:r w:rsidRPr="005839FB">
        <w:rPr>
          <w:rFonts w:eastAsia="Arial" w:cs="Arial"/>
          <w:color w:val="000000"/>
        </w:rPr>
        <w:t xml:space="preserve"> terdiri atas : </w:t>
      </w:r>
    </w:p>
    <w:p w:rsidR="00A67FD5" w:rsidRPr="002B5A37" w:rsidRDefault="00A67FD5" w:rsidP="00A67FD5">
      <w:pPr>
        <w:suppressLineNumbers/>
        <w:spacing w:before="120" w:after="120" w:line="100" w:lineRule="atLeast"/>
        <w:jc w:val="center"/>
        <w:rPr>
          <w:rFonts w:ascii="Arial" w:hAnsi="Arial" w:cs="Arial"/>
          <w:b/>
          <w:i/>
          <w:iCs/>
          <w:color w:val="000000"/>
          <w:kern w:val="1"/>
          <w:sz w:val="18"/>
          <w:szCs w:val="18"/>
          <w:lang w:eastAsia="ar-SA"/>
        </w:rPr>
      </w:pPr>
      <w:bookmarkStart w:id="90" w:name="_Toc42962588"/>
      <w:r w:rsidRPr="002B5A37">
        <w:rPr>
          <w:rFonts w:ascii="Arial" w:hAnsi="Arial" w:cs="Arial"/>
          <w:b/>
          <w:i/>
          <w:iCs/>
          <w:kern w:val="1"/>
          <w:sz w:val="18"/>
          <w:szCs w:val="18"/>
          <w:lang w:eastAsia="ar-SA"/>
        </w:rPr>
        <w:t xml:space="preserve">Tabel </w:t>
      </w:r>
      <w:r w:rsidRPr="002B5A37">
        <w:rPr>
          <w:rFonts w:ascii="Arial" w:hAnsi="Arial" w:cs="Arial"/>
          <w:b/>
          <w:i/>
          <w:iCs/>
          <w:kern w:val="1"/>
          <w:sz w:val="18"/>
          <w:szCs w:val="18"/>
          <w:lang w:eastAsia="ar-SA"/>
        </w:rPr>
        <w:fldChar w:fldCharType="begin"/>
      </w:r>
      <w:r w:rsidRPr="002B5A37">
        <w:rPr>
          <w:rFonts w:ascii="Arial" w:hAnsi="Arial" w:cs="Arial"/>
          <w:b/>
          <w:i/>
          <w:iCs/>
          <w:kern w:val="1"/>
          <w:sz w:val="18"/>
          <w:szCs w:val="18"/>
          <w:lang w:eastAsia="ar-SA"/>
        </w:rPr>
        <w:instrText xml:space="preserve"> SEQ Tabel \* ARABIC </w:instrText>
      </w:r>
      <w:r w:rsidRPr="002B5A37">
        <w:rPr>
          <w:rFonts w:ascii="Arial" w:hAnsi="Arial" w:cs="Arial"/>
          <w:b/>
          <w:i/>
          <w:iCs/>
          <w:kern w:val="1"/>
          <w:sz w:val="18"/>
          <w:szCs w:val="18"/>
          <w:lang w:eastAsia="ar-SA"/>
        </w:rPr>
        <w:fldChar w:fldCharType="separate"/>
      </w:r>
      <w:r w:rsidR="00013FE8">
        <w:rPr>
          <w:rFonts w:ascii="Arial" w:hAnsi="Arial" w:cs="Arial"/>
          <w:b/>
          <w:i/>
          <w:iCs/>
          <w:noProof/>
          <w:kern w:val="1"/>
          <w:sz w:val="18"/>
          <w:szCs w:val="18"/>
          <w:lang w:eastAsia="ar-SA"/>
        </w:rPr>
        <w:t>85</w:t>
      </w:r>
      <w:r w:rsidRPr="002B5A37">
        <w:rPr>
          <w:rFonts w:ascii="Arial" w:hAnsi="Arial" w:cs="Arial"/>
          <w:b/>
          <w:i/>
          <w:iCs/>
          <w:kern w:val="1"/>
          <w:sz w:val="18"/>
          <w:szCs w:val="18"/>
          <w:lang w:eastAsia="ar-SA"/>
        </w:rPr>
        <w:fldChar w:fldCharType="end"/>
      </w:r>
      <w:r w:rsidRPr="002B5A37">
        <w:rPr>
          <w:rFonts w:ascii="Arial" w:hAnsi="Arial" w:cs="Arial"/>
          <w:b/>
          <w:i/>
          <w:iCs/>
          <w:kern w:val="1"/>
          <w:sz w:val="18"/>
          <w:szCs w:val="18"/>
          <w:lang w:eastAsia="ar-SA"/>
        </w:rPr>
        <w:t>. Rincian Aset Lainnya</w:t>
      </w:r>
      <w:bookmarkEnd w:id="90"/>
    </w:p>
    <w:tbl>
      <w:tblPr>
        <w:tblW w:w="74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3"/>
        <w:gridCol w:w="1896"/>
        <w:gridCol w:w="1838"/>
      </w:tblGrid>
      <w:tr w:rsidR="00A67FD5" w:rsidRPr="005839FB" w:rsidTr="00A67FD5">
        <w:trPr>
          <w:trHeight w:val="465"/>
          <w:tblHeader/>
        </w:trPr>
        <w:tc>
          <w:tcPr>
            <w:tcW w:w="562" w:type="dxa"/>
            <w:shd w:val="clear" w:color="auto" w:fill="B6DDE8"/>
            <w:vAlign w:val="center"/>
          </w:tcPr>
          <w:p w:rsidR="00A67FD5" w:rsidRPr="005839FB" w:rsidRDefault="00A67FD5" w:rsidP="00A67FD5">
            <w:pPr>
              <w:autoSpaceDE w:val="0"/>
              <w:autoSpaceDN w:val="0"/>
              <w:jc w:val="center"/>
              <w:rPr>
                <w:rFonts w:ascii="Arial" w:eastAsia="Arial" w:hAnsi="Arial" w:cs="Arial"/>
                <w:b/>
                <w:color w:val="000000"/>
                <w:sz w:val="16"/>
                <w:szCs w:val="16"/>
              </w:rPr>
            </w:pPr>
            <w:r w:rsidRPr="005839FB">
              <w:rPr>
                <w:rFonts w:ascii="Arial" w:eastAsia="Arial" w:hAnsi="Arial" w:cs="Arial"/>
                <w:b/>
                <w:color w:val="000000"/>
                <w:sz w:val="16"/>
                <w:szCs w:val="16"/>
              </w:rPr>
              <w:t>No</w:t>
            </w:r>
          </w:p>
        </w:tc>
        <w:tc>
          <w:tcPr>
            <w:tcW w:w="3123" w:type="dxa"/>
            <w:shd w:val="clear" w:color="auto" w:fill="B6DDE8"/>
            <w:vAlign w:val="center"/>
            <w:hideMark/>
          </w:tcPr>
          <w:p w:rsidR="00A67FD5" w:rsidRPr="005839FB" w:rsidRDefault="00A67FD5" w:rsidP="00A67FD5">
            <w:pPr>
              <w:autoSpaceDE w:val="0"/>
              <w:autoSpaceDN w:val="0"/>
              <w:jc w:val="center"/>
              <w:rPr>
                <w:rFonts w:ascii="Arial" w:eastAsia="Arial" w:hAnsi="Arial" w:cs="Arial"/>
                <w:b/>
                <w:color w:val="000000"/>
                <w:sz w:val="16"/>
                <w:szCs w:val="16"/>
              </w:rPr>
            </w:pPr>
            <w:r w:rsidRPr="005839FB">
              <w:rPr>
                <w:rFonts w:ascii="Arial" w:eastAsia="Arial" w:hAnsi="Arial" w:cs="Arial"/>
                <w:b/>
                <w:color w:val="000000"/>
                <w:sz w:val="16"/>
                <w:szCs w:val="16"/>
              </w:rPr>
              <w:t>Uraian</w:t>
            </w:r>
          </w:p>
        </w:tc>
        <w:tc>
          <w:tcPr>
            <w:tcW w:w="1896" w:type="dxa"/>
            <w:shd w:val="clear" w:color="auto" w:fill="B6DDE8"/>
            <w:vAlign w:val="center"/>
            <w:hideMark/>
          </w:tcPr>
          <w:p w:rsidR="00A67FD5" w:rsidRPr="005839FB" w:rsidRDefault="00A67FD5" w:rsidP="00A67FD5">
            <w:pPr>
              <w:autoSpaceDE w:val="0"/>
              <w:autoSpaceDN w:val="0"/>
              <w:jc w:val="center"/>
              <w:rPr>
                <w:rFonts w:ascii="Arial" w:eastAsia="Arial" w:hAnsi="Arial" w:cs="Arial"/>
                <w:b/>
                <w:bCs/>
                <w:color w:val="000000"/>
                <w:sz w:val="16"/>
                <w:szCs w:val="16"/>
              </w:rPr>
            </w:pPr>
            <w:r w:rsidRPr="005839FB">
              <w:rPr>
                <w:rFonts w:ascii="Arial" w:eastAsia="Arial" w:hAnsi="Arial" w:cs="Arial"/>
                <w:b/>
                <w:bCs/>
                <w:color w:val="000000"/>
                <w:sz w:val="16"/>
                <w:szCs w:val="16"/>
              </w:rPr>
              <w:t xml:space="preserve">31 Desember </w:t>
            </w:r>
            <w:r>
              <w:rPr>
                <w:rFonts w:ascii="Arial" w:eastAsia="Arial" w:hAnsi="Arial" w:cs="Arial"/>
                <w:b/>
                <w:bCs/>
                <w:color w:val="000000"/>
                <w:sz w:val="16"/>
                <w:szCs w:val="16"/>
              </w:rPr>
              <w:t>2020</w:t>
            </w:r>
          </w:p>
          <w:p w:rsidR="00A67FD5" w:rsidRPr="005839FB" w:rsidRDefault="00A67FD5" w:rsidP="00A67FD5">
            <w:pPr>
              <w:autoSpaceDE w:val="0"/>
              <w:autoSpaceDN w:val="0"/>
              <w:jc w:val="center"/>
              <w:rPr>
                <w:rFonts w:ascii="Arial" w:eastAsia="Arial" w:hAnsi="Arial" w:cs="Arial"/>
                <w:b/>
                <w:bCs/>
                <w:color w:val="000000"/>
                <w:sz w:val="16"/>
                <w:szCs w:val="16"/>
              </w:rPr>
            </w:pPr>
            <w:r w:rsidRPr="005839FB">
              <w:rPr>
                <w:rFonts w:ascii="Arial" w:eastAsia="Arial" w:hAnsi="Arial" w:cs="Arial"/>
                <w:b/>
                <w:bCs/>
                <w:color w:val="000000"/>
                <w:sz w:val="16"/>
                <w:szCs w:val="16"/>
              </w:rPr>
              <w:t>(Rp)</w:t>
            </w:r>
          </w:p>
        </w:tc>
        <w:tc>
          <w:tcPr>
            <w:tcW w:w="1838" w:type="dxa"/>
            <w:shd w:val="clear" w:color="auto" w:fill="B6DDE8"/>
            <w:vAlign w:val="center"/>
            <w:hideMark/>
          </w:tcPr>
          <w:p w:rsidR="00A67FD5" w:rsidRPr="005839FB" w:rsidRDefault="00A67FD5" w:rsidP="00A67FD5">
            <w:pPr>
              <w:autoSpaceDE w:val="0"/>
              <w:autoSpaceDN w:val="0"/>
              <w:jc w:val="center"/>
              <w:rPr>
                <w:rFonts w:ascii="Arial" w:eastAsia="Arial" w:hAnsi="Arial" w:cs="Arial"/>
                <w:b/>
                <w:bCs/>
                <w:color w:val="000000"/>
                <w:sz w:val="16"/>
                <w:szCs w:val="16"/>
              </w:rPr>
            </w:pPr>
            <w:r w:rsidRPr="005839FB">
              <w:rPr>
                <w:rFonts w:ascii="Arial" w:eastAsia="Arial" w:hAnsi="Arial" w:cs="Arial"/>
                <w:b/>
                <w:bCs/>
                <w:color w:val="000000"/>
                <w:sz w:val="16"/>
                <w:szCs w:val="16"/>
              </w:rPr>
              <w:t xml:space="preserve">31 Desember </w:t>
            </w:r>
            <w:r>
              <w:rPr>
                <w:rFonts w:ascii="Arial" w:eastAsia="Arial" w:hAnsi="Arial" w:cs="Arial"/>
                <w:b/>
                <w:bCs/>
                <w:color w:val="000000"/>
                <w:sz w:val="16"/>
                <w:szCs w:val="16"/>
              </w:rPr>
              <w:t>2019</w:t>
            </w:r>
          </w:p>
          <w:p w:rsidR="00A67FD5" w:rsidRPr="005839FB" w:rsidRDefault="00A67FD5" w:rsidP="00A67FD5">
            <w:pPr>
              <w:autoSpaceDE w:val="0"/>
              <w:autoSpaceDN w:val="0"/>
              <w:jc w:val="center"/>
              <w:rPr>
                <w:rFonts w:ascii="Arial" w:eastAsia="Arial" w:hAnsi="Arial" w:cs="Arial"/>
                <w:b/>
                <w:bCs/>
                <w:color w:val="000000"/>
                <w:sz w:val="16"/>
                <w:szCs w:val="16"/>
              </w:rPr>
            </w:pPr>
            <w:r w:rsidRPr="005839FB">
              <w:rPr>
                <w:rFonts w:ascii="Arial" w:eastAsia="Arial" w:hAnsi="Arial" w:cs="Arial"/>
                <w:b/>
                <w:bCs/>
                <w:color w:val="000000"/>
                <w:sz w:val="16"/>
                <w:szCs w:val="16"/>
              </w:rPr>
              <w:t>(Rp)</w:t>
            </w: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1.</w:t>
            </w:r>
          </w:p>
        </w:tc>
        <w:tc>
          <w:tcPr>
            <w:tcW w:w="3123" w:type="dxa"/>
            <w:shd w:val="clear" w:color="auto" w:fill="auto"/>
            <w:vAlign w:val="center"/>
            <w:hideMark/>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Bangun Guna serah</w:t>
            </w:r>
          </w:p>
        </w:tc>
        <w:tc>
          <w:tcPr>
            <w:tcW w:w="1896"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c>
          <w:tcPr>
            <w:tcW w:w="1838"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2.</w:t>
            </w:r>
          </w:p>
        </w:tc>
        <w:tc>
          <w:tcPr>
            <w:tcW w:w="3123" w:type="dxa"/>
            <w:shd w:val="clear" w:color="auto" w:fill="auto"/>
            <w:vAlign w:val="center"/>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Akumulasi Kemitraan dengan Pihak Ketiga</w:t>
            </w:r>
          </w:p>
        </w:tc>
        <w:tc>
          <w:tcPr>
            <w:tcW w:w="1896"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c>
          <w:tcPr>
            <w:tcW w:w="1838"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3.</w:t>
            </w:r>
          </w:p>
        </w:tc>
        <w:tc>
          <w:tcPr>
            <w:tcW w:w="3123" w:type="dxa"/>
            <w:shd w:val="clear" w:color="auto" w:fill="auto"/>
            <w:vAlign w:val="center"/>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Aset Tidak Berwujud Lainnya</w:t>
            </w:r>
          </w:p>
        </w:tc>
        <w:tc>
          <w:tcPr>
            <w:tcW w:w="1896" w:type="dxa"/>
            <w:shd w:val="clear" w:color="auto" w:fill="auto"/>
            <w:vAlign w:val="center"/>
          </w:tcPr>
          <w:p w:rsidR="00A67FD5" w:rsidRPr="00703BD2" w:rsidRDefault="00A67FD5" w:rsidP="00A67FD5">
            <w:pPr>
              <w:autoSpaceDE w:val="0"/>
              <w:autoSpaceDN w:val="0"/>
              <w:jc w:val="right"/>
              <w:rPr>
                <w:rFonts w:ascii="Arial" w:eastAsia="Arial" w:hAnsi="Arial" w:cs="Arial"/>
                <w:color w:val="000000"/>
                <w:sz w:val="16"/>
                <w:szCs w:val="16"/>
                <w:lang w:eastAsia="id-ID"/>
              </w:rPr>
            </w:pPr>
            <w:r>
              <w:rPr>
                <w:rFonts w:ascii="Arial" w:eastAsia="Arial" w:hAnsi="Arial" w:cs="Arial"/>
                <w:color w:val="000000"/>
                <w:sz w:val="16"/>
                <w:szCs w:val="16"/>
                <w:lang w:eastAsia="id-ID"/>
              </w:rPr>
              <w:t>34.860.000</w:t>
            </w:r>
          </w:p>
        </w:tc>
        <w:tc>
          <w:tcPr>
            <w:tcW w:w="1838" w:type="dxa"/>
            <w:shd w:val="clear" w:color="auto" w:fill="auto"/>
            <w:vAlign w:val="center"/>
          </w:tcPr>
          <w:p w:rsidR="00A67FD5" w:rsidRPr="00703BD2" w:rsidRDefault="00A67FD5" w:rsidP="00A67FD5">
            <w:pPr>
              <w:autoSpaceDE w:val="0"/>
              <w:autoSpaceDN w:val="0"/>
              <w:jc w:val="right"/>
              <w:rPr>
                <w:rFonts w:ascii="Arial" w:eastAsia="Arial" w:hAnsi="Arial" w:cs="Arial"/>
                <w:color w:val="000000"/>
                <w:sz w:val="16"/>
                <w:szCs w:val="16"/>
                <w:lang w:eastAsia="id-ID"/>
              </w:rPr>
            </w:pPr>
            <w:r>
              <w:rPr>
                <w:rFonts w:ascii="Arial" w:eastAsia="Arial" w:hAnsi="Arial" w:cs="Arial"/>
                <w:color w:val="000000"/>
                <w:sz w:val="16"/>
                <w:szCs w:val="16"/>
                <w:lang w:eastAsia="id-ID"/>
              </w:rPr>
              <w:t>34.860.000</w:t>
            </w: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4.</w:t>
            </w:r>
          </w:p>
        </w:tc>
        <w:tc>
          <w:tcPr>
            <w:tcW w:w="3123" w:type="dxa"/>
            <w:shd w:val="clear" w:color="auto" w:fill="auto"/>
            <w:vAlign w:val="center"/>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Akumulasi Amortisasi Aset Tidak Berwujud</w:t>
            </w:r>
          </w:p>
        </w:tc>
        <w:tc>
          <w:tcPr>
            <w:tcW w:w="1896"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c>
          <w:tcPr>
            <w:tcW w:w="1838"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5.</w:t>
            </w:r>
          </w:p>
        </w:tc>
        <w:tc>
          <w:tcPr>
            <w:tcW w:w="3123" w:type="dxa"/>
            <w:shd w:val="clear" w:color="auto" w:fill="auto"/>
            <w:vAlign w:val="center"/>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Aset Lain-lain</w:t>
            </w:r>
          </w:p>
        </w:tc>
        <w:tc>
          <w:tcPr>
            <w:tcW w:w="1896" w:type="dxa"/>
            <w:shd w:val="clear" w:color="auto" w:fill="auto"/>
            <w:vAlign w:val="center"/>
          </w:tcPr>
          <w:p w:rsidR="00A67FD5" w:rsidRPr="00274024" w:rsidRDefault="00A67FD5" w:rsidP="00A67FD5">
            <w:pPr>
              <w:autoSpaceDE w:val="0"/>
              <w:autoSpaceDN w:val="0"/>
              <w:jc w:val="right"/>
              <w:rPr>
                <w:rFonts w:ascii="Arial" w:eastAsia="Arial" w:hAnsi="Arial" w:cs="Arial"/>
                <w:color w:val="000000"/>
                <w:sz w:val="16"/>
                <w:szCs w:val="16"/>
                <w:lang w:eastAsia="id-ID"/>
              </w:rPr>
            </w:pPr>
          </w:p>
        </w:tc>
        <w:tc>
          <w:tcPr>
            <w:tcW w:w="1838"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6.</w:t>
            </w:r>
          </w:p>
        </w:tc>
        <w:tc>
          <w:tcPr>
            <w:tcW w:w="3123" w:type="dxa"/>
            <w:shd w:val="clear" w:color="auto" w:fill="auto"/>
            <w:vAlign w:val="center"/>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Akumulasi Penyusutan Aset lain-lain</w:t>
            </w:r>
          </w:p>
        </w:tc>
        <w:tc>
          <w:tcPr>
            <w:tcW w:w="1896"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c>
          <w:tcPr>
            <w:tcW w:w="1838"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autoSpaceDE w:val="0"/>
              <w:autoSpaceDN w:val="0"/>
              <w:ind w:left="34"/>
              <w:jc w:val="center"/>
              <w:rPr>
                <w:rFonts w:ascii="Arial" w:eastAsia="Arial" w:hAnsi="Arial" w:cs="Arial"/>
                <w:color w:val="000000"/>
                <w:sz w:val="16"/>
                <w:szCs w:val="16"/>
              </w:rPr>
            </w:pPr>
            <w:r w:rsidRPr="005839FB">
              <w:rPr>
                <w:rFonts w:ascii="Arial" w:eastAsia="Arial" w:hAnsi="Arial" w:cs="Arial"/>
                <w:color w:val="000000"/>
                <w:sz w:val="16"/>
                <w:szCs w:val="16"/>
              </w:rPr>
              <w:t>7.</w:t>
            </w:r>
          </w:p>
        </w:tc>
        <w:tc>
          <w:tcPr>
            <w:tcW w:w="3123" w:type="dxa"/>
            <w:shd w:val="clear" w:color="auto" w:fill="auto"/>
            <w:vAlign w:val="center"/>
          </w:tcPr>
          <w:p w:rsidR="00A67FD5" w:rsidRPr="005839FB" w:rsidRDefault="00A67FD5" w:rsidP="00A67FD5">
            <w:pPr>
              <w:autoSpaceDE w:val="0"/>
              <w:autoSpaceDN w:val="0"/>
              <w:ind w:left="34"/>
              <w:rPr>
                <w:rFonts w:ascii="Arial" w:eastAsia="Arial" w:hAnsi="Arial" w:cs="Arial"/>
                <w:color w:val="000000"/>
                <w:sz w:val="16"/>
                <w:szCs w:val="16"/>
              </w:rPr>
            </w:pPr>
            <w:r w:rsidRPr="005839FB">
              <w:rPr>
                <w:rFonts w:ascii="Arial" w:eastAsia="Arial" w:hAnsi="Arial" w:cs="Arial"/>
                <w:color w:val="000000"/>
                <w:sz w:val="16"/>
                <w:szCs w:val="16"/>
              </w:rPr>
              <w:t>Tuntutan Ganti Kerugian Daerah</w:t>
            </w:r>
          </w:p>
        </w:tc>
        <w:tc>
          <w:tcPr>
            <w:tcW w:w="1896"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c>
          <w:tcPr>
            <w:tcW w:w="1838" w:type="dxa"/>
            <w:shd w:val="clear" w:color="auto" w:fill="auto"/>
            <w:vAlign w:val="center"/>
          </w:tcPr>
          <w:p w:rsidR="00A67FD5" w:rsidRPr="005839FB" w:rsidRDefault="00A67FD5" w:rsidP="00A67FD5">
            <w:pPr>
              <w:autoSpaceDE w:val="0"/>
              <w:autoSpaceDN w:val="0"/>
              <w:jc w:val="right"/>
              <w:rPr>
                <w:rFonts w:ascii="Arial" w:eastAsia="Arial" w:hAnsi="Arial" w:cs="Arial"/>
                <w:color w:val="000000"/>
                <w:sz w:val="16"/>
                <w:szCs w:val="16"/>
                <w:lang w:eastAsia="id-ID"/>
              </w:rPr>
            </w:pPr>
          </w:p>
        </w:tc>
      </w:tr>
      <w:tr w:rsidR="00A67FD5" w:rsidRPr="005839FB" w:rsidTr="00A67FD5">
        <w:trPr>
          <w:trHeight w:val="300"/>
        </w:trPr>
        <w:tc>
          <w:tcPr>
            <w:tcW w:w="562" w:type="dxa"/>
            <w:shd w:val="clear" w:color="auto" w:fill="B6DDE8"/>
          </w:tcPr>
          <w:p w:rsidR="00A67FD5" w:rsidRPr="005839FB" w:rsidRDefault="00A67FD5" w:rsidP="00A67FD5">
            <w:pPr>
              <w:autoSpaceDE w:val="0"/>
              <w:autoSpaceDN w:val="0"/>
              <w:ind w:left="34"/>
              <w:rPr>
                <w:rFonts w:ascii="Arial" w:eastAsia="Arial" w:hAnsi="Arial" w:cs="Arial"/>
                <w:b/>
                <w:bCs/>
                <w:color w:val="000000"/>
                <w:sz w:val="16"/>
                <w:szCs w:val="16"/>
              </w:rPr>
            </w:pPr>
          </w:p>
        </w:tc>
        <w:tc>
          <w:tcPr>
            <w:tcW w:w="3123" w:type="dxa"/>
            <w:shd w:val="clear" w:color="auto" w:fill="B6DDE8"/>
            <w:vAlign w:val="center"/>
            <w:hideMark/>
          </w:tcPr>
          <w:p w:rsidR="00A67FD5" w:rsidRPr="005839FB" w:rsidRDefault="00A67FD5" w:rsidP="00A67FD5">
            <w:pPr>
              <w:autoSpaceDE w:val="0"/>
              <w:autoSpaceDN w:val="0"/>
              <w:ind w:left="34"/>
              <w:jc w:val="center"/>
              <w:rPr>
                <w:rFonts w:ascii="Arial" w:eastAsia="Arial" w:hAnsi="Arial" w:cs="Arial"/>
                <w:b/>
                <w:bCs/>
                <w:color w:val="000000"/>
                <w:sz w:val="16"/>
                <w:szCs w:val="16"/>
              </w:rPr>
            </w:pPr>
            <w:r w:rsidRPr="005839FB">
              <w:rPr>
                <w:rFonts w:ascii="Arial" w:eastAsia="Arial" w:hAnsi="Arial" w:cs="Arial"/>
                <w:b/>
                <w:bCs/>
                <w:color w:val="000000"/>
                <w:sz w:val="16"/>
                <w:szCs w:val="16"/>
              </w:rPr>
              <w:t>JUMLAH</w:t>
            </w:r>
          </w:p>
        </w:tc>
        <w:tc>
          <w:tcPr>
            <w:tcW w:w="1896" w:type="dxa"/>
            <w:shd w:val="clear" w:color="auto" w:fill="B6DDE8"/>
            <w:vAlign w:val="center"/>
          </w:tcPr>
          <w:p w:rsidR="00A67FD5" w:rsidRPr="00274024" w:rsidRDefault="00A67FD5" w:rsidP="00A67FD5">
            <w:pPr>
              <w:autoSpaceDE w:val="0"/>
              <w:autoSpaceDN w:val="0"/>
              <w:jc w:val="right"/>
              <w:rPr>
                <w:rFonts w:ascii="Arial" w:eastAsia="Arial" w:hAnsi="Arial" w:cs="Arial"/>
                <w:b/>
                <w:color w:val="000000"/>
                <w:sz w:val="16"/>
                <w:szCs w:val="16"/>
              </w:rPr>
            </w:pPr>
            <w:r>
              <w:rPr>
                <w:rFonts w:ascii="Arial" w:eastAsia="Arial" w:hAnsi="Arial" w:cs="Arial"/>
                <w:b/>
                <w:color w:val="000000"/>
                <w:sz w:val="16"/>
                <w:szCs w:val="16"/>
              </w:rPr>
              <w:t>34.860.000</w:t>
            </w:r>
          </w:p>
        </w:tc>
        <w:tc>
          <w:tcPr>
            <w:tcW w:w="1838" w:type="dxa"/>
            <w:shd w:val="clear" w:color="auto" w:fill="B6DDE8"/>
            <w:vAlign w:val="center"/>
          </w:tcPr>
          <w:p w:rsidR="00A67FD5" w:rsidRPr="00703BD2" w:rsidRDefault="00A67FD5" w:rsidP="00A67FD5">
            <w:pPr>
              <w:autoSpaceDE w:val="0"/>
              <w:autoSpaceDN w:val="0"/>
              <w:jc w:val="right"/>
              <w:rPr>
                <w:rFonts w:ascii="Arial" w:eastAsia="Arial" w:hAnsi="Arial" w:cs="Arial"/>
                <w:b/>
                <w:color w:val="000000"/>
                <w:sz w:val="16"/>
                <w:szCs w:val="16"/>
              </w:rPr>
            </w:pPr>
            <w:r>
              <w:rPr>
                <w:rFonts w:ascii="Arial" w:eastAsia="Arial" w:hAnsi="Arial" w:cs="Arial"/>
                <w:b/>
                <w:color w:val="000000"/>
                <w:sz w:val="16"/>
                <w:szCs w:val="16"/>
              </w:rPr>
              <w:t>34.860.00</w:t>
            </w:r>
          </w:p>
        </w:tc>
      </w:tr>
    </w:tbl>
    <w:p w:rsidR="00972E76" w:rsidRDefault="00972E76" w:rsidP="00A67FD5">
      <w:pPr>
        <w:spacing w:before="120" w:after="120" w:line="280" w:lineRule="exact"/>
        <w:jc w:val="both"/>
        <w:rPr>
          <w:color w:val="000000"/>
          <w:lang w:val="en-US"/>
        </w:rPr>
      </w:pPr>
    </w:p>
    <w:p w:rsidR="00972E76" w:rsidRDefault="00972E76" w:rsidP="00A67FD5">
      <w:pPr>
        <w:spacing w:before="120" w:after="120" w:line="280" w:lineRule="exact"/>
        <w:jc w:val="both"/>
        <w:rPr>
          <w:color w:val="000000"/>
          <w:lang w:val="en-US"/>
        </w:rPr>
      </w:pPr>
    </w:p>
    <w:p w:rsidR="00972E76" w:rsidRDefault="00972E76" w:rsidP="00A67FD5">
      <w:pPr>
        <w:spacing w:before="120" w:after="120" w:line="280" w:lineRule="exact"/>
        <w:jc w:val="both"/>
        <w:rPr>
          <w:color w:val="000000"/>
          <w:lang w:val="en-US"/>
        </w:rPr>
      </w:pPr>
    </w:p>
    <w:p w:rsidR="00A67FD5" w:rsidRDefault="00A67FD5" w:rsidP="00A67FD5">
      <w:pPr>
        <w:spacing w:before="120" w:after="120" w:line="280" w:lineRule="exact"/>
        <w:jc w:val="both"/>
        <w:rPr>
          <w:color w:val="000000"/>
        </w:rPr>
      </w:pPr>
      <w:r w:rsidRPr="005839FB">
        <w:rPr>
          <w:color w:val="000000"/>
        </w:rPr>
        <w:lastRenderedPageBreak/>
        <w:t>Rincian tabel tersebut di atas dapat diuraikan sebagai berikut :</w:t>
      </w:r>
    </w:p>
    <w:p w:rsidR="00A67FD5" w:rsidRPr="005839FB" w:rsidRDefault="00A67FD5" w:rsidP="00E2663A">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5.3.4.1</w:t>
      </w:r>
      <w:r w:rsidRPr="005839FB">
        <w:rPr>
          <w:rFonts w:ascii="Times New Roman" w:hAnsi="Times New Roman"/>
          <w:bCs w:val="0"/>
          <w:i w:val="0"/>
          <w:color w:val="000000"/>
          <w:sz w:val="22"/>
          <w:szCs w:val="22"/>
        </w:rPr>
        <w:tab/>
        <w:t>Kemitraan Dengan Pihak Ketiga</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0</w:t>
            </w:r>
          </w:p>
        </w:tc>
      </w:tr>
    </w:tbl>
    <w:p w:rsidR="00A67FD5" w:rsidRPr="005839FB" w:rsidRDefault="00A67FD5" w:rsidP="00A67FD5">
      <w:pPr>
        <w:spacing w:before="120" w:after="120" w:line="280" w:lineRule="exact"/>
        <w:jc w:val="both"/>
        <w:rPr>
          <w:color w:val="000000"/>
        </w:rPr>
      </w:pPr>
      <w:r w:rsidRPr="005839FB">
        <w:rPr>
          <w:color w:val="000000"/>
        </w:rPr>
        <w:t xml:space="preserve">Saldo Kemitraan Dengan Pihak Ketiga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0.</w:t>
      </w:r>
      <w:r w:rsidRPr="005839FB">
        <w:rPr>
          <w:color w:val="000000"/>
        </w:rPr>
        <w:t xml:space="preserve"> </w:t>
      </w:r>
      <w:r>
        <w:rPr>
          <w:color w:val="000000"/>
        </w:rPr>
        <w:t>dan</w:t>
      </w:r>
      <w:r w:rsidRPr="005839FB">
        <w:rPr>
          <w:color w:val="000000"/>
        </w:rPr>
        <w:t xml:space="preserve"> </w:t>
      </w:r>
      <w:r>
        <w:rPr>
          <w:color w:val="000000"/>
        </w:rPr>
        <w:t>0</w:t>
      </w:r>
      <w:r w:rsidRPr="005839FB">
        <w:rPr>
          <w:color w:val="000000"/>
        </w:rPr>
        <w:t xml:space="preserve"> merupakan kemitraan dalam bentuk Bangun Guna Serah /Build Operate Transfer (BOT) atas tanah </w:t>
      </w:r>
      <w:r>
        <w:rPr>
          <w:color w:val="000000"/>
        </w:rPr>
        <w:t>dan</w:t>
      </w:r>
      <w:r w:rsidRPr="005839FB">
        <w:rPr>
          <w:color w:val="000000"/>
        </w:rPr>
        <w:t xml:space="preserve"> bangunan milik Pemerintah Kota Mojokerto, dengan rincian sebagai berikut :</w:t>
      </w:r>
    </w:p>
    <w:p w:rsidR="00A67FD5" w:rsidRPr="002B5A37" w:rsidRDefault="00A67FD5" w:rsidP="00A67FD5">
      <w:pPr>
        <w:pStyle w:val="Caption"/>
        <w:rPr>
          <w:rFonts w:cs="Arial"/>
          <w:color w:val="000000"/>
          <w:szCs w:val="18"/>
        </w:rPr>
      </w:pPr>
      <w:bookmarkStart w:id="91" w:name="_Toc42962589"/>
      <w:r w:rsidRPr="002B5A37">
        <w:rPr>
          <w:rFonts w:cs="Arial"/>
          <w:szCs w:val="18"/>
        </w:rPr>
        <w:t xml:space="preserve">Tabel </w:t>
      </w:r>
      <w:r w:rsidRPr="002B5A37">
        <w:rPr>
          <w:rFonts w:cs="Arial"/>
          <w:szCs w:val="18"/>
        </w:rPr>
        <w:fldChar w:fldCharType="begin"/>
      </w:r>
      <w:r w:rsidRPr="002B5A37">
        <w:rPr>
          <w:rFonts w:cs="Arial"/>
          <w:szCs w:val="18"/>
        </w:rPr>
        <w:instrText xml:space="preserve"> SEQ Tabel \* ARABIC </w:instrText>
      </w:r>
      <w:r w:rsidRPr="002B5A37">
        <w:rPr>
          <w:rFonts w:cs="Arial"/>
          <w:szCs w:val="18"/>
        </w:rPr>
        <w:fldChar w:fldCharType="separate"/>
      </w:r>
      <w:r w:rsidR="00013FE8">
        <w:rPr>
          <w:rFonts w:cs="Arial"/>
          <w:noProof/>
          <w:szCs w:val="18"/>
        </w:rPr>
        <w:t>86</w:t>
      </w:r>
      <w:r w:rsidRPr="002B5A37">
        <w:rPr>
          <w:rFonts w:cs="Arial"/>
          <w:szCs w:val="18"/>
        </w:rPr>
        <w:fldChar w:fldCharType="end"/>
      </w:r>
      <w:r w:rsidRPr="002B5A37">
        <w:rPr>
          <w:rFonts w:cs="Arial"/>
          <w:szCs w:val="18"/>
        </w:rPr>
        <w:t>. Rincian Aset untuk Bangun Guna Serah</w:t>
      </w:r>
      <w:bookmarkEnd w:id="91"/>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33"/>
        <w:gridCol w:w="1896"/>
        <w:gridCol w:w="1838"/>
      </w:tblGrid>
      <w:tr w:rsidR="00A67FD5" w:rsidRPr="005839FB" w:rsidTr="00A67FD5">
        <w:trPr>
          <w:trHeight w:val="465"/>
          <w:tblHeader/>
        </w:trPr>
        <w:tc>
          <w:tcPr>
            <w:tcW w:w="562" w:type="dxa"/>
            <w:shd w:val="clear" w:color="auto" w:fill="B6DDE8"/>
            <w:vAlign w:val="center"/>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No</w:t>
            </w:r>
          </w:p>
        </w:tc>
        <w:tc>
          <w:tcPr>
            <w:tcW w:w="2933" w:type="dxa"/>
            <w:shd w:val="clear" w:color="auto" w:fill="B6DDE8"/>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Uraian</w:t>
            </w:r>
          </w:p>
        </w:tc>
        <w:tc>
          <w:tcPr>
            <w:tcW w:w="1896"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838"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2019</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1.</w:t>
            </w:r>
          </w:p>
        </w:tc>
        <w:tc>
          <w:tcPr>
            <w:tcW w:w="2933" w:type="dxa"/>
            <w:shd w:val="clear" w:color="auto" w:fill="auto"/>
            <w:vAlign w:val="center"/>
            <w:hideMark/>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Tanah</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2.</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 xml:space="preserve">Gedung Bangunan </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838"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3.</w:t>
            </w:r>
          </w:p>
        </w:tc>
        <w:tc>
          <w:tcPr>
            <w:tcW w:w="2933" w:type="dxa"/>
            <w:shd w:val="clear" w:color="auto" w:fill="auto"/>
            <w:vAlign w:val="center"/>
          </w:tcPr>
          <w:p w:rsidR="00A67FD5" w:rsidRPr="005839FB" w:rsidRDefault="00A67FD5" w:rsidP="00A67FD5">
            <w:pPr>
              <w:ind w:left="34"/>
              <w:rPr>
                <w:rFonts w:ascii="Arial" w:hAnsi="Arial" w:cs="Arial"/>
                <w:color w:val="000000"/>
                <w:sz w:val="16"/>
                <w:szCs w:val="16"/>
              </w:rPr>
            </w:pPr>
            <w:r w:rsidRPr="005839FB">
              <w:rPr>
                <w:rFonts w:ascii="Arial" w:hAnsi="Arial" w:cs="Arial"/>
                <w:color w:val="000000"/>
                <w:sz w:val="16"/>
                <w:szCs w:val="16"/>
              </w:rPr>
              <w:t>Akumulasi Penyusutan</w:t>
            </w:r>
          </w:p>
        </w:tc>
        <w:tc>
          <w:tcPr>
            <w:tcW w:w="1896" w:type="dxa"/>
            <w:shd w:val="clear" w:color="auto" w:fill="auto"/>
            <w:vAlign w:val="center"/>
          </w:tcPr>
          <w:p w:rsidR="00A67FD5" w:rsidRPr="005839FB" w:rsidRDefault="00A67FD5" w:rsidP="00A67FD5">
            <w:pPr>
              <w:jc w:val="right"/>
              <w:rPr>
                <w:rFonts w:ascii="Arial" w:hAnsi="Arial" w:cs="Arial"/>
                <w:color w:val="000000"/>
                <w:sz w:val="16"/>
                <w:szCs w:val="16"/>
                <w:lang w:eastAsia="id-ID"/>
              </w:rPr>
            </w:pPr>
          </w:p>
        </w:tc>
        <w:tc>
          <w:tcPr>
            <w:tcW w:w="1838" w:type="dxa"/>
            <w:shd w:val="clear" w:color="auto" w:fill="auto"/>
            <w:vAlign w:val="center"/>
          </w:tcPr>
          <w:p w:rsidR="00A67FD5" w:rsidRPr="003121CE"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562" w:type="dxa"/>
            <w:shd w:val="clear" w:color="auto" w:fill="B6DDE8"/>
          </w:tcPr>
          <w:p w:rsidR="00A67FD5" w:rsidRPr="005839FB" w:rsidRDefault="00A67FD5" w:rsidP="00A67FD5">
            <w:pPr>
              <w:ind w:left="34"/>
              <w:rPr>
                <w:rFonts w:ascii="Arial" w:hAnsi="Arial" w:cs="Arial"/>
                <w:b/>
                <w:bCs/>
                <w:color w:val="000000"/>
                <w:sz w:val="16"/>
                <w:szCs w:val="16"/>
              </w:rPr>
            </w:pPr>
          </w:p>
        </w:tc>
        <w:tc>
          <w:tcPr>
            <w:tcW w:w="2933" w:type="dxa"/>
            <w:shd w:val="clear" w:color="auto" w:fill="B6DDE8"/>
            <w:vAlign w:val="center"/>
            <w:hideMark/>
          </w:tcPr>
          <w:p w:rsidR="00A67FD5" w:rsidRPr="005839FB" w:rsidRDefault="00A67FD5" w:rsidP="00A67FD5">
            <w:pPr>
              <w:ind w:left="34"/>
              <w:rPr>
                <w:rFonts w:ascii="Arial" w:hAnsi="Arial" w:cs="Arial"/>
                <w:b/>
                <w:bCs/>
                <w:color w:val="000000"/>
                <w:sz w:val="16"/>
                <w:szCs w:val="16"/>
              </w:rPr>
            </w:pPr>
            <w:r w:rsidRPr="005839FB">
              <w:rPr>
                <w:rFonts w:ascii="Arial" w:hAnsi="Arial" w:cs="Arial"/>
                <w:b/>
                <w:bCs/>
                <w:color w:val="000000"/>
                <w:sz w:val="16"/>
                <w:szCs w:val="16"/>
              </w:rPr>
              <w:t>JUMLAH</w:t>
            </w:r>
          </w:p>
        </w:tc>
        <w:tc>
          <w:tcPr>
            <w:tcW w:w="1896" w:type="dxa"/>
            <w:shd w:val="clear" w:color="auto" w:fill="B6DDE8"/>
            <w:vAlign w:val="center"/>
          </w:tcPr>
          <w:p w:rsidR="00A67FD5" w:rsidRPr="00703BD2" w:rsidRDefault="00A67FD5" w:rsidP="00A67FD5">
            <w:pPr>
              <w:jc w:val="right"/>
              <w:rPr>
                <w:rFonts w:ascii="Arial" w:hAnsi="Arial" w:cs="Arial"/>
                <w:b/>
                <w:color w:val="000000"/>
                <w:sz w:val="16"/>
                <w:szCs w:val="16"/>
              </w:rPr>
            </w:pPr>
            <w:r>
              <w:rPr>
                <w:rFonts w:ascii="Arial" w:hAnsi="Arial" w:cs="Arial"/>
                <w:b/>
                <w:color w:val="000000"/>
                <w:sz w:val="16"/>
                <w:szCs w:val="16"/>
              </w:rPr>
              <w:t>NIHIL</w:t>
            </w:r>
          </w:p>
        </w:tc>
        <w:tc>
          <w:tcPr>
            <w:tcW w:w="1838" w:type="dxa"/>
            <w:shd w:val="clear" w:color="auto" w:fill="B6DDE8"/>
            <w:vAlign w:val="center"/>
          </w:tcPr>
          <w:p w:rsidR="00A67FD5" w:rsidRPr="00703BD2" w:rsidRDefault="00A67FD5" w:rsidP="00A67FD5">
            <w:pPr>
              <w:jc w:val="right"/>
              <w:rPr>
                <w:rFonts w:ascii="Arial" w:hAnsi="Arial" w:cs="Arial"/>
                <w:b/>
                <w:color w:val="000000"/>
                <w:sz w:val="16"/>
                <w:szCs w:val="16"/>
              </w:rPr>
            </w:pPr>
            <w:r>
              <w:rPr>
                <w:rFonts w:ascii="Arial" w:hAnsi="Arial" w:cs="Arial"/>
                <w:b/>
                <w:color w:val="000000"/>
                <w:sz w:val="16"/>
                <w:szCs w:val="16"/>
              </w:rPr>
              <w:t>NIHIL</w:t>
            </w:r>
          </w:p>
        </w:tc>
      </w:tr>
    </w:tbl>
    <w:p w:rsidR="00A67FD5" w:rsidRPr="00703BD2" w:rsidRDefault="00A67FD5" w:rsidP="00A67FD5"/>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5.3.4.3</w:t>
      </w:r>
      <w:r w:rsidRPr="005839FB">
        <w:rPr>
          <w:rFonts w:ascii="Times New Roman" w:hAnsi="Times New Roman"/>
          <w:bCs w:val="0"/>
          <w:i w:val="0"/>
          <w:color w:val="000000"/>
          <w:sz w:val="22"/>
          <w:szCs w:val="22"/>
        </w:rPr>
        <w:tab/>
        <w:t>Aset Tidak Berwujud</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Pr="005839FB" w:rsidRDefault="00A67FD5" w:rsidP="00A67FD5">
      <w:pPr>
        <w:spacing w:before="120" w:after="120" w:line="280" w:lineRule="exact"/>
        <w:jc w:val="both"/>
        <w:rPr>
          <w:color w:val="000000"/>
        </w:rPr>
      </w:pPr>
      <w:r w:rsidRPr="005839FB">
        <w:rPr>
          <w:color w:val="000000"/>
        </w:rPr>
        <w:t xml:space="preserve">Saldo aset tak berwujud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 xml:space="preserve">2019 sebesar Rp.34.860.000. </w:t>
      </w:r>
      <w:r w:rsidRPr="005839FB">
        <w:rPr>
          <w:color w:val="000000"/>
        </w:rPr>
        <w:t>merupakan nilai buku atas aset tak berwujud pada tahun berkenaan, dengan rincian sebagai berikut.</w:t>
      </w:r>
    </w:p>
    <w:p w:rsidR="00A67FD5" w:rsidRPr="002B5A37" w:rsidRDefault="00A67FD5" w:rsidP="00A67FD5">
      <w:pPr>
        <w:pStyle w:val="Caption"/>
        <w:rPr>
          <w:rFonts w:cs="Arial"/>
          <w:color w:val="000000"/>
          <w:szCs w:val="18"/>
        </w:rPr>
      </w:pPr>
      <w:bookmarkStart w:id="92" w:name="_Toc42962590"/>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87</w:t>
      </w:r>
      <w:r w:rsidRPr="002B5A37">
        <w:rPr>
          <w:szCs w:val="18"/>
        </w:rPr>
        <w:fldChar w:fldCharType="end"/>
      </w:r>
      <w:r w:rsidRPr="002B5A37">
        <w:rPr>
          <w:szCs w:val="18"/>
        </w:rPr>
        <w:t>. Rincian Aset Tidak Berwujud</w:t>
      </w:r>
      <w:bookmarkEnd w:id="92"/>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33"/>
        <w:gridCol w:w="1896"/>
        <w:gridCol w:w="1838"/>
      </w:tblGrid>
      <w:tr w:rsidR="00A67FD5" w:rsidRPr="005839FB" w:rsidTr="00A67FD5">
        <w:trPr>
          <w:trHeight w:val="465"/>
          <w:tblHeader/>
        </w:trPr>
        <w:tc>
          <w:tcPr>
            <w:tcW w:w="562" w:type="dxa"/>
            <w:shd w:val="clear" w:color="auto" w:fill="B6DDE8"/>
            <w:vAlign w:val="center"/>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No</w:t>
            </w:r>
          </w:p>
        </w:tc>
        <w:tc>
          <w:tcPr>
            <w:tcW w:w="2933" w:type="dxa"/>
            <w:shd w:val="clear" w:color="auto" w:fill="B6DDE8"/>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Uraian</w:t>
            </w:r>
          </w:p>
        </w:tc>
        <w:tc>
          <w:tcPr>
            <w:tcW w:w="1896"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838"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2019</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1.</w:t>
            </w:r>
          </w:p>
        </w:tc>
        <w:tc>
          <w:tcPr>
            <w:tcW w:w="2933" w:type="dxa"/>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Aset Tidak Berwujud</w:t>
            </w:r>
          </w:p>
        </w:tc>
        <w:tc>
          <w:tcPr>
            <w:tcW w:w="1896" w:type="dxa"/>
            <w:shd w:val="clear" w:color="auto" w:fill="auto"/>
            <w:vAlign w:val="bottom"/>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bottom"/>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2.</w:t>
            </w:r>
          </w:p>
        </w:tc>
        <w:tc>
          <w:tcPr>
            <w:tcW w:w="2933" w:type="dxa"/>
            <w:shd w:val="clear" w:color="auto" w:fill="auto"/>
            <w:vAlign w:val="center"/>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Amortisasi Depresiasi</w:t>
            </w:r>
          </w:p>
        </w:tc>
        <w:tc>
          <w:tcPr>
            <w:tcW w:w="1896" w:type="dxa"/>
            <w:shd w:val="clear" w:color="auto" w:fill="auto"/>
            <w:vAlign w:val="bottom"/>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bottom"/>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trPr>
        <w:tc>
          <w:tcPr>
            <w:tcW w:w="562" w:type="dxa"/>
            <w:shd w:val="clear" w:color="auto" w:fill="B6DDE8"/>
          </w:tcPr>
          <w:p w:rsidR="00A67FD5" w:rsidRPr="005839FB" w:rsidRDefault="00A67FD5" w:rsidP="00A67FD5">
            <w:pPr>
              <w:ind w:left="34"/>
              <w:rPr>
                <w:rFonts w:ascii="Arial" w:hAnsi="Arial" w:cs="Arial"/>
                <w:b/>
                <w:bCs/>
                <w:color w:val="000000"/>
                <w:sz w:val="16"/>
                <w:szCs w:val="16"/>
              </w:rPr>
            </w:pPr>
          </w:p>
        </w:tc>
        <w:tc>
          <w:tcPr>
            <w:tcW w:w="2933" w:type="dxa"/>
            <w:shd w:val="clear" w:color="auto" w:fill="B6DDE8"/>
            <w:vAlign w:val="center"/>
            <w:hideMark/>
          </w:tcPr>
          <w:p w:rsidR="00A67FD5" w:rsidRPr="005839FB" w:rsidRDefault="00A67FD5" w:rsidP="00A67FD5">
            <w:pPr>
              <w:ind w:left="34"/>
              <w:rPr>
                <w:rFonts w:ascii="Arial" w:hAnsi="Arial" w:cs="Arial"/>
                <w:b/>
                <w:bCs/>
                <w:color w:val="000000"/>
                <w:sz w:val="16"/>
                <w:szCs w:val="16"/>
              </w:rPr>
            </w:pPr>
            <w:r w:rsidRPr="005839FB">
              <w:rPr>
                <w:rFonts w:ascii="Arial" w:hAnsi="Arial" w:cs="Arial"/>
                <w:b/>
                <w:bCs/>
                <w:color w:val="000000"/>
                <w:sz w:val="16"/>
                <w:szCs w:val="16"/>
              </w:rPr>
              <w:t xml:space="preserve">Jumlah </w:t>
            </w:r>
          </w:p>
        </w:tc>
        <w:tc>
          <w:tcPr>
            <w:tcW w:w="1896"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NIHIL</w:t>
            </w:r>
          </w:p>
        </w:tc>
        <w:tc>
          <w:tcPr>
            <w:tcW w:w="1838"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NIHIL</w:t>
            </w:r>
          </w:p>
        </w:tc>
      </w:tr>
    </w:tbl>
    <w:p w:rsidR="00A67FD5" w:rsidRDefault="00A67FD5" w:rsidP="00A67FD5">
      <w:pPr>
        <w:spacing w:before="120" w:after="120" w:line="280" w:lineRule="exact"/>
        <w:jc w:val="both"/>
        <w:rPr>
          <w:color w:val="000000"/>
        </w:rPr>
      </w:pPr>
      <w:r w:rsidRPr="005839FB">
        <w:rPr>
          <w:color w:val="000000"/>
        </w:rPr>
        <w:t>Rincian tabel tersebut di atas dapat diuraikan sebagai berikut :</w:t>
      </w:r>
    </w:p>
    <w:p w:rsidR="00A67FD5" w:rsidRPr="005839FB" w:rsidRDefault="00A67FD5" w:rsidP="00A67FD5">
      <w:pPr>
        <w:pStyle w:val="Heading6"/>
        <w:tabs>
          <w:tab w:val="clear" w:pos="3960"/>
        </w:tabs>
        <w:spacing w:before="0" w:after="120" w:line="280" w:lineRule="exact"/>
        <w:ind w:left="851" w:hanging="851"/>
        <w:rPr>
          <w:color w:val="000000"/>
          <w:lang w:val="en-US"/>
        </w:rPr>
      </w:pPr>
      <w:r w:rsidRPr="005839FB">
        <w:rPr>
          <w:color w:val="000000"/>
        </w:rPr>
        <w:t>5.3.4.</w:t>
      </w:r>
      <w:r w:rsidRPr="005839FB">
        <w:rPr>
          <w:color w:val="000000"/>
          <w:lang w:val="en-US"/>
        </w:rPr>
        <w:t>3</w:t>
      </w:r>
      <w:r w:rsidRPr="005839FB">
        <w:rPr>
          <w:color w:val="000000"/>
        </w:rPr>
        <w:t>.1</w:t>
      </w:r>
      <w:r w:rsidRPr="005839FB">
        <w:rPr>
          <w:color w:val="000000"/>
        </w:rPr>
        <w:tab/>
        <w:t xml:space="preserve">Aset </w:t>
      </w:r>
      <w:r w:rsidRPr="005839FB">
        <w:rPr>
          <w:color w:val="000000"/>
          <w:lang w:val="en-US"/>
        </w:rPr>
        <w:t>Tidak Berwujud</w:t>
      </w:r>
    </w:p>
    <w:p w:rsidR="00A67FD5" w:rsidRPr="005839FB" w:rsidRDefault="00A67FD5" w:rsidP="00A67FD5">
      <w:pPr>
        <w:spacing w:before="120" w:after="120" w:line="280" w:lineRule="exact"/>
        <w:ind w:left="851"/>
        <w:jc w:val="both"/>
        <w:rPr>
          <w:color w:val="000000"/>
        </w:rPr>
      </w:pPr>
      <w:r w:rsidRPr="005839FB">
        <w:rPr>
          <w:color w:val="000000"/>
        </w:rPr>
        <w:t xml:space="preserve">Saldo aset tak berwujud per 31 Desember </w:t>
      </w:r>
      <w:r>
        <w:rPr>
          <w:color w:val="000000"/>
        </w:rPr>
        <w:t>2020 dan</w:t>
      </w:r>
      <w:r w:rsidRPr="005839FB">
        <w:rPr>
          <w:color w:val="000000"/>
        </w:rPr>
        <w:t xml:space="preserve"> </w:t>
      </w:r>
      <w:r>
        <w:rPr>
          <w:color w:val="000000"/>
        </w:rPr>
        <w:t>2019</w:t>
      </w:r>
      <w:r w:rsidRPr="005839FB">
        <w:rPr>
          <w:color w:val="000000"/>
        </w:rPr>
        <w:t xml:space="preserve"> sebesar </w:t>
      </w:r>
      <w:r>
        <w:rPr>
          <w:color w:val="000000"/>
        </w:rPr>
        <w:t>0. dan</w:t>
      </w:r>
      <w:r w:rsidRPr="005839FB">
        <w:rPr>
          <w:color w:val="000000"/>
        </w:rPr>
        <w:t xml:space="preserve"> </w:t>
      </w:r>
      <w:r>
        <w:rPr>
          <w:color w:val="000000"/>
        </w:rPr>
        <w:t>0.</w:t>
      </w:r>
      <w:r w:rsidRPr="005839FB">
        <w:rPr>
          <w:color w:val="000000"/>
        </w:rPr>
        <w:t xml:space="preserve"> merupakan nilai perolehan dari asset tidak berwujud, yang rinciannya </w:t>
      </w:r>
      <w:r>
        <w:rPr>
          <w:color w:val="000000"/>
        </w:rPr>
        <w:t>dan</w:t>
      </w:r>
      <w:r w:rsidRPr="005839FB">
        <w:rPr>
          <w:color w:val="000000"/>
        </w:rPr>
        <w:t xml:space="preserve"> mutasi tahun </w:t>
      </w:r>
      <w:r>
        <w:rPr>
          <w:color w:val="000000"/>
        </w:rPr>
        <w:t>2020</w:t>
      </w:r>
      <w:r w:rsidRPr="005839FB">
        <w:rPr>
          <w:color w:val="000000"/>
        </w:rPr>
        <w:t xml:space="preserve"> sebagai berikut: </w:t>
      </w:r>
    </w:p>
    <w:p w:rsidR="00A67FD5" w:rsidRPr="002B5A37" w:rsidRDefault="00A67FD5" w:rsidP="00A67FD5">
      <w:pPr>
        <w:pStyle w:val="Caption"/>
        <w:rPr>
          <w:rFonts w:cs="Arial"/>
          <w:color w:val="000000"/>
          <w:szCs w:val="18"/>
        </w:rPr>
      </w:pPr>
      <w:bookmarkStart w:id="93" w:name="_Toc42962591"/>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88</w:t>
      </w:r>
      <w:r w:rsidRPr="002B5A37">
        <w:rPr>
          <w:szCs w:val="18"/>
        </w:rPr>
        <w:fldChar w:fldCharType="end"/>
      </w:r>
      <w:r w:rsidRPr="002B5A37">
        <w:rPr>
          <w:szCs w:val="18"/>
        </w:rPr>
        <w:t>. Rincian Mutasi Aset Tidak Berwujud</w:t>
      </w:r>
      <w:bookmarkEnd w:id="93"/>
    </w:p>
    <w:tbl>
      <w:tblPr>
        <w:tblW w:w="8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1519"/>
        <w:gridCol w:w="1430"/>
        <w:gridCol w:w="1310"/>
        <w:gridCol w:w="1464"/>
        <w:gridCol w:w="869"/>
        <w:gridCol w:w="1421"/>
      </w:tblGrid>
      <w:tr w:rsidR="00A67FD5" w:rsidRPr="003121CE" w:rsidTr="00A67FD5">
        <w:trPr>
          <w:trHeight w:val="287"/>
          <w:tblHeader/>
        </w:trPr>
        <w:tc>
          <w:tcPr>
            <w:tcW w:w="500" w:type="dxa"/>
            <w:vMerge w:val="restart"/>
            <w:shd w:val="clear" w:color="auto" w:fill="B6DDE8"/>
          </w:tcPr>
          <w:p w:rsidR="00A67FD5" w:rsidRPr="003121CE" w:rsidRDefault="00A67FD5" w:rsidP="00A67FD5">
            <w:pPr>
              <w:pStyle w:val="TableParagraph"/>
              <w:rPr>
                <w:rFonts w:ascii="Arial" w:hAnsi="Arial" w:cs="Arial"/>
                <w:b/>
                <w:sz w:val="12"/>
                <w:szCs w:val="12"/>
              </w:rPr>
            </w:pPr>
          </w:p>
          <w:p w:rsidR="00A67FD5" w:rsidRPr="003121CE" w:rsidRDefault="00A67FD5" w:rsidP="00A67FD5">
            <w:pPr>
              <w:pStyle w:val="TableParagraph"/>
              <w:rPr>
                <w:rFonts w:ascii="Arial" w:hAnsi="Arial" w:cs="Arial"/>
                <w:b/>
                <w:sz w:val="12"/>
                <w:szCs w:val="12"/>
              </w:rPr>
            </w:pPr>
          </w:p>
          <w:p w:rsidR="00A67FD5" w:rsidRPr="003121CE" w:rsidRDefault="00A67FD5" w:rsidP="00A67FD5">
            <w:pPr>
              <w:pStyle w:val="TableParagraph"/>
              <w:ind w:left="107"/>
              <w:rPr>
                <w:rFonts w:ascii="Arial" w:hAnsi="Arial" w:cs="Arial"/>
                <w:b/>
                <w:sz w:val="12"/>
                <w:szCs w:val="12"/>
              </w:rPr>
            </w:pPr>
            <w:r w:rsidRPr="003121CE">
              <w:rPr>
                <w:rFonts w:ascii="Arial" w:hAnsi="Arial" w:cs="Arial"/>
                <w:b/>
                <w:sz w:val="12"/>
                <w:szCs w:val="12"/>
              </w:rPr>
              <w:t>No</w:t>
            </w:r>
          </w:p>
        </w:tc>
        <w:tc>
          <w:tcPr>
            <w:tcW w:w="1519" w:type="dxa"/>
            <w:vMerge w:val="restart"/>
            <w:shd w:val="clear" w:color="auto" w:fill="B6DDE8"/>
          </w:tcPr>
          <w:p w:rsidR="00A67FD5" w:rsidRPr="003121CE" w:rsidRDefault="00A67FD5" w:rsidP="00A67FD5">
            <w:pPr>
              <w:pStyle w:val="TableParagraph"/>
              <w:rPr>
                <w:rFonts w:ascii="Arial" w:hAnsi="Arial" w:cs="Arial"/>
                <w:b/>
                <w:sz w:val="12"/>
                <w:szCs w:val="12"/>
              </w:rPr>
            </w:pPr>
          </w:p>
          <w:p w:rsidR="00A67FD5" w:rsidRPr="003121CE" w:rsidRDefault="00A67FD5" w:rsidP="00A67FD5">
            <w:pPr>
              <w:pStyle w:val="TableParagraph"/>
              <w:rPr>
                <w:rFonts w:ascii="Arial" w:hAnsi="Arial" w:cs="Arial"/>
                <w:b/>
                <w:sz w:val="12"/>
                <w:szCs w:val="12"/>
              </w:rPr>
            </w:pPr>
          </w:p>
          <w:p w:rsidR="00A67FD5" w:rsidRPr="003121CE" w:rsidRDefault="00A67FD5" w:rsidP="00A67FD5">
            <w:pPr>
              <w:pStyle w:val="TableParagraph"/>
              <w:ind w:left="192"/>
              <w:rPr>
                <w:rFonts w:ascii="Arial" w:hAnsi="Arial" w:cs="Arial"/>
                <w:b/>
                <w:sz w:val="12"/>
                <w:szCs w:val="12"/>
              </w:rPr>
            </w:pPr>
            <w:r w:rsidRPr="003121CE">
              <w:rPr>
                <w:rFonts w:ascii="Arial" w:hAnsi="Arial" w:cs="Arial"/>
                <w:b/>
                <w:sz w:val="12"/>
                <w:szCs w:val="12"/>
              </w:rPr>
              <w:t>OPD</w:t>
            </w:r>
          </w:p>
        </w:tc>
        <w:tc>
          <w:tcPr>
            <w:tcW w:w="6494" w:type="dxa"/>
            <w:gridSpan w:val="5"/>
            <w:shd w:val="clear" w:color="auto" w:fill="B6DDE8"/>
          </w:tcPr>
          <w:p w:rsidR="00A67FD5" w:rsidRPr="003121CE" w:rsidRDefault="00A67FD5" w:rsidP="00A67FD5">
            <w:pPr>
              <w:pStyle w:val="TableParagraph"/>
              <w:spacing w:before="1"/>
              <w:ind w:left="1734" w:right="1720"/>
              <w:jc w:val="center"/>
              <w:rPr>
                <w:rFonts w:ascii="Arial" w:hAnsi="Arial" w:cs="Arial"/>
                <w:b/>
                <w:sz w:val="12"/>
                <w:szCs w:val="12"/>
              </w:rPr>
            </w:pPr>
            <w:r w:rsidRPr="003121CE">
              <w:rPr>
                <w:rFonts w:ascii="Arial" w:hAnsi="Arial" w:cs="Arial"/>
                <w:b/>
                <w:sz w:val="12"/>
                <w:szCs w:val="12"/>
              </w:rPr>
              <w:t>Permendagri 64/2013</w:t>
            </w:r>
          </w:p>
        </w:tc>
      </w:tr>
      <w:tr w:rsidR="00A67FD5" w:rsidRPr="003121CE" w:rsidTr="00A67FD5">
        <w:trPr>
          <w:trHeight w:val="578"/>
          <w:tblHeader/>
        </w:trPr>
        <w:tc>
          <w:tcPr>
            <w:tcW w:w="500" w:type="dxa"/>
            <w:vMerge/>
            <w:tcBorders>
              <w:top w:val="nil"/>
            </w:tcBorders>
            <w:shd w:val="clear" w:color="auto" w:fill="B6DDE8"/>
          </w:tcPr>
          <w:p w:rsidR="00A67FD5" w:rsidRPr="003121CE" w:rsidRDefault="00A67FD5" w:rsidP="00A67FD5">
            <w:pPr>
              <w:rPr>
                <w:rFonts w:ascii="Arial" w:hAnsi="Arial" w:cs="Arial"/>
                <w:b/>
                <w:sz w:val="12"/>
                <w:szCs w:val="12"/>
              </w:rPr>
            </w:pPr>
          </w:p>
        </w:tc>
        <w:tc>
          <w:tcPr>
            <w:tcW w:w="1519" w:type="dxa"/>
            <w:vMerge/>
            <w:tcBorders>
              <w:top w:val="nil"/>
            </w:tcBorders>
            <w:shd w:val="clear" w:color="auto" w:fill="B6DDE8"/>
          </w:tcPr>
          <w:p w:rsidR="00A67FD5" w:rsidRPr="003121CE" w:rsidRDefault="00A67FD5" w:rsidP="00A67FD5">
            <w:pPr>
              <w:rPr>
                <w:rFonts w:ascii="Arial" w:hAnsi="Arial" w:cs="Arial"/>
                <w:b/>
                <w:sz w:val="12"/>
                <w:szCs w:val="12"/>
              </w:rPr>
            </w:pPr>
          </w:p>
        </w:tc>
        <w:tc>
          <w:tcPr>
            <w:tcW w:w="1430" w:type="dxa"/>
            <w:vMerge w:val="restart"/>
            <w:shd w:val="clear" w:color="auto" w:fill="B6DDE8"/>
            <w:vAlign w:val="center"/>
          </w:tcPr>
          <w:p w:rsidR="00A67FD5" w:rsidRPr="003121CE" w:rsidRDefault="00A67FD5" w:rsidP="00A67FD5">
            <w:pPr>
              <w:pStyle w:val="TableParagraph"/>
              <w:spacing w:before="145" w:line="360" w:lineRule="auto"/>
              <w:ind w:left="134" w:right="107" w:firstLine="67"/>
              <w:jc w:val="center"/>
              <w:rPr>
                <w:rFonts w:ascii="Arial" w:hAnsi="Arial" w:cs="Arial"/>
                <w:b/>
                <w:sz w:val="12"/>
                <w:szCs w:val="12"/>
              </w:rPr>
            </w:pPr>
            <w:r w:rsidRPr="003121CE">
              <w:rPr>
                <w:rFonts w:ascii="Arial" w:hAnsi="Arial" w:cs="Arial"/>
                <w:b/>
                <w:sz w:val="12"/>
                <w:szCs w:val="12"/>
              </w:rPr>
              <w:t xml:space="preserve">Saldo Awal Per </w:t>
            </w:r>
            <w:r>
              <w:rPr>
                <w:rFonts w:ascii="Arial" w:hAnsi="Arial" w:cs="Arial"/>
                <w:b/>
                <w:sz w:val="12"/>
                <w:szCs w:val="12"/>
              </w:rPr>
              <w:t>3</w:t>
            </w:r>
            <w:r w:rsidRPr="003121CE">
              <w:rPr>
                <w:rFonts w:ascii="Arial" w:hAnsi="Arial" w:cs="Arial"/>
                <w:b/>
                <w:sz w:val="12"/>
                <w:szCs w:val="12"/>
              </w:rPr>
              <w:t>1-1</w:t>
            </w:r>
            <w:r>
              <w:rPr>
                <w:rFonts w:ascii="Arial" w:hAnsi="Arial" w:cs="Arial"/>
                <w:b/>
                <w:sz w:val="12"/>
                <w:szCs w:val="12"/>
              </w:rPr>
              <w:t>2</w:t>
            </w:r>
            <w:r w:rsidRPr="003121CE">
              <w:rPr>
                <w:rFonts w:ascii="Arial" w:hAnsi="Arial" w:cs="Arial"/>
                <w:b/>
                <w:sz w:val="12"/>
                <w:szCs w:val="12"/>
              </w:rPr>
              <w:t>-</w:t>
            </w:r>
            <w:r>
              <w:rPr>
                <w:rFonts w:ascii="Arial" w:hAnsi="Arial" w:cs="Arial"/>
                <w:b/>
                <w:sz w:val="12"/>
                <w:szCs w:val="12"/>
              </w:rPr>
              <w:t>2020</w:t>
            </w:r>
          </w:p>
        </w:tc>
        <w:tc>
          <w:tcPr>
            <w:tcW w:w="1310" w:type="dxa"/>
            <w:vMerge w:val="restart"/>
            <w:shd w:val="clear" w:color="auto" w:fill="B6DDE8"/>
            <w:vAlign w:val="center"/>
          </w:tcPr>
          <w:p w:rsidR="00A67FD5" w:rsidRPr="003121CE" w:rsidRDefault="00A67FD5" w:rsidP="00A67FD5">
            <w:pPr>
              <w:pStyle w:val="TableParagraph"/>
              <w:spacing w:before="8"/>
              <w:ind w:left="70"/>
              <w:jc w:val="center"/>
              <w:rPr>
                <w:rFonts w:ascii="Arial" w:hAnsi="Arial" w:cs="Arial"/>
                <w:b/>
                <w:sz w:val="12"/>
                <w:szCs w:val="12"/>
              </w:rPr>
            </w:pPr>
            <w:r w:rsidRPr="003121CE">
              <w:rPr>
                <w:rFonts w:ascii="Arial" w:hAnsi="Arial" w:cs="Arial"/>
                <w:b/>
                <w:sz w:val="12"/>
                <w:szCs w:val="12"/>
              </w:rPr>
              <w:t>Realisasi</w:t>
            </w:r>
          </w:p>
          <w:p w:rsidR="00A67FD5" w:rsidRPr="003121CE" w:rsidRDefault="00A67FD5" w:rsidP="00A67FD5">
            <w:pPr>
              <w:pStyle w:val="TableParagraph"/>
              <w:spacing w:before="6" w:line="270" w:lineRule="atLeast"/>
              <w:ind w:left="70" w:right="103"/>
              <w:jc w:val="center"/>
              <w:rPr>
                <w:rFonts w:ascii="Arial" w:hAnsi="Arial" w:cs="Arial"/>
                <w:b/>
                <w:sz w:val="12"/>
                <w:szCs w:val="12"/>
              </w:rPr>
            </w:pPr>
            <w:r>
              <w:rPr>
                <w:rFonts w:ascii="Arial" w:hAnsi="Arial" w:cs="Arial"/>
                <w:b/>
                <w:sz w:val="12"/>
                <w:szCs w:val="12"/>
              </w:rPr>
              <w:t>Belanja Modal 2020</w:t>
            </w:r>
          </w:p>
        </w:tc>
        <w:tc>
          <w:tcPr>
            <w:tcW w:w="2333" w:type="dxa"/>
            <w:gridSpan w:val="2"/>
            <w:shd w:val="clear" w:color="auto" w:fill="B6DDE8"/>
            <w:vAlign w:val="center"/>
          </w:tcPr>
          <w:p w:rsidR="00A67FD5" w:rsidRPr="003121CE" w:rsidRDefault="00A67FD5" w:rsidP="00A67FD5">
            <w:pPr>
              <w:pStyle w:val="TableParagraph"/>
              <w:spacing w:before="3"/>
              <w:ind w:left="281"/>
              <w:jc w:val="center"/>
              <w:rPr>
                <w:rFonts w:ascii="Arial" w:hAnsi="Arial" w:cs="Arial"/>
                <w:b/>
                <w:sz w:val="12"/>
                <w:szCs w:val="12"/>
              </w:rPr>
            </w:pPr>
            <w:r>
              <w:rPr>
                <w:rFonts w:ascii="Arial" w:hAnsi="Arial" w:cs="Arial"/>
                <w:b/>
                <w:sz w:val="12"/>
                <w:szCs w:val="12"/>
              </w:rPr>
              <w:t>Penyesuaian/</w:t>
            </w:r>
            <w:r w:rsidRPr="003121CE">
              <w:rPr>
                <w:rFonts w:ascii="Arial" w:hAnsi="Arial" w:cs="Arial"/>
                <w:b/>
                <w:sz w:val="12"/>
                <w:szCs w:val="12"/>
              </w:rPr>
              <w:t>Koreksi</w:t>
            </w:r>
            <w:r w:rsidRPr="003121CE">
              <w:rPr>
                <w:rFonts w:ascii="Arial" w:hAnsi="Arial" w:cs="Arial"/>
                <w:b/>
                <w:spacing w:val="-3"/>
                <w:sz w:val="12"/>
                <w:szCs w:val="12"/>
              </w:rPr>
              <w:t xml:space="preserve"> </w:t>
            </w:r>
            <w:r>
              <w:rPr>
                <w:rFonts w:ascii="Arial" w:hAnsi="Arial" w:cs="Arial"/>
                <w:b/>
                <w:sz w:val="12"/>
                <w:szCs w:val="12"/>
              </w:rPr>
              <w:t>2020</w:t>
            </w:r>
          </w:p>
        </w:tc>
        <w:tc>
          <w:tcPr>
            <w:tcW w:w="1421" w:type="dxa"/>
            <w:vMerge w:val="restart"/>
            <w:shd w:val="clear" w:color="auto" w:fill="B6DDE8"/>
            <w:vAlign w:val="center"/>
          </w:tcPr>
          <w:p w:rsidR="00A67FD5" w:rsidRPr="003121CE" w:rsidRDefault="00A67FD5" w:rsidP="00A67FD5">
            <w:pPr>
              <w:pStyle w:val="TableParagraph"/>
              <w:spacing w:before="8" w:line="360" w:lineRule="auto"/>
              <w:ind w:left="188" w:right="177"/>
              <w:jc w:val="center"/>
              <w:rPr>
                <w:rFonts w:ascii="Arial" w:hAnsi="Arial" w:cs="Arial"/>
                <w:b/>
                <w:sz w:val="12"/>
                <w:szCs w:val="12"/>
              </w:rPr>
            </w:pPr>
            <w:r w:rsidRPr="003121CE">
              <w:rPr>
                <w:rFonts w:ascii="Arial" w:hAnsi="Arial" w:cs="Arial"/>
                <w:b/>
                <w:sz w:val="12"/>
                <w:szCs w:val="12"/>
              </w:rPr>
              <w:t>Saldo Akhir Per 31-12-</w:t>
            </w:r>
          </w:p>
          <w:p w:rsidR="00A67FD5" w:rsidRPr="003121CE" w:rsidRDefault="00A67FD5" w:rsidP="00A67FD5">
            <w:pPr>
              <w:pStyle w:val="TableParagraph"/>
              <w:ind w:left="186" w:right="177"/>
              <w:jc w:val="center"/>
              <w:rPr>
                <w:rFonts w:ascii="Arial" w:hAnsi="Arial" w:cs="Arial"/>
                <w:b/>
                <w:sz w:val="12"/>
                <w:szCs w:val="12"/>
              </w:rPr>
            </w:pPr>
            <w:r>
              <w:rPr>
                <w:rFonts w:ascii="Arial" w:hAnsi="Arial" w:cs="Arial"/>
                <w:b/>
                <w:sz w:val="12"/>
                <w:szCs w:val="12"/>
              </w:rPr>
              <w:t>2020</w:t>
            </w:r>
          </w:p>
        </w:tc>
      </w:tr>
      <w:tr w:rsidR="00A67FD5" w:rsidRPr="003121CE" w:rsidTr="00A67FD5">
        <w:trPr>
          <w:trHeight w:val="287"/>
          <w:tblHeader/>
        </w:trPr>
        <w:tc>
          <w:tcPr>
            <w:tcW w:w="500" w:type="dxa"/>
            <w:vMerge/>
            <w:tcBorders>
              <w:top w:val="nil"/>
            </w:tcBorders>
            <w:shd w:val="clear" w:color="auto" w:fill="B6DDE8"/>
          </w:tcPr>
          <w:p w:rsidR="00A67FD5" w:rsidRPr="003121CE" w:rsidRDefault="00A67FD5" w:rsidP="00A67FD5">
            <w:pPr>
              <w:rPr>
                <w:rFonts w:ascii="Arial" w:hAnsi="Arial" w:cs="Arial"/>
                <w:b/>
                <w:sz w:val="12"/>
                <w:szCs w:val="12"/>
              </w:rPr>
            </w:pPr>
          </w:p>
        </w:tc>
        <w:tc>
          <w:tcPr>
            <w:tcW w:w="1519" w:type="dxa"/>
            <w:vMerge/>
            <w:tcBorders>
              <w:top w:val="nil"/>
            </w:tcBorders>
            <w:shd w:val="clear" w:color="auto" w:fill="B6DDE8"/>
          </w:tcPr>
          <w:p w:rsidR="00A67FD5" w:rsidRPr="003121CE" w:rsidRDefault="00A67FD5" w:rsidP="00A67FD5">
            <w:pPr>
              <w:rPr>
                <w:rFonts w:ascii="Arial" w:hAnsi="Arial" w:cs="Arial"/>
                <w:b/>
                <w:sz w:val="12"/>
                <w:szCs w:val="12"/>
              </w:rPr>
            </w:pPr>
          </w:p>
        </w:tc>
        <w:tc>
          <w:tcPr>
            <w:tcW w:w="1430" w:type="dxa"/>
            <w:vMerge/>
            <w:tcBorders>
              <w:top w:val="nil"/>
            </w:tcBorders>
            <w:shd w:val="clear" w:color="auto" w:fill="B6DDE8"/>
            <w:vAlign w:val="center"/>
          </w:tcPr>
          <w:p w:rsidR="00A67FD5" w:rsidRPr="003121CE" w:rsidRDefault="00A67FD5" w:rsidP="00A67FD5">
            <w:pPr>
              <w:jc w:val="center"/>
              <w:rPr>
                <w:rFonts w:ascii="Arial" w:hAnsi="Arial" w:cs="Arial"/>
                <w:b/>
                <w:sz w:val="12"/>
                <w:szCs w:val="12"/>
              </w:rPr>
            </w:pPr>
          </w:p>
        </w:tc>
        <w:tc>
          <w:tcPr>
            <w:tcW w:w="1310" w:type="dxa"/>
            <w:vMerge/>
            <w:tcBorders>
              <w:top w:val="nil"/>
            </w:tcBorders>
            <w:shd w:val="clear" w:color="auto" w:fill="B6DDE8"/>
            <w:vAlign w:val="center"/>
          </w:tcPr>
          <w:p w:rsidR="00A67FD5" w:rsidRPr="003121CE" w:rsidRDefault="00A67FD5" w:rsidP="00A67FD5">
            <w:pPr>
              <w:jc w:val="center"/>
              <w:rPr>
                <w:rFonts w:ascii="Arial" w:hAnsi="Arial" w:cs="Arial"/>
                <w:b/>
                <w:sz w:val="12"/>
                <w:szCs w:val="12"/>
              </w:rPr>
            </w:pPr>
          </w:p>
        </w:tc>
        <w:tc>
          <w:tcPr>
            <w:tcW w:w="1464" w:type="dxa"/>
            <w:shd w:val="clear" w:color="auto" w:fill="B6DDE8"/>
            <w:vAlign w:val="center"/>
          </w:tcPr>
          <w:p w:rsidR="00A67FD5" w:rsidRPr="003121CE" w:rsidRDefault="00A67FD5" w:rsidP="00A67FD5">
            <w:pPr>
              <w:pStyle w:val="TableParagraph"/>
              <w:spacing w:before="1"/>
              <w:ind w:left="108"/>
              <w:jc w:val="center"/>
              <w:rPr>
                <w:rFonts w:ascii="Arial" w:hAnsi="Arial" w:cs="Arial"/>
                <w:b/>
                <w:sz w:val="12"/>
                <w:szCs w:val="12"/>
              </w:rPr>
            </w:pPr>
            <w:r w:rsidRPr="003121CE">
              <w:rPr>
                <w:rFonts w:ascii="Arial" w:hAnsi="Arial" w:cs="Arial"/>
                <w:b/>
                <w:sz w:val="12"/>
                <w:szCs w:val="12"/>
              </w:rPr>
              <w:t>Tambah</w:t>
            </w:r>
          </w:p>
        </w:tc>
        <w:tc>
          <w:tcPr>
            <w:tcW w:w="869" w:type="dxa"/>
            <w:shd w:val="clear" w:color="auto" w:fill="B6DDE8"/>
            <w:vAlign w:val="center"/>
          </w:tcPr>
          <w:p w:rsidR="00A67FD5" w:rsidRPr="003121CE" w:rsidRDefault="00A67FD5" w:rsidP="00A67FD5">
            <w:pPr>
              <w:pStyle w:val="TableParagraph"/>
              <w:spacing w:before="1"/>
              <w:ind w:left="106"/>
              <w:jc w:val="center"/>
              <w:rPr>
                <w:rFonts w:ascii="Arial" w:hAnsi="Arial" w:cs="Arial"/>
                <w:b/>
                <w:sz w:val="12"/>
                <w:szCs w:val="12"/>
              </w:rPr>
            </w:pPr>
            <w:r w:rsidRPr="003121CE">
              <w:rPr>
                <w:rFonts w:ascii="Arial" w:hAnsi="Arial" w:cs="Arial"/>
                <w:b/>
                <w:sz w:val="12"/>
                <w:szCs w:val="12"/>
              </w:rPr>
              <w:t>Kurang</w:t>
            </w:r>
          </w:p>
        </w:tc>
        <w:tc>
          <w:tcPr>
            <w:tcW w:w="1421" w:type="dxa"/>
            <w:vMerge/>
            <w:tcBorders>
              <w:top w:val="nil"/>
            </w:tcBorders>
            <w:shd w:val="clear" w:color="auto" w:fill="B6DDE8"/>
            <w:vAlign w:val="center"/>
          </w:tcPr>
          <w:p w:rsidR="00A67FD5" w:rsidRPr="003121CE" w:rsidRDefault="00A67FD5" w:rsidP="00A67FD5">
            <w:pPr>
              <w:jc w:val="center"/>
              <w:rPr>
                <w:rFonts w:ascii="Arial" w:hAnsi="Arial" w:cs="Arial"/>
                <w:b/>
                <w:sz w:val="12"/>
                <w:szCs w:val="12"/>
              </w:rPr>
            </w:pPr>
          </w:p>
        </w:tc>
      </w:tr>
      <w:tr w:rsidR="00A67FD5" w:rsidRPr="003121CE" w:rsidTr="00A67FD5">
        <w:trPr>
          <w:trHeight w:val="287"/>
          <w:tblHeader/>
        </w:trPr>
        <w:tc>
          <w:tcPr>
            <w:tcW w:w="500" w:type="dxa"/>
            <w:tcBorders>
              <w:top w:val="nil"/>
            </w:tcBorders>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(a)</w:t>
            </w:r>
          </w:p>
        </w:tc>
        <w:tc>
          <w:tcPr>
            <w:tcW w:w="1519" w:type="dxa"/>
            <w:tcBorders>
              <w:top w:val="nil"/>
            </w:tcBorders>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(b)</w:t>
            </w:r>
          </w:p>
        </w:tc>
        <w:tc>
          <w:tcPr>
            <w:tcW w:w="1430" w:type="dxa"/>
            <w:tcBorders>
              <w:top w:val="nil"/>
            </w:tcBorders>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(c)</w:t>
            </w:r>
          </w:p>
        </w:tc>
        <w:tc>
          <w:tcPr>
            <w:tcW w:w="1310" w:type="dxa"/>
            <w:tcBorders>
              <w:top w:val="nil"/>
            </w:tcBorders>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(d)</w:t>
            </w:r>
          </w:p>
        </w:tc>
        <w:tc>
          <w:tcPr>
            <w:tcW w:w="1464" w:type="dxa"/>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(f)</w:t>
            </w:r>
          </w:p>
        </w:tc>
        <w:tc>
          <w:tcPr>
            <w:tcW w:w="869" w:type="dxa"/>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(g)</w:t>
            </w:r>
          </w:p>
        </w:tc>
        <w:tc>
          <w:tcPr>
            <w:tcW w:w="1421" w:type="dxa"/>
            <w:tcBorders>
              <w:top w:val="nil"/>
            </w:tcBorders>
            <w:shd w:val="clear" w:color="auto" w:fill="B6DDE8"/>
            <w:vAlign w:val="center"/>
          </w:tcPr>
          <w:p w:rsidR="00A67FD5" w:rsidRPr="003352D4" w:rsidRDefault="00A67FD5" w:rsidP="00A67FD5">
            <w:pPr>
              <w:jc w:val="center"/>
              <w:rPr>
                <w:rFonts w:ascii="Arial" w:hAnsi="Arial" w:cs="Arial"/>
                <w:b/>
                <w:bCs/>
                <w:sz w:val="10"/>
                <w:szCs w:val="10"/>
              </w:rPr>
            </w:pPr>
            <w:r w:rsidRPr="003352D4">
              <w:rPr>
                <w:rFonts w:ascii="Arial" w:hAnsi="Arial" w:cs="Arial"/>
                <w:b/>
                <w:bCs/>
                <w:sz w:val="10"/>
                <w:szCs w:val="10"/>
              </w:rPr>
              <w:t>(h) = c + f - g</w:t>
            </w: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 xml:space="preserve">Dinas Pendidikan </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0D2E05"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lastRenderedPageBreak/>
              <w:t>2.</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Dinas Kesehatan</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3.</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RSU Dr Wahidin Sudiro Husodo (SKPD)</w:t>
            </w:r>
          </w:p>
          <w:p w:rsidR="00A67FD5" w:rsidRPr="003121CE" w:rsidRDefault="00A67FD5" w:rsidP="00A67FD5">
            <w:pPr>
              <w:pStyle w:val="TableParagraph"/>
              <w:rPr>
                <w:rFonts w:ascii="Arial" w:hAnsi="Arial" w:cs="Arial"/>
                <w:sz w:val="12"/>
                <w:szCs w:val="12"/>
              </w:rPr>
            </w:pPr>
          </w:p>
        </w:tc>
        <w:tc>
          <w:tcPr>
            <w:tcW w:w="1430" w:type="dxa"/>
            <w:vAlign w:val="center"/>
          </w:tcPr>
          <w:p w:rsidR="00A67FD5" w:rsidRPr="003121CE" w:rsidRDefault="00A67FD5" w:rsidP="00A67FD5">
            <w:pPr>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4.</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RSU. Dr. Wahidin Sudiro Husodo (BLUD)</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0D2E05"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5.</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 xml:space="preserve">Dinas Pekerjaan Umum </w:t>
            </w:r>
            <w:r>
              <w:rPr>
                <w:rFonts w:ascii="Arial" w:hAnsi="Arial" w:cs="Arial"/>
                <w:sz w:val="12"/>
                <w:szCs w:val="12"/>
              </w:rPr>
              <w:t>dan</w:t>
            </w:r>
            <w:r w:rsidRPr="003121CE">
              <w:rPr>
                <w:rFonts w:ascii="Arial" w:hAnsi="Arial" w:cs="Arial"/>
                <w:sz w:val="12"/>
                <w:szCs w:val="12"/>
              </w:rPr>
              <w:t xml:space="preserve"> Tata Ruang</w:t>
            </w:r>
          </w:p>
        </w:tc>
        <w:tc>
          <w:tcPr>
            <w:tcW w:w="1430" w:type="dxa"/>
            <w:vAlign w:val="center"/>
          </w:tcPr>
          <w:p w:rsidR="00A67FD5" w:rsidRPr="003121CE" w:rsidRDefault="00A67FD5" w:rsidP="00A67FD5">
            <w:pPr>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6.</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Ba</w:t>
            </w:r>
            <w:r>
              <w:rPr>
                <w:rFonts w:ascii="Arial" w:hAnsi="Arial" w:cs="Arial"/>
                <w:sz w:val="12"/>
                <w:szCs w:val="12"/>
              </w:rPr>
              <w:t>dan</w:t>
            </w:r>
            <w:r w:rsidRPr="003121CE">
              <w:rPr>
                <w:rFonts w:ascii="Arial" w:hAnsi="Arial" w:cs="Arial"/>
                <w:sz w:val="12"/>
                <w:szCs w:val="12"/>
              </w:rPr>
              <w:t xml:space="preserve"> Kesatuan Bangsa </w:t>
            </w:r>
            <w:r>
              <w:rPr>
                <w:rFonts w:ascii="Arial" w:hAnsi="Arial" w:cs="Arial"/>
                <w:sz w:val="12"/>
                <w:szCs w:val="12"/>
              </w:rPr>
              <w:t>dan</w:t>
            </w:r>
            <w:r w:rsidRPr="003121CE">
              <w:rPr>
                <w:rFonts w:ascii="Arial" w:hAnsi="Arial" w:cs="Arial"/>
                <w:sz w:val="12"/>
                <w:szCs w:val="12"/>
              </w:rPr>
              <w:t xml:space="preserve"> Politik</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7.</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Dinas Sosial</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0D2E05"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7"/>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8.</w:t>
            </w:r>
          </w:p>
        </w:tc>
        <w:tc>
          <w:tcPr>
            <w:tcW w:w="1519" w:type="dxa"/>
            <w:vAlign w:val="center"/>
          </w:tcPr>
          <w:p w:rsidR="00A67FD5" w:rsidRPr="003121CE" w:rsidRDefault="00A67FD5" w:rsidP="00A67FD5">
            <w:pPr>
              <w:pStyle w:val="TableParagraph"/>
              <w:rPr>
                <w:rFonts w:ascii="Arial" w:hAnsi="Arial" w:cs="Arial"/>
                <w:sz w:val="12"/>
                <w:szCs w:val="12"/>
              </w:rPr>
            </w:pPr>
            <w:r w:rsidRPr="003121CE">
              <w:rPr>
                <w:rFonts w:ascii="Arial" w:hAnsi="Arial" w:cs="Arial"/>
                <w:sz w:val="12"/>
                <w:szCs w:val="12"/>
              </w:rPr>
              <w:t xml:space="preserve">Dinas Pemberdayaan, Perlindungan Anak, Pengendalian Anak </w:t>
            </w:r>
            <w:r>
              <w:rPr>
                <w:rFonts w:ascii="Arial" w:hAnsi="Arial" w:cs="Arial"/>
                <w:sz w:val="12"/>
                <w:szCs w:val="12"/>
              </w:rPr>
              <w:t>dan</w:t>
            </w:r>
            <w:r w:rsidRPr="003121CE">
              <w:rPr>
                <w:rFonts w:ascii="Arial" w:hAnsi="Arial" w:cs="Arial"/>
                <w:sz w:val="12"/>
                <w:szCs w:val="12"/>
              </w:rPr>
              <w:t xml:space="preserve"> Keluarga Berencana</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9.</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 xml:space="preserve">Dinas Kependudukan </w:t>
            </w:r>
            <w:r>
              <w:rPr>
                <w:rFonts w:ascii="Arial" w:hAnsi="Arial" w:cs="Arial"/>
                <w:sz w:val="12"/>
                <w:szCs w:val="12"/>
              </w:rPr>
              <w:t>dan</w:t>
            </w:r>
            <w:r w:rsidRPr="003121CE">
              <w:rPr>
                <w:rFonts w:ascii="Arial" w:hAnsi="Arial" w:cs="Arial"/>
                <w:sz w:val="12"/>
                <w:szCs w:val="12"/>
              </w:rPr>
              <w:t xml:space="preserve"> Pencatatan Sipil</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10</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Dinas Perhubungan</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0D2E05"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11.</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 xml:space="preserve">Dinas Komunikasi </w:t>
            </w:r>
            <w:r>
              <w:rPr>
                <w:rFonts w:ascii="Arial" w:hAnsi="Arial" w:cs="Arial"/>
                <w:sz w:val="12"/>
                <w:szCs w:val="12"/>
              </w:rPr>
              <w:t>dan</w:t>
            </w:r>
            <w:r w:rsidRPr="003121CE">
              <w:rPr>
                <w:rFonts w:ascii="Arial" w:hAnsi="Arial" w:cs="Arial"/>
                <w:sz w:val="12"/>
                <w:szCs w:val="12"/>
              </w:rPr>
              <w:t xml:space="preserve"> Informatika</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12.</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 xml:space="preserve">Dinas Koperasi, Usaha Mikro </w:t>
            </w:r>
            <w:r>
              <w:rPr>
                <w:rFonts w:ascii="Arial" w:hAnsi="Arial" w:cs="Arial"/>
                <w:sz w:val="12"/>
                <w:szCs w:val="12"/>
              </w:rPr>
              <w:t>dan</w:t>
            </w:r>
            <w:r w:rsidRPr="003121CE">
              <w:rPr>
                <w:rFonts w:ascii="Arial" w:hAnsi="Arial" w:cs="Arial"/>
                <w:sz w:val="12"/>
                <w:szCs w:val="12"/>
              </w:rPr>
              <w:t xml:space="preserve"> Tenaga Kerja</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13.</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 xml:space="preserve">Dinas Penanaman Modal </w:t>
            </w:r>
            <w:r>
              <w:rPr>
                <w:rFonts w:ascii="Arial" w:hAnsi="Arial" w:cs="Arial"/>
                <w:sz w:val="12"/>
                <w:szCs w:val="12"/>
              </w:rPr>
              <w:t>dan</w:t>
            </w:r>
            <w:r w:rsidRPr="003121CE">
              <w:rPr>
                <w:rFonts w:ascii="Arial" w:hAnsi="Arial" w:cs="Arial"/>
                <w:sz w:val="12"/>
                <w:szCs w:val="12"/>
              </w:rPr>
              <w:t xml:space="preserve"> Pelayanan Terpadu Satu Pintu</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14.</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 xml:space="preserve">Dinas Pemuda, Olahraga, Kebudayaan </w:t>
            </w:r>
            <w:r>
              <w:rPr>
                <w:rFonts w:ascii="Arial" w:hAnsi="Arial" w:cs="Arial"/>
                <w:sz w:val="12"/>
                <w:szCs w:val="12"/>
              </w:rPr>
              <w:t>dan</w:t>
            </w:r>
            <w:r w:rsidRPr="003121CE">
              <w:rPr>
                <w:rFonts w:ascii="Arial" w:hAnsi="Arial" w:cs="Arial"/>
                <w:sz w:val="12"/>
                <w:szCs w:val="12"/>
              </w:rPr>
              <w:t xml:space="preserve"> Pariwisata</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15.</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 xml:space="preserve">Dinas Perpustakaan </w:t>
            </w:r>
            <w:r>
              <w:rPr>
                <w:rFonts w:ascii="Arial" w:hAnsi="Arial" w:cs="Arial"/>
                <w:sz w:val="12"/>
                <w:szCs w:val="12"/>
              </w:rPr>
              <w:t>dan</w:t>
            </w:r>
            <w:r w:rsidRPr="003121CE">
              <w:rPr>
                <w:rFonts w:ascii="Arial" w:hAnsi="Arial" w:cs="Arial"/>
                <w:sz w:val="12"/>
                <w:szCs w:val="12"/>
              </w:rPr>
              <w:t xml:space="preserve"> Arsip</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16.</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Sekretariat Daerah</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17</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Kecamatan Prajurit Kulon</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18</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Kecamatan Magersari</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19</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Kecamatan Kranggan</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20.</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Ba</w:t>
            </w:r>
            <w:r>
              <w:rPr>
                <w:rFonts w:ascii="Arial" w:hAnsi="Arial" w:cs="Arial"/>
                <w:sz w:val="12"/>
                <w:szCs w:val="12"/>
              </w:rPr>
              <w:t>dan</w:t>
            </w:r>
            <w:r w:rsidRPr="003121CE">
              <w:rPr>
                <w:rFonts w:ascii="Arial" w:hAnsi="Arial" w:cs="Arial"/>
                <w:sz w:val="12"/>
                <w:szCs w:val="12"/>
              </w:rPr>
              <w:t xml:space="preserve"> Perencanaan Pembangunan</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21</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BPPKA (SKPD)</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0D2E05" w:rsidRDefault="00A67FD5" w:rsidP="00A67FD5">
            <w:pPr>
              <w:pStyle w:val="TableParagraph"/>
              <w:jc w:val="right"/>
              <w:rPr>
                <w:rFonts w:ascii="Arial" w:hAnsi="Arial" w:cs="Arial"/>
                <w:sz w:val="12"/>
                <w:szCs w:val="12"/>
              </w:rPr>
            </w:pPr>
          </w:p>
        </w:tc>
        <w:tc>
          <w:tcPr>
            <w:tcW w:w="869" w:type="dxa"/>
            <w:vAlign w:val="center"/>
          </w:tcPr>
          <w:p w:rsidR="00A67FD5" w:rsidRPr="000D2E05" w:rsidRDefault="00A67FD5" w:rsidP="00A67FD5">
            <w:pPr>
              <w:pStyle w:val="TableParagraph"/>
              <w:jc w:val="right"/>
              <w:rPr>
                <w:rFonts w:ascii="Arial" w:hAnsi="Arial" w:cs="Arial"/>
                <w:sz w:val="12"/>
                <w:szCs w:val="12"/>
              </w:rPr>
            </w:pPr>
          </w:p>
        </w:tc>
        <w:tc>
          <w:tcPr>
            <w:tcW w:w="1421" w:type="dxa"/>
            <w:vAlign w:val="center"/>
          </w:tcPr>
          <w:p w:rsidR="00A67FD5" w:rsidRPr="000D2E05"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22</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BPPKA (SKPKD)</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vAlign w:val="center"/>
          </w:tcPr>
          <w:p w:rsidR="00A67FD5" w:rsidRPr="003121CE" w:rsidRDefault="00A67FD5" w:rsidP="00A67FD5">
            <w:pPr>
              <w:pStyle w:val="TableParagraph"/>
              <w:jc w:val="center"/>
              <w:rPr>
                <w:rFonts w:ascii="Arial" w:hAnsi="Arial" w:cs="Arial"/>
                <w:sz w:val="12"/>
                <w:szCs w:val="12"/>
              </w:rPr>
            </w:pPr>
            <w:r w:rsidRPr="003121CE">
              <w:rPr>
                <w:rFonts w:ascii="Arial" w:hAnsi="Arial" w:cs="Arial"/>
                <w:sz w:val="12"/>
                <w:szCs w:val="12"/>
              </w:rPr>
              <w:t>23</w:t>
            </w:r>
          </w:p>
        </w:tc>
        <w:tc>
          <w:tcPr>
            <w:tcW w:w="1519" w:type="dxa"/>
            <w:vAlign w:val="center"/>
          </w:tcPr>
          <w:p w:rsidR="00A67FD5" w:rsidRPr="003121CE" w:rsidRDefault="00A67FD5" w:rsidP="00A67FD5">
            <w:pPr>
              <w:pStyle w:val="TableParagraph"/>
              <w:spacing w:before="1"/>
              <w:ind w:left="33"/>
              <w:rPr>
                <w:rFonts w:ascii="Arial" w:hAnsi="Arial" w:cs="Arial"/>
                <w:sz w:val="12"/>
                <w:szCs w:val="12"/>
              </w:rPr>
            </w:pPr>
            <w:r w:rsidRPr="003121CE">
              <w:rPr>
                <w:rFonts w:ascii="Arial" w:hAnsi="Arial" w:cs="Arial"/>
                <w:sz w:val="12"/>
                <w:szCs w:val="12"/>
              </w:rPr>
              <w:t>Ba</w:t>
            </w:r>
            <w:r>
              <w:rPr>
                <w:rFonts w:ascii="Arial" w:hAnsi="Arial" w:cs="Arial"/>
                <w:sz w:val="12"/>
                <w:szCs w:val="12"/>
              </w:rPr>
              <w:t>dan</w:t>
            </w:r>
            <w:r w:rsidRPr="003121CE">
              <w:rPr>
                <w:rFonts w:ascii="Arial" w:hAnsi="Arial" w:cs="Arial"/>
                <w:sz w:val="12"/>
                <w:szCs w:val="12"/>
              </w:rPr>
              <w:t xml:space="preserve"> Kepegawaian</w:t>
            </w:r>
          </w:p>
        </w:tc>
        <w:tc>
          <w:tcPr>
            <w:tcW w:w="1430" w:type="dxa"/>
            <w:vAlign w:val="center"/>
          </w:tcPr>
          <w:p w:rsidR="00A67FD5" w:rsidRPr="003121CE" w:rsidRDefault="00A67FD5" w:rsidP="00A67FD5">
            <w:pPr>
              <w:pStyle w:val="TableParagraph"/>
              <w:jc w:val="right"/>
              <w:rPr>
                <w:rFonts w:ascii="Arial" w:hAnsi="Arial" w:cs="Arial"/>
                <w:sz w:val="12"/>
                <w:szCs w:val="12"/>
              </w:rPr>
            </w:pPr>
          </w:p>
        </w:tc>
        <w:tc>
          <w:tcPr>
            <w:tcW w:w="1310" w:type="dxa"/>
            <w:vAlign w:val="center"/>
          </w:tcPr>
          <w:p w:rsidR="00A67FD5" w:rsidRPr="003121CE" w:rsidRDefault="00A67FD5" w:rsidP="00A67FD5">
            <w:pPr>
              <w:pStyle w:val="TableParagraph"/>
              <w:jc w:val="right"/>
              <w:rPr>
                <w:rFonts w:ascii="Arial" w:hAnsi="Arial" w:cs="Arial"/>
                <w:sz w:val="12"/>
                <w:szCs w:val="12"/>
              </w:rPr>
            </w:pPr>
          </w:p>
        </w:tc>
        <w:tc>
          <w:tcPr>
            <w:tcW w:w="1464" w:type="dxa"/>
            <w:vAlign w:val="center"/>
          </w:tcPr>
          <w:p w:rsidR="00A67FD5" w:rsidRPr="003121CE" w:rsidRDefault="00A67FD5" w:rsidP="00A67FD5">
            <w:pPr>
              <w:pStyle w:val="TableParagraph"/>
              <w:jc w:val="right"/>
              <w:rPr>
                <w:rFonts w:ascii="Arial" w:hAnsi="Arial" w:cs="Arial"/>
                <w:sz w:val="12"/>
                <w:szCs w:val="12"/>
              </w:rPr>
            </w:pPr>
          </w:p>
        </w:tc>
        <w:tc>
          <w:tcPr>
            <w:tcW w:w="869" w:type="dxa"/>
            <w:vAlign w:val="center"/>
          </w:tcPr>
          <w:p w:rsidR="00A67FD5" w:rsidRPr="003121CE" w:rsidRDefault="00A67FD5" w:rsidP="00A67FD5">
            <w:pPr>
              <w:pStyle w:val="TableParagraph"/>
              <w:jc w:val="right"/>
              <w:rPr>
                <w:rFonts w:ascii="Arial" w:hAnsi="Arial" w:cs="Arial"/>
                <w:sz w:val="12"/>
                <w:szCs w:val="12"/>
              </w:rPr>
            </w:pPr>
          </w:p>
        </w:tc>
        <w:tc>
          <w:tcPr>
            <w:tcW w:w="1421" w:type="dxa"/>
            <w:vAlign w:val="center"/>
          </w:tcPr>
          <w:p w:rsidR="00A67FD5" w:rsidRPr="003121CE" w:rsidRDefault="00A67FD5" w:rsidP="00A67FD5">
            <w:pPr>
              <w:pStyle w:val="TableParagraph"/>
              <w:jc w:val="right"/>
              <w:rPr>
                <w:rFonts w:ascii="Arial" w:hAnsi="Arial" w:cs="Arial"/>
                <w:sz w:val="12"/>
                <w:szCs w:val="12"/>
              </w:rPr>
            </w:pPr>
          </w:p>
        </w:tc>
      </w:tr>
      <w:tr w:rsidR="00A67FD5" w:rsidRPr="003121CE" w:rsidTr="00A67FD5">
        <w:trPr>
          <w:trHeight w:val="289"/>
        </w:trPr>
        <w:tc>
          <w:tcPr>
            <w:tcW w:w="500" w:type="dxa"/>
            <w:shd w:val="clear" w:color="auto" w:fill="B6DDE8"/>
          </w:tcPr>
          <w:p w:rsidR="00A67FD5" w:rsidRPr="003121CE" w:rsidRDefault="00A67FD5" w:rsidP="00A67FD5">
            <w:pPr>
              <w:pStyle w:val="TableParagraph"/>
              <w:rPr>
                <w:rFonts w:ascii="Arial" w:hAnsi="Arial" w:cs="Arial"/>
                <w:b/>
                <w:sz w:val="12"/>
                <w:szCs w:val="12"/>
              </w:rPr>
            </w:pPr>
          </w:p>
        </w:tc>
        <w:tc>
          <w:tcPr>
            <w:tcW w:w="1519" w:type="dxa"/>
            <w:shd w:val="clear" w:color="auto" w:fill="B6DDE8"/>
            <w:vAlign w:val="center"/>
          </w:tcPr>
          <w:p w:rsidR="00A67FD5" w:rsidRPr="003121CE" w:rsidRDefault="00A67FD5" w:rsidP="00A67FD5">
            <w:pPr>
              <w:pStyle w:val="TableParagraph"/>
              <w:spacing w:before="1"/>
              <w:ind w:left="108"/>
              <w:rPr>
                <w:rFonts w:ascii="Arial" w:hAnsi="Arial" w:cs="Arial"/>
                <w:b/>
                <w:sz w:val="12"/>
                <w:szCs w:val="12"/>
              </w:rPr>
            </w:pPr>
            <w:r w:rsidRPr="003121CE">
              <w:rPr>
                <w:rFonts w:ascii="Arial" w:hAnsi="Arial" w:cs="Arial"/>
                <w:b/>
                <w:sz w:val="12"/>
                <w:szCs w:val="12"/>
              </w:rPr>
              <w:t>Jumlah</w:t>
            </w:r>
          </w:p>
        </w:tc>
        <w:tc>
          <w:tcPr>
            <w:tcW w:w="1430" w:type="dxa"/>
            <w:shd w:val="clear" w:color="auto" w:fill="B6DDE8"/>
            <w:vAlign w:val="center"/>
          </w:tcPr>
          <w:p w:rsidR="00A67FD5" w:rsidRPr="00AC0FF1" w:rsidRDefault="00A67FD5" w:rsidP="00A67FD5">
            <w:pPr>
              <w:pStyle w:val="TableParagraph"/>
              <w:jc w:val="right"/>
              <w:rPr>
                <w:rFonts w:ascii="Arial" w:hAnsi="Arial" w:cs="Arial"/>
                <w:b/>
                <w:sz w:val="12"/>
                <w:szCs w:val="12"/>
              </w:rPr>
            </w:pPr>
            <w:r>
              <w:rPr>
                <w:rFonts w:ascii="Arial" w:hAnsi="Arial" w:cs="Arial"/>
                <w:b/>
                <w:sz w:val="12"/>
                <w:szCs w:val="12"/>
              </w:rPr>
              <w:t>NIHIL</w:t>
            </w:r>
          </w:p>
        </w:tc>
        <w:tc>
          <w:tcPr>
            <w:tcW w:w="1310" w:type="dxa"/>
            <w:shd w:val="clear" w:color="auto" w:fill="B6DDE8"/>
            <w:vAlign w:val="center"/>
          </w:tcPr>
          <w:p w:rsidR="00A67FD5" w:rsidRPr="009B69FA" w:rsidRDefault="00A67FD5" w:rsidP="00A67FD5">
            <w:pPr>
              <w:pStyle w:val="TableParagraph"/>
              <w:jc w:val="right"/>
              <w:rPr>
                <w:rFonts w:ascii="Arial" w:hAnsi="Arial" w:cs="Arial"/>
                <w:b/>
                <w:sz w:val="12"/>
                <w:szCs w:val="12"/>
              </w:rPr>
            </w:pPr>
            <w:r>
              <w:rPr>
                <w:rFonts w:ascii="Arial" w:hAnsi="Arial" w:cs="Arial"/>
                <w:b/>
                <w:sz w:val="12"/>
                <w:szCs w:val="12"/>
              </w:rPr>
              <w:t>NIHIL</w:t>
            </w:r>
          </w:p>
        </w:tc>
        <w:tc>
          <w:tcPr>
            <w:tcW w:w="1464" w:type="dxa"/>
            <w:shd w:val="clear" w:color="auto" w:fill="B6DDE8"/>
            <w:vAlign w:val="center"/>
          </w:tcPr>
          <w:p w:rsidR="00A67FD5" w:rsidRPr="009B69FA" w:rsidRDefault="00A67FD5" w:rsidP="00A67FD5">
            <w:pPr>
              <w:pStyle w:val="TableParagraph"/>
              <w:jc w:val="right"/>
              <w:rPr>
                <w:rFonts w:ascii="Arial" w:hAnsi="Arial" w:cs="Arial"/>
                <w:b/>
                <w:sz w:val="12"/>
                <w:szCs w:val="12"/>
              </w:rPr>
            </w:pPr>
            <w:r>
              <w:rPr>
                <w:rFonts w:ascii="Arial" w:hAnsi="Arial" w:cs="Arial"/>
                <w:b/>
                <w:sz w:val="12"/>
                <w:szCs w:val="12"/>
              </w:rPr>
              <w:t>NIHIL</w:t>
            </w:r>
          </w:p>
        </w:tc>
        <w:tc>
          <w:tcPr>
            <w:tcW w:w="869" w:type="dxa"/>
            <w:shd w:val="clear" w:color="auto" w:fill="B6DDE8"/>
            <w:vAlign w:val="center"/>
          </w:tcPr>
          <w:p w:rsidR="00A67FD5" w:rsidRPr="009B69FA" w:rsidRDefault="00A67FD5" w:rsidP="00A67FD5">
            <w:pPr>
              <w:pStyle w:val="TableParagraph"/>
              <w:jc w:val="right"/>
              <w:rPr>
                <w:rFonts w:ascii="Arial" w:hAnsi="Arial" w:cs="Arial"/>
                <w:b/>
                <w:sz w:val="12"/>
                <w:szCs w:val="12"/>
              </w:rPr>
            </w:pPr>
            <w:r>
              <w:rPr>
                <w:rFonts w:ascii="Arial" w:hAnsi="Arial" w:cs="Arial"/>
                <w:b/>
                <w:sz w:val="12"/>
                <w:szCs w:val="12"/>
              </w:rPr>
              <w:t>NIHIL</w:t>
            </w:r>
          </w:p>
        </w:tc>
        <w:tc>
          <w:tcPr>
            <w:tcW w:w="1421" w:type="dxa"/>
            <w:shd w:val="clear" w:color="auto" w:fill="B6DDE8"/>
            <w:vAlign w:val="center"/>
          </w:tcPr>
          <w:p w:rsidR="00A67FD5" w:rsidRPr="009B69FA" w:rsidRDefault="00A67FD5" w:rsidP="00A67FD5">
            <w:pPr>
              <w:pStyle w:val="TableParagraph"/>
              <w:jc w:val="right"/>
              <w:rPr>
                <w:rFonts w:ascii="Arial" w:hAnsi="Arial" w:cs="Arial"/>
                <w:b/>
                <w:sz w:val="12"/>
                <w:szCs w:val="12"/>
              </w:rPr>
            </w:pPr>
            <w:r>
              <w:rPr>
                <w:rFonts w:ascii="Arial" w:hAnsi="Arial" w:cs="Arial"/>
                <w:b/>
                <w:sz w:val="12"/>
                <w:szCs w:val="12"/>
              </w:rPr>
              <w:t>NIHIL</w:t>
            </w:r>
          </w:p>
        </w:tc>
      </w:tr>
    </w:tbl>
    <w:p w:rsidR="00A67FD5" w:rsidRDefault="00A67FD5" w:rsidP="00972E76">
      <w:pPr>
        <w:pStyle w:val="Heading6"/>
        <w:numPr>
          <w:ilvl w:val="0"/>
          <w:numId w:val="0"/>
        </w:numPr>
        <w:spacing w:before="0" w:after="120" w:line="280" w:lineRule="exact"/>
        <w:ind w:left="851"/>
        <w:rPr>
          <w:color w:val="000000"/>
          <w:lang w:val="en-US"/>
        </w:rPr>
      </w:pPr>
    </w:p>
    <w:p w:rsidR="00A67FD5" w:rsidRPr="005839FB" w:rsidRDefault="00A67FD5" w:rsidP="00972E76">
      <w:pPr>
        <w:pStyle w:val="Heading6"/>
        <w:numPr>
          <w:ilvl w:val="0"/>
          <w:numId w:val="0"/>
        </w:numPr>
        <w:spacing w:before="0" w:after="120" w:line="280" w:lineRule="exact"/>
        <w:rPr>
          <w:color w:val="000000"/>
          <w:lang w:val="en-US"/>
        </w:rPr>
      </w:pPr>
      <w:r w:rsidRPr="005839FB">
        <w:rPr>
          <w:color w:val="000000"/>
        </w:rPr>
        <w:t>5.3.4.</w:t>
      </w:r>
      <w:r w:rsidRPr="005839FB">
        <w:rPr>
          <w:color w:val="000000"/>
          <w:lang w:val="en-US"/>
        </w:rPr>
        <w:t>3</w:t>
      </w:r>
      <w:r w:rsidRPr="005839FB">
        <w:rPr>
          <w:color w:val="000000"/>
        </w:rPr>
        <w:t>.</w:t>
      </w:r>
      <w:r w:rsidRPr="005839FB">
        <w:rPr>
          <w:color w:val="000000"/>
          <w:lang w:val="en-US"/>
        </w:rPr>
        <w:t>2</w:t>
      </w:r>
      <w:r w:rsidRPr="005839FB">
        <w:rPr>
          <w:color w:val="000000"/>
        </w:rPr>
        <w:tab/>
      </w:r>
      <w:r w:rsidRPr="005839FB">
        <w:rPr>
          <w:color w:val="000000"/>
          <w:lang w:val="en-US"/>
        </w:rPr>
        <w:t>Amortisasi Depresiasi</w:t>
      </w:r>
    </w:p>
    <w:p w:rsidR="00A67FD5" w:rsidRPr="005839FB" w:rsidRDefault="00A67FD5" w:rsidP="00A67FD5">
      <w:pPr>
        <w:autoSpaceDE w:val="0"/>
        <w:autoSpaceDN w:val="0"/>
        <w:ind w:left="993"/>
        <w:contextualSpacing/>
        <w:jc w:val="both"/>
        <w:rPr>
          <w:rFonts w:eastAsia="Arial" w:cs="Arial"/>
          <w:color w:val="000000"/>
        </w:rPr>
      </w:pPr>
      <w:r w:rsidRPr="005839FB">
        <w:rPr>
          <w:rFonts w:eastAsia="Arial" w:cs="Arial"/>
          <w:color w:val="000000"/>
        </w:rPr>
        <w:t>Saldo Akumulasi Amortisasi Aset Tidak Berwujud per 31 Dese</w:t>
      </w:r>
      <w:r>
        <w:rPr>
          <w:rFonts w:eastAsia="Arial" w:cs="Arial"/>
          <w:color w:val="000000"/>
        </w:rPr>
        <w:t>mber 2020 dan 2019 sebesar 0 dan 0</w:t>
      </w:r>
      <w:r w:rsidRPr="005839FB">
        <w:rPr>
          <w:rFonts w:eastAsia="Arial" w:cs="Arial"/>
          <w:color w:val="000000"/>
        </w:rPr>
        <w:t xml:space="preserve">   merupakan nilai amortisasi penyusutan aset tidak berwujud. Sejak tahun 2014 Pemerintah Kota Mojokerto menerapkan kebijakan amortisasi aset tak berwujud. </w:t>
      </w:r>
      <w:r w:rsidRPr="005839FB">
        <w:rPr>
          <w:color w:val="000000"/>
        </w:rPr>
        <w:t xml:space="preserve">Adapun rincian nilai amortisasi depresiasi tahun </w:t>
      </w:r>
      <w:r>
        <w:rPr>
          <w:color w:val="000000"/>
        </w:rPr>
        <w:t>2020</w:t>
      </w:r>
      <w:r w:rsidRPr="005839FB">
        <w:rPr>
          <w:color w:val="000000"/>
        </w:rPr>
        <w:t xml:space="preserve"> sebagai berikut:</w:t>
      </w:r>
    </w:p>
    <w:p w:rsidR="00A67FD5" w:rsidRDefault="00A67FD5" w:rsidP="00A67FD5">
      <w:pPr>
        <w:pStyle w:val="Caption"/>
        <w:rPr>
          <w:szCs w:val="18"/>
        </w:rPr>
      </w:pPr>
      <w:bookmarkStart w:id="94" w:name="_Toc42962592"/>
    </w:p>
    <w:p w:rsidR="00A67FD5" w:rsidRPr="002B5A37" w:rsidRDefault="00A67FD5" w:rsidP="00A67FD5">
      <w:pPr>
        <w:pStyle w:val="Caption"/>
        <w:rPr>
          <w:szCs w:val="18"/>
        </w:rPr>
      </w:pPr>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89</w:t>
      </w:r>
      <w:r w:rsidRPr="002B5A37">
        <w:rPr>
          <w:szCs w:val="18"/>
        </w:rPr>
        <w:fldChar w:fldCharType="end"/>
      </w:r>
      <w:r w:rsidRPr="002B5A37">
        <w:rPr>
          <w:szCs w:val="18"/>
        </w:rPr>
        <w:t>.  Rincian Amortisasi Aset Tidak Berwujud</w:t>
      </w:r>
      <w:bookmarkEnd w:id="94"/>
    </w:p>
    <w:tbl>
      <w:tblPr>
        <w:tblW w:w="8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1534"/>
        <w:gridCol w:w="1445"/>
        <w:gridCol w:w="1324"/>
        <w:gridCol w:w="971"/>
        <w:gridCol w:w="1360"/>
        <w:gridCol w:w="1438"/>
      </w:tblGrid>
      <w:tr w:rsidR="00A67FD5" w:rsidRPr="00452221" w:rsidTr="00A67FD5">
        <w:trPr>
          <w:trHeight w:val="581"/>
          <w:tblHeader/>
        </w:trPr>
        <w:tc>
          <w:tcPr>
            <w:tcW w:w="506" w:type="dxa"/>
            <w:vMerge w:val="restart"/>
            <w:tcBorders>
              <w:top w:val="single" w:sz="4" w:space="0" w:color="auto"/>
            </w:tcBorders>
            <w:shd w:val="clear" w:color="auto" w:fill="B6DDE8"/>
            <w:vAlign w:val="center"/>
          </w:tcPr>
          <w:p w:rsidR="00A67FD5" w:rsidRPr="00452221" w:rsidRDefault="00A67FD5" w:rsidP="00A67FD5">
            <w:pPr>
              <w:autoSpaceDE w:val="0"/>
              <w:autoSpaceDN w:val="0"/>
              <w:jc w:val="center"/>
              <w:rPr>
                <w:rFonts w:ascii="Arial" w:eastAsia="Arial" w:hAnsi="Arial" w:cs="Arial"/>
                <w:b/>
                <w:sz w:val="14"/>
                <w:szCs w:val="14"/>
              </w:rPr>
            </w:pPr>
            <w:r w:rsidRPr="00452221">
              <w:rPr>
                <w:rFonts w:ascii="Arial" w:eastAsia="Arial" w:hAnsi="Arial" w:cs="Arial"/>
                <w:b/>
                <w:sz w:val="14"/>
                <w:szCs w:val="14"/>
              </w:rPr>
              <w:t>No</w:t>
            </w:r>
          </w:p>
        </w:tc>
        <w:tc>
          <w:tcPr>
            <w:tcW w:w="1534" w:type="dxa"/>
            <w:vMerge w:val="restart"/>
            <w:tcBorders>
              <w:top w:val="single" w:sz="4" w:space="0" w:color="auto"/>
            </w:tcBorders>
            <w:shd w:val="clear" w:color="auto" w:fill="B6DDE8"/>
            <w:vAlign w:val="center"/>
          </w:tcPr>
          <w:p w:rsidR="00A67FD5" w:rsidRPr="00452221" w:rsidRDefault="00A67FD5" w:rsidP="00A67FD5">
            <w:pPr>
              <w:autoSpaceDE w:val="0"/>
              <w:autoSpaceDN w:val="0"/>
              <w:jc w:val="center"/>
              <w:rPr>
                <w:rFonts w:ascii="Arial" w:eastAsia="Arial" w:hAnsi="Arial" w:cs="Arial"/>
                <w:b/>
                <w:sz w:val="14"/>
                <w:szCs w:val="14"/>
              </w:rPr>
            </w:pPr>
            <w:r w:rsidRPr="00452221">
              <w:rPr>
                <w:rFonts w:ascii="Arial" w:eastAsia="Arial" w:hAnsi="Arial" w:cs="Arial"/>
                <w:b/>
                <w:sz w:val="14"/>
                <w:szCs w:val="14"/>
              </w:rPr>
              <w:t>OPD</w:t>
            </w:r>
          </w:p>
        </w:tc>
        <w:tc>
          <w:tcPr>
            <w:tcW w:w="1445" w:type="dxa"/>
            <w:vMerge w:val="restart"/>
            <w:tcBorders>
              <w:top w:val="single" w:sz="4" w:space="0" w:color="auto"/>
            </w:tcBorders>
            <w:shd w:val="clear" w:color="auto" w:fill="B6DDE8"/>
            <w:vAlign w:val="center"/>
          </w:tcPr>
          <w:p w:rsidR="00A67FD5" w:rsidRPr="00452221" w:rsidRDefault="00A67FD5" w:rsidP="00A67FD5">
            <w:pPr>
              <w:autoSpaceDE w:val="0"/>
              <w:autoSpaceDN w:val="0"/>
              <w:spacing w:before="145" w:line="360" w:lineRule="auto"/>
              <w:ind w:left="134" w:right="107" w:firstLine="67"/>
              <w:jc w:val="center"/>
              <w:rPr>
                <w:rFonts w:ascii="Arial" w:eastAsia="Arial" w:hAnsi="Arial" w:cs="Arial"/>
                <w:b/>
                <w:sz w:val="14"/>
                <w:szCs w:val="14"/>
              </w:rPr>
            </w:pPr>
            <w:r w:rsidRPr="00452221">
              <w:rPr>
                <w:rFonts w:ascii="Arial" w:eastAsia="Arial" w:hAnsi="Arial" w:cs="Arial"/>
                <w:b/>
                <w:sz w:val="14"/>
                <w:szCs w:val="14"/>
              </w:rPr>
              <w:t xml:space="preserve">Saldo Awal Per </w:t>
            </w:r>
            <w:r>
              <w:rPr>
                <w:rFonts w:ascii="Arial" w:eastAsia="Arial" w:hAnsi="Arial" w:cs="Arial"/>
                <w:b/>
                <w:sz w:val="14"/>
                <w:szCs w:val="14"/>
              </w:rPr>
              <w:t>3</w:t>
            </w:r>
            <w:r w:rsidRPr="00452221">
              <w:rPr>
                <w:rFonts w:ascii="Arial" w:eastAsia="Arial" w:hAnsi="Arial" w:cs="Arial"/>
                <w:b/>
                <w:sz w:val="14"/>
                <w:szCs w:val="14"/>
              </w:rPr>
              <w:t>1-1</w:t>
            </w:r>
            <w:r>
              <w:rPr>
                <w:rFonts w:ascii="Arial" w:eastAsia="Arial" w:hAnsi="Arial" w:cs="Arial"/>
                <w:b/>
                <w:sz w:val="14"/>
                <w:szCs w:val="14"/>
              </w:rPr>
              <w:t>2</w:t>
            </w:r>
            <w:r w:rsidRPr="00452221">
              <w:rPr>
                <w:rFonts w:ascii="Arial" w:eastAsia="Arial" w:hAnsi="Arial" w:cs="Arial"/>
                <w:b/>
                <w:sz w:val="14"/>
                <w:szCs w:val="14"/>
              </w:rPr>
              <w:t>-</w:t>
            </w:r>
            <w:r>
              <w:rPr>
                <w:rFonts w:ascii="Arial" w:eastAsia="Arial" w:hAnsi="Arial" w:cs="Arial"/>
                <w:b/>
                <w:sz w:val="14"/>
                <w:szCs w:val="14"/>
              </w:rPr>
              <w:t>2020</w:t>
            </w:r>
          </w:p>
        </w:tc>
        <w:tc>
          <w:tcPr>
            <w:tcW w:w="1324" w:type="dxa"/>
            <w:vMerge w:val="restart"/>
            <w:tcBorders>
              <w:top w:val="single" w:sz="4" w:space="0" w:color="auto"/>
            </w:tcBorders>
            <w:shd w:val="clear" w:color="auto" w:fill="B6DDE8"/>
            <w:vAlign w:val="center"/>
          </w:tcPr>
          <w:p w:rsidR="00A67FD5" w:rsidRPr="00452221" w:rsidRDefault="00A67FD5" w:rsidP="00A67FD5">
            <w:pPr>
              <w:autoSpaceDE w:val="0"/>
              <w:autoSpaceDN w:val="0"/>
              <w:spacing w:before="8"/>
              <w:ind w:left="71" w:firstLine="12"/>
              <w:jc w:val="center"/>
              <w:rPr>
                <w:rFonts w:ascii="Arial" w:eastAsia="Arial" w:hAnsi="Arial" w:cs="Arial"/>
                <w:b/>
                <w:sz w:val="14"/>
                <w:szCs w:val="14"/>
              </w:rPr>
            </w:pPr>
            <w:r w:rsidRPr="00452221">
              <w:rPr>
                <w:rFonts w:ascii="Arial" w:eastAsia="Arial" w:hAnsi="Arial" w:cs="Arial"/>
                <w:b/>
                <w:sz w:val="14"/>
                <w:szCs w:val="14"/>
              </w:rPr>
              <w:t>Realisasi</w:t>
            </w:r>
          </w:p>
          <w:p w:rsidR="00A67FD5" w:rsidRPr="00452221" w:rsidRDefault="00A67FD5" w:rsidP="00A67FD5">
            <w:pPr>
              <w:autoSpaceDE w:val="0"/>
              <w:autoSpaceDN w:val="0"/>
              <w:spacing w:before="6" w:line="270" w:lineRule="atLeast"/>
              <w:ind w:left="71" w:firstLine="12"/>
              <w:jc w:val="center"/>
              <w:rPr>
                <w:rFonts w:ascii="Arial" w:eastAsia="Arial" w:hAnsi="Arial" w:cs="Arial"/>
                <w:b/>
                <w:sz w:val="14"/>
                <w:szCs w:val="14"/>
              </w:rPr>
            </w:pPr>
            <w:r>
              <w:rPr>
                <w:rFonts w:ascii="Arial" w:eastAsia="Arial" w:hAnsi="Arial" w:cs="Arial"/>
                <w:b/>
                <w:sz w:val="14"/>
                <w:szCs w:val="14"/>
              </w:rPr>
              <w:t>Belanja Modal 2020</w:t>
            </w:r>
          </w:p>
        </w:tc>
        <w:tc>
          <w:tcPr>
            <w:tcW w:w="2331" w:type="dxa"/>
            <w:gridSpan w:val="2"/>
            <w:tcBorders>
              <w:top w:val="single" w:sz="4" w:space="0" w:color="auto"/>
            </w:tcBorders>
            <w:shd w:val="clear" w:color="auto" w:fill="B6DDE8"/>
            <w:vAlign w:val="center"/>
          </w:tcPr>
          <w:p w:rsidR="00A67FD5" w:rsidRPr="00452221" w:rsidRDefault="00A67FD5" w:rsidP="00A67FD5">
            <w:pPr>
              <w:autoSpaceDE w:val="0"/>
              <w:autoSpaceDN w:val="0"/>
              <w:spacing w:before="3"/>
              <w:jc w:val="center"/>
              <w:rPr>
                <w:rFonts w:ascii="Arial" w:eastAsia="Arial" w:hAnsi="Arial" w:cs="Arial"/>
                <w:b/>
                <w:sz w:val="14"/>
                <w:szCs w:val="14"/>
              </w:rPr>
            </w:pPr>
            <w:r w:rsidRPr="00452221">
              <w:rPr>
                <w:rFonts w:ascii="Arial" w:eastAsia="Arial" w:hAnsi="Arial" w:cs="Arial"/>
                <w:b/>
                <w:sz w:val="14"/>
                <w:szCs w:val="14"/>
              </w:rPr>
              <w:t>Penyesuaian/Koreksi</w:t>
            </w:r>
            <w:r w:rsidRPr="00452221">
              <w:rPr>
                <w:rFonts w:ascii="Arial" w:eastAsia="Arial" w:hAnsi="Arial" w:cs="Arial"/>
                <w:b/>
                <w:spacing w:val="-3"/>
                <w:sz w:val="14"/>
                <w:szCs w:val="14"/>
              </w:rPr>
              <w:t xml:space="preserve"> </w:t>
            </w:r>
            <w:r>
              <w:rPr>
                <w:rFonts w:ascii="Arial" w:eastAsia="Arial" w:hAnsi="Arial" w:cs="Arial"/>
                <w:b/>
                <w:sz w:val="14"/>
                <w:szCs w:val="14"/>
              </w:rPr>
              <w:t>2020</w:t>
            </w:r>
          </w:p>
        </w:tc>
        <w:tc>
          <w:tcPr>
            <w:tcW w:w="1438" w:type="dxa"/>
            <w:vMerge w:val="restart"/>
            <w:tcBorders>
              <w:top w:val="single" w:sz="4" w:space="0" w:color="auto"/>
            </w:tcBorders>
            <w:shd w:val="clear" w:color="auto" w:fill="B6DDE8"/>
            <w:vAlign w:val="center"/>
          </w:tcPr>
          <w:p w:rsidR="00A67FD5" w:rsidRPr="00452221" w:rsidRDefault="00A67FD5" w:rsidP="00A67FD5">
            <w:pPr>
              <w:autoSpaceDE w:val="0"/>
              <w:autoSpaceDN w:val="0"/>
              <w:spacing w:before="8" w:line="360" w:lineRule="auto"/>
              <w:jc w:val="center"/>
              <w:rPr>
                <w:rFonts w:ascii="Arial" w:eastAsia="Arial" w:hAnsi="Arial" w:cs="Arial"/>
                <w:b/>
                <w:sz w:val="14"/>
                <w:szCs w:val="14"/>
              </w:rPr>
            </w:pPr>
            <w:r w:rsidRPr="00452221">
              <w:rPr>
                <w:rFonts w:ascii="Arial" w:eastAsia="Arial" w:hAnsi="Arial" w:cs="Arial"/>
                <w:b/>
                <w:sz w:val="14"/>
                <w:szCs w:val="14"/>
              </w:rPr>
              <w:t>Saldo Akhir Per</w:t>
            </w:r>
          </w:p>
          <w:p w:rsidR="00A67FD5" w:rsidRPr="00452221" w:rsidRDefault="00A67FD5" w:rsidP="00A67FD5">
            <w:pPr>
              <w:autoSpaceDE w:val="0"/>
              <w:autoSpaceDN w:val="0"/>
              <w:spacing w:before="8" w:line="360" w:lineRule="auto"/>
              <w:jc w:val="center"/>
              <w:rPr>
                <w:rFonts w:ascii="Arial" w:eastAsia="Arial" w:hAnsi="Arial" w:cs="Arial"/>
                <w:b/>
                <w:sz w:val="14"/>
                <w:szCs w:val="14"/>
              </w:rPr>
            </w:pPr>
            <w:r w:rsidRPr="00452221">
              <w:rPr>
                <w:rFonts w:ascii="Arial" w:eastAsia="Arial" w:hAnsi="Arial" w:cs="Arial"/>
                <w:b/>
                <w:sz w:val="14"/>
                <w:szCs w:val="14"/>
              </w:rPr>
              <w:t xml:space="preserve"> 31-12-2</w:t>
            </w:r>
            <w:r>
              <w:rPr>
                <w:rFonts w:ascii="Arial" w:eastAsia="Arial" w:hAnsi="Arial" w:cs="Arial"/>
                <w:b/>
                <w:sz w:val="14"/>
                <w:szCs w:val="14"/>
              </w:rPr>
              <w:t>020</w:t>
            </w:r>
          </w:p>
        </w:tc>
      </w:tr>
      <w:tr w:rsidR="00A67FD5" w:rsidRPr="00452221" w:rsidTr="00A67FD5">
        <w:trPr>
          <w:trHeight w:val="288"/>
          <w:tblHeader/>
        </w:trPr>
        <w:tc>
          <w:tcPr>
            <w:tcW w:w="506" w:type="dxa"/>
            <w:vMerge/>
            <w:tcBorders>
              <w:top w:val="nil"/>
            </w:tcBorders>
            <w:shd w:val="clear" w:color="auto" w:fill="B6DDE8"/>
            <w:vAlign w:val="center"/>
          </w:tcPr>
          <w:p w:rsidR="00A67FD5" w:rsidRPr="00452221" w:rsidRDefault="00A67FD5" w:rsidP="00A67FD5">
            <w:pPr>
              <w:autoSpaceDE w:val="0"/>
              <w:autoSpaceDN w:val="0"/>
              <w:jc w:val="center"/>
              <w:rPr>
                <w:rFonts w:ascii="Arial" w:eastAsia="Arial" w:hAnsi="Arial" w:cs="Arial"/>
                <w:sz w:val="14"/>
                <w:szCs w:val="14"/>
              </w:rPr>
            </w:pPr>
          </w:p>
        </w:tc>
        <w:tc>
          <w:tcPr>
            <w:tcW w:w="1534" w:type="dxa"/>
            <w:vMerge/>
            <w:tcBorders>
              <w:top w:val="nil"/>
            </w:tcBorders>
            <w:shd w:val="clear" w:color="auto" w:fill="B6DDE8"/>
            <w:vAlign w:val="center"/>
          </w:tcPr>
          <w:p w:rsidR="00A67FD5" w:rsidRPr="00452221" w:rsidRDefault="00A67FD5" w:rsidP="00A67FD5">
            <w:pPr>
              <w:autoSpaceDE w:val="0"/>
              <w:autoSpaceDN w:val="0"/>
              <w:jc w:val="center"/>
              <w:rPr>
                <w:rFonts w:ascii="Arial" w:eastAsia="Arial" w:hAnsi="Arial" w:cs="Arial"/>
                <w:sz w:val="14"/>
                <w:szCs w:val="14"/>
              </w:rPr>
            </w:pPr>
          </w:p>
        </w:tc>
        <w:tc>
          <w:tcPr>
            <w:tcW w:w="1445" w:type="dxa"/>
            <w:vMerge/>
            <w:tcBorders>
              <w:top w:val="nil"/>
            </w:tcBorders>
            <w:shd w:val="clear" w:color="auto" w:fill="B6DDE8"/>
            <w:vAlign w:val="center"/>
          </w:tcPr>
          <w:p w:rsidR="00A67FD5" w:rsidRPr="00452221" w:rsidRDefault="00A67FD5" w:rsidP="00A67FD5">
            <w:pPr>
              <w:autoSpaceDE w:val="0"/>
              <w:autoSpaceDN w:val="0"/>
              <w:jc w:val="center"/>
              <w:rPr>
                <w:rFonts w:ascii="Arial" w:eastAsia="Arial" w:hAnsi="Arial" w:cs="Arial"/>
                <w:sz w:val="14"/>
                <w:szCs w:val="14"/>
              </w:rPr>
            </w:pPr>
          </w:p>
        </w:tc>
        <w:tc>
          <w:tcPr>
            <w:tcW w:w="1324" w:type="dxa"/>
            <w:vMerge/>
            <w:tcBorders>
              <w:top w:val="nil"/>
            </w:tcBorders>
            <w:shd w:val="clear" w:color="auto" w:fill="B6DDE8"/>
            <w:vAlign w:val="center"/>
          </w:tcPr>
          <w:p w:rsidR="00A67FD5" w:rsidRPr="00452221" w:rsidRDefault="00A67FD5" w:rsidP="00A67FD5">
            <w:pPr>
              <w:autoSpaceDE w:val="0"/>
              <w:autoSpaceDN w:val="0"/>
              <w:jc w:val="center"/>
              <w:rPr>
                <w:rFonts w:ascii="Arial" w:eastAsia="Arial" w:hAnsi="Arial" w:cs="Arial"/>
                <w:sz w:val="14"/>
                <w:szCs w:val="14"/>
              </w:rPr>
            </w:pPr>
          </w:p>
        </w:tc>
        <w:tc>
          <w:tcPr>
            <w:tcW w:w="971" w:type="dxa"/>
            <w:shd w:val="clear" w:color="auto" w:fill="B6DDE8"/>
            <w:vAlign w:val="center"/>
          </w:tcPr>
          <w:p w:rsidR="00A67FD5" w:rsidRPr="00452221" w:rsidRDefault="00A67FD5" w:rsidP="00A67FD5">
            <w:pPr>
              <w:autoSpaceDE w:val="0"/>
              <w:autoSpaceDN w:val="0"/>
              <w:spacing w:before="1"/>
              <w:jc w:val="center"/>
              <w:rPr>
                <w:rFonts w:ascii="Arial" w:eastAsia="Arial" w:hAnsi="Arial" w:cs="Arial"/>
                <w:sz w:val="14"/>
                <w:szCs w:val="14"/>
              </w:rPr>
            </w:pPr>
            <w:r w:rsidRPr="00452221">
              <w:rPr>
                <w:rFonts w:ascii="Arial" w:eastAsia="Arial" w:hAnsi="Arial" w:cs="Arial"/>
                <w:sz w:val="14"/>
                <w:szCs w:val="14"/>
              </w:rPr>
              <w:t>Tambah</w:t>
            </w:r>
          </w:p>
        </w:tc>
        <w:tc>
          <w:tcPr>
            <w:tcW w:w="1360" w:type="dxa"/>
            <w:shd w:val="clear" w:color="auto" w:fill="B6DDE8"/>
            <w:vAlign w:val="center"/>
          </w:tcPr>
          <w:p w:rsidR="00A67FD5" w:rsidRPr="00452221" w:rsidRDefault="00A67FD5" w:rsidP="00A67FD5">
            <w:pPr>
              <w:autoSpaceDE w:val="0"/>
              <w:autoSpaceDN w:val="0"/>
              <w:spacing w:before="1"/>
              <w:jc w:val="center"/>
              <w:rPr>
                <w:rFonts w:ascii="Arial" w:eastAsia="Arial" w:hAnsi="Arial" w:cs="Arial"/>
                <w:sz w:val="14"/>
                <w:szCs w:val="14"/>
              </w:rPr>
            </w:pPr>
            <w:r w:rsidRPr="00452221">
              <w:rPr>
                <w:rFonts w:ascii="Arial" w:eastAsia="Arial" w:hAnsi="Arial" w:cs="Arial"/>
                <w:sz w:val="14"/>
                <w:szCs w:val="14"/>
              </w:rPr>
              <w:t>Kurang</w:t>
            </w:r>
          </w:p>
        </w:tc>
        <w:tc>
          <w:tcPr>
            <w:tcW w:w="1438" w:type="dxa"/>
            <w:vMerge/>
            <w:tcBorders>
              <w:top w:val="nil"/>
            </w:tcBorders>
            <w:shd w:val="clear" w:color="auto" w:fill="B6DDE8"/>
            <w:vAlign w:val="center"/>
          </w:tcPr>
          <w:p w:rsidR="00A67FD5" w:rsidRPr="00452221" w:rsidRDefault="00A67FD5" w:rsidP="00A67FD5">
            <w:pPr>
              <w:autoSpaceDE w:val="0"/>
              <w:autoSpaceDN w:val="0"/>
              <w:jc w:val="center"/>
              <w:rPr>
                <w:rFonts w:ascii="Arial" w:eastAsia="Arial" w:hAnsi="Arial" w:cs="Arial"/>
                <w:sz w:val="14"/>
                <w:szCs w:val="14"/>
              </w:rPr>
            </w:pPr>
          </w:p>
        </w:tc>
      </w:tr>
      <w:tr w:rsidR="00A67FD5" w:rsidRPr="00452221" w:rsidTr="00A67FD5">
        <w:trPr>
          <w:trHeight w:val="288"/>
          <w:tblHeader/>
        </w:trPr>
        <w:tc>
          <w:tcPr>
            <w:tcW w:w="506" w:type="dxa"/>
            <w:tcBorders>
              <w:top w:val="nil"/>
            </w:tcBorders>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(a)</w:t>
            </w:r>
          </w:p>
        </w:tc>
        <w:tc>
          <w:tcPr>
            <w:tcW w:w="1534" w:type="dxa"/>
            <w:tcBorders>
              <w:top w:val="nil"/>
            </w:tcBorders>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(b)</w:t>
            </w:r>
          </w:p>
        </w:tc>
        <w:tc>
          <w:tcPr>
            <w:tcW w:w="1445" w:type="dxa"/>
            <w:tcBorders>
              <w:top w:val="nil"/>
            </w:tcBorders>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(c)</w:t>
            </w:r>
          </w:p>
        </w:tc>
        <w:tc>
          <w:tcPr>
            <w:tcW w:w="1324" w:type="dxa"/>
            <w:tcBorders>
              <w:top w:val="nil"/>
            </w:tcBorders>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(d)</w:t>
            </w:r>
          </w:p>
        </w:tc>
        <w:tc>
          <w:tcPr>
            <w:tcW w:w="971" w:type="dxa"/>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(f)</w:t>
            </w:r>
          </w:p>
        </w:tc>
        <w:tc>
          <w:tcPr>
            <w:tcW w:w="1360" w:type="dxa"/>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(g)</w:t>
            </w:r>
          </w:p>
        </w:tc>
        <w:tc>
          <w:tcPr>
            <w:tcW w:w="1438" w:type="dxa"/>
            <w:tcBorders>
              <w:top w:val="nil"/>
            </w:tcBorders>
            <w:shd w:val="clear" w:color="auto" w:fill="B6DDE8"/>
            <w:vAlign w:val="center"/>
          </w:tcPr>
          <w:p w:rsidR="00A67FD5" w:rsidRPr="00452221" w:rsidRDefault="00A67FD5" w:rsidP="00A67FD5">
            <w:pPr>
              <w:jc w:val="center"/>
              <w:rPr>
                <w:rFonts w:ascii="Arial" w:hAnsi="Arial" w:cs="Arial"/>
                <w:b/>
                <w:bCs/>
                <w:sz w:val="14"/>
                <w:szCs w:val="14"/>
              </w:rPr>
            </w:pPr>
            <w:r w:rsidRPr="00452221">
              <w:rPr>
                <w:rFonts w:ascii="Arial" w:hAnsi="Arial" w:cs="Arial"/>
                <w:b/>
                <w:bCs/>
                <w:sz w:val="14"/>
                <w:szCs w:val="14"/>
              </w:rPr>
              <w:t>(h) = c - f + g</w:t>
            </w: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 xml:space="preserve">Dinas Pendidikan </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2.</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Dinas Kesehatan</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3.</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RSU Dr Wahidin Sudiro Husodo (SKPD)</w:t>
            </w:r>
          </w:p>
          <w:p w:rsidR="00A67FD5" w:rsidRPr="00452221" w:rsidRDefault="00A67FD5" w:rsidP="00A67FD5">
            <w:pPr>
              <w:autoSpaceDE w:val="0"/>
              <w:autoSpaceDN w:val="0"/>
              <w:rPr>
                <w:rFonts w:ascii="Arial" w:eastAsia="Arial" w:hAnsi="Arial" w:cs="Arial"/>
                <w:sz w:val="14"/>
                <w:szCs w:val="14"/>
              </w:rPr>
            </w:pP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lastRenderedPageBreak/>
              <w:t>4.</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RSU. Dr. Wahidin Sudiro Husodo (BLUD)</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5.</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Dinas Pekerjaan Umum dan Tata Ruang</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6.</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Badan Kesatuan Bangsa dan Politik</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7.</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Dinas Sosial</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88"/>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8.</w:t>
            </w:r>
          </w:p>
        </w:tc>
        <w:tc>
          <w:tcPr>
            <w:tcW w:w="1534" w:type="dxa"/>
            <w:vAlign w:val="center"/>
          </w:tcPr>
          <w:p w:rsidR="00A67FD5" w:rsidRPr="00452221" w:rsidRDefault="00A67FD5" w:rsidP="00A67FD5">
            <w:pPr>
              <w:autoSpaceDE w:val="0"/>
              <w:autoSpaceDN w:val="0"/>
              <w:rPr>
                <w:rFonts w:ascii="Arial" w:eastAsia="Arial" w:hAnsi="Arial" w:cs="Arial"/>
                <w:sz w:val="14"/>
                <w:szCs w:val="14"/>
              </w:rPr>
            </w:pPr>
            <w:r w:rsidRPr="00452221">
              <w:rPr>
                <w:rFonts w:ascii="Arial" w:eastAsia="Arial" w:hAnsi="Arial" w:cs="Arial"/>
                <w:sz w:val="14"/>
                <w:szCs w:val="14"/>
              </w:rPr>
              <w:t>Dinas Pemberdayaan, Perlindungan Anak, Pengendalian Anak dan Keluarga Berencana</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9.</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Kependudukan dan Pencatatan Sipil</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10</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Perhubungan</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11.</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Komunikasi dan Informatika</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12.</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Koperasi, Usaha Mikro dan Tenaga Kerja</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13.</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Penanaman Modal dan Pelayanan Terpadu Satu Pintu</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14.</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Pemuda, Olahraga, Kebudayaan dan Pariwisata</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15.</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Dinas Perpustakaan dan Arsip</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16.</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Sekretariat Daerah</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17</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Kecamatan Prajurit Kulon</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18</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Kecamatan Magersari</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19</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Kecamatan Kranggan</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20.</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Badan Perencanaan Pembangunan</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21</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BPPKA (SKPD)</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22</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BPPKA (SKPKD)</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90"/>
        </w:trPr>
        <w:tc>
          <w:tcPr>
            <w:tcW w:w="506" w:type="dxa"/>
            <w:vAlign w:val="center"/>
          </w:tcPr>
          <w:p w:rsidR="00A67FD5" w:rsidRPr="00452221" w:rsidRDefault="00A67FD5" w:rsidP="00A67FD5">
            <w:pPr>
              <w:autoSpaceDE w:val="0"/>
              <w:autoSpaceDN w:val="0"/>
              <w:jc w:val="center"/>
              <w:rPr>
                <w:rFonts w:ascii="Arial" w:eastAsia="Arial" w:hAnsi="Arial" w:cs="Arial"/>
                <w:sz w:val="14"/>
                <w:szCs w:val="14"/>
              </w:rPr>
            </w:pPr>
            <w:r w:rsidRPr="00452221">
              <w:rPr>
                <w:rFonts w:ascii="Arial" w:eastAsia="Arial" w:hAnsi="Arial" w:cs="Arial"/>
                <w:sz w:val="14"/>
                <w:szCs w:val="14"/>
              </w:rPr>
              <w:t>23</w:t>
            </w:r>
          </w:p>
        </w:tc>
        <w:tc>
          <w:tcPr>
            <w:tcW w:w="1534" w:type="dxa"/>
            <w:vAlign w:val="center"/>
          </w:tcPr>
          <w:p w:rsidR="00A67FD5" w:rsidRPr="00452221" w:rsidRDefault="00A67FD5" w:rsidP="00A67FD5">
            <w:pPr>
              <w:autoSpaceDE w:val="0"/>
              <w:autoSpaceDN w:val="0"/>
              <w:spacing w:before="1"/>
              <w:ind w:left="33"/>
              <w:rPr>
                <w:rFonts w:ascii="Arial" w:eastAsia="Arial" w:hAnsi="Arial" w:cs="Arial"/>
                <w:sz w:val="14"/>
                <w:szCs w:val="14"/>
              </w:rPr>
            </w:pPr>
            <w:r w:rsidRPr="00452221">
              <w:rPr>
                <w:rFonts w:ascii="Arial" w:eastAsia="Arial" w:hAnsi="Arial" w:cs="Arial"/>
                <w:sz w:val="14"/>
                <w:szCs w:val="14"/>
              </w:rPr>
              <w:t>Badan Kepegawaian</w:t>
            </w:r>
          </w:p>
        </w:tc>
        <w:tc>
          <w:tcPr>
            <w:tcW w:w="1445"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24"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971"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360" w:type="dxa"/>
            <w:vAlign w:val="center"/>
          </w:tcPr>
          <w:p w:rsidR="00A67FD5" w:rsidRPr="00452221" w:rsidRDefault="00A67FD5" w:rsidP="00A67FD5">
            <w:pPr>
              <w:autoSpaceDE w:val="0"/>
              <w:autoSpaceDN w:val="0"/>
              <w:jc w:val="right"/>
              <w:rPr>
                <w:rFonts w:ascii="Arial" w:eastAsia="Arial" w:hAnsi="Arial" w:cs="Arial"/>
                <w:sz w:val="14"/>
                <w:szCs w:val="14"/>
              </w:rPr>
            </w:pPr>
          </w:p>
        </w:tc>
        <w:tc>
          <w:tcPr>
            <w:tcW w:w="1438" w:type="dxa"/>
            <w:vAlign w:val="center"/>
          </w:tcPr>
          <w:p w:rsidR="00A67FD5" w:rsidRPr="00452221" w:rsidRDefault="00A67FD5" w:rsidP="00A67FD5">
            <w:pPr>
              <w:autoSpaceDE w:val="0"/>
              <w:autoSpaceDN w:val="0"/>
              <w:jc w:val="right"/>
              <w:rPr>
                <w:rFonts w:ascii="Arial" w:eastAsia="Arial" w:hAnsi="Arial" w:cs="Arial"/>
                <w:sz w:val="14"/>
                <w:szCs w:val="14"/>
              </w:rPr>
            </w:pPr>
          </w:p>
        </w:tc>
      </w:tr>
      <w:tr w:rsidR="00A67FD5" w:rsidRPr="00452221" w:rsidTr="00A67FD5">
        <w:trPr>
          <w:trHeight w:val="255"/>
        </w:trPr>
        <w:tc>
          <w:tcPr>
            <w:tcW w:w="506" w:type="dxa"/>
            <w:shd w:val="clear" w:color="auto" w:fill="B6DDE8"/>
          </w:tcPr>
          <w:p w:rsidR="00A67FD5" w:rsidRPr="00452221" w:rsidRDefault="00A67FD5" w:rsidP="00A67FD5">
            <w:pPr>
              <w:autoSpaceDE w:val="0"/>
              <w:autoSpaceDN w:val="0"/>
              <w:rPr>
                <w:rFonts w:ascii="Arial" w:eastAsia="Arial" w:hAnsi="Arial" w:cs="Arial"/>
                <w:b/>
                <w:sz w:val="14"/>
                <w:szCs w:val="14"/>
              </w:rPr>
            </w:pPr>
          </w:p>
        </w:tc>
        <w:tc>
          <w:tcPr>
            <w:tcW w:w="1534" w:type="dxa"/>
            <w:shd w:val="clear" w:color="auto" w:fill="B6DDE8"/>
            <w:vAlign w:val="center"/>
          </w:tcPr>
          <w:p w:rsidR="00A67FD5" w:rsidRPr="00452221" w:rsidRDefault="00A67FD5" w:rsidP="00A67FD5">
            <w:pPr>
              <w:autoSpaceDE w:val="0"/>
              <w:autoSpaceDN w:val="0"/>
              <w:spacing w:before="1"/>
              <w:ind w:left="108"/>
              <w:rPr>
                <w:rFonts w:ascii="Arial" w:eastAsia="Arial" w:hAnsi="Arial" w:cs="Arial"/>
                <w:b/>
                <w:sz w:val="14"/>
                <w:szCs w:val="14"/>
              </w:rPr>
            </w:pPr>
            <w:r w:rsidRPr="00452221">
              <w:rPr>
                <w:rFonts w:ascii="Arial" w:eastAsia="Arial" w:hAnsi="Arial" w:cs="Arial"/>
                <w:b/>
                <w:sz w:val="14"/>
                <w:szCs w:val="14"/>
              </w:rPr>
              <w:t>Jumlah</w:t>
            </w:r>
          </w:p>
        </w:tc>
        <w:tc>
          <w:tcPr>
            <w:tcW w:w="1445" w:type="dxa"/>
            <w:shd w:val="clear" w:color="auto" w:fill="B6DDE8"/>
            <w:vAlign w:val="center"/>
          </w:tcPr>
          <w:p w:rsidR="00A67FD5" w:rsidRPr="00AC0FF1"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NIHIL</w:t>
            </w:r>
          </w:p>
        </w:tc>
        <w:tc>
          <w:tcPr>
            <w:tcW w:w="1324" w:type="dxa"/>
            <w:shd w:val="clear" w:color="auto" w:fill="B6DDE8"/>
            <w:vAlign w:val="center"/>
          </w:tcPr>
          <w:p w:rsidR="00A67FD5" w:rsidRPr="00AC0FF1"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NIHIL</w:t>
            </w:r>
          </w:p>
        </w:tc>
        <w:tc>
          <w:tcPr>
            <w:tcW w:w="971" w:type="dxa"/>
            <w:shd w:val="clear" w:color="auto" w:fill="B6DDE8"/>
            <w:vAlign w:val="center"/>
          </w:tcPr>
          <w:p w:rsidR="00A67FD5" w:rsidRPr="00AC0FF1"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NIHIL</w:t>
            </w:r>
          </w:p>
        </w:tc>
        <w:tc>
          <w:tcPr>
            <w:tcW w:w="1360" w:type="dxa"/>
            <w:shd w:val="clear" w:color="auto" w:fill="B6DDE8"/>
            <w:vAlign w:val="center"/>
          </w:tcPr>
          <w:p w:rsidR="00A67FD5" w:rsidRPr="00AC0FF1"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NIHIL</w:t>
            </w:r>
          </w:p>
        </w:tc>
        <w:tc>
          <w:tcPr>
            <w:tcW w:w="1438" w:type="dxa"/>
            <w:shd w:val="clear" w:color="auto" w:fill="B6DDE8"/>
            <w:vAlign w:val="center"/>
          </w:tcPr>
          <w:p w:rsidR="00A67FD5" w:rsidRPr="00AC0FF1" w:rsidRDefault="00A67FD5" w:rsidP="00A67FD5">
            <w:pPr>
              <w:autoSpaceDE w:val="0"/>
              <w:autoSpaceDN w:val="0"/>
              <w:jc w:val="right"/>
              <w:rPr>
                <w:rFonts w:ascii="Arial" w:eastAsia="Arial" w:hAnsi="Arial" w:cs="Arial"/>
                <w:b/>
                <w:sz w:val="14"/>
                <w:szCs w:val="14"/>
              </w:rPr>
            </w:pPr>
            <w:r>
              <w:rPr>
                <w:rFonts w:ascii="Arial" w:eastAsia="Arial" w:hAnsi="Arial" w:cs="Arial"/>
                <w:b/>
                <w:sz w:val="14"/>
                <w:szCs w:val="14"/>
              </w:rPr>
              <w:t>NIHIL</w:t>
            </w:r>
          </w:p>
        </w:tc>
      </w:tr>
    </w:tbl>
    <w:p w:rsidR="00972E76" w:rsidRDefault="00972E76" w:rsidP="00972E76">
      <w:pPr>
        <w:pStyle w:val="Heading5"/>
        <w:numPr>
          <w:ilvl w:val="0"/>
          <w:numId w:val="0"/>
        </w:numPr>
        <w:spacing w:after="120" w:line="280" w:lineRule="exact"/>
        <w:rPr>
          <w:rFonts w:ascii="Times New Roman" w:hAnsi="Times New Roman"/>
          <w:bCs w:val="0"/>
          <w:i w:val="0"/>
          <w:color w:val="000000"/>
          <w:sz w:val="22"/>
          <w:szCs w:val="22"/>
          <w:lang w:val="en-US"/>
        </w:rPr>
      </w:pPr>
    </w:p>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5.3.4.4</w:t>
      </w:r>
      <w:r w:rsidRPr="005839FB">
        <w:rPr>
          <w:rFonts w:ascii="Times New Roman" w:hAnsi="Times New Roman"/>
          <w:bCs w:val="0"/>
          <w:i w:val="0"/>
          <w:color w:val="000000"/>
          <w:sz w:val="22"/>
          <w:szCs w:val="22"/>
        </w:rPr>
        <w:tab/>
        <w:t>Aset Lain-Lain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Pr="00D94F5A" w:rsidRDefault="00A67FD5" w:rsidP="00A67FD5">
      <w:pPr>
        <w:spacing w:before="120" w:after="120" w:line="280" w:lineRule="exact"/>
        <w:jc w:val="both"/>
        <w:rPr>
          <w:color w:val="000000"/>
        </w:rPr>
      </w:pPr>
      <w:r w:rsidRPr="005839FB">
        <w:rPr>
          <w:color w:val="000000"/>
        </w:rPr>
        <w:t>Saldo As</w:t>
      </w:r>
      <w:r>
        <w:rPr>
          <w:color w:val="000000"/>
        </w:rPr>
        <w:t>et Lain-Lain per 31 Desember 2020</w:t>
      </w:r>
      <w:r w:rsidRPr="005839FB">
        <w:rPr>
          <w:color w:val="000000"/>
        </w:rPr>
        <w:t xml:space="preserve"> </w:t>
      </w:r>
      <w:r>
        <w:rPr>
          <w:color w:val="000000"/>
        </w:rPr>
        <w:t>dan 2020</w:t>
      </w:r>
      <w:r w:rsidRPr="005839FB">
        <w:rPr>
          <w:color w:val="000000"/>
        </w:rPr>
        <w:t xml:space="preserve"> sebesar</w:t>
      </w:r>
      <w:r>
        <w:rPr>
          <w:color w:val="000000"/>
        </w:rPr>
        <w:t xml:space="preserve"> 0. dan</w:t>
      </w:r>
      <w:r w:rsidRPr="005839FB">
        <w:rPr>
          <w:color w:val="000000"/>
        </w:rPr>
        <w:t xml:space="preserve"> </w:t>
      </w:r>
      <w:r>
        <w:rPr>
          <w:color w:val="000000"/>
        </w:rPr>
        <w:t xml:space="preserve">0. </w:t>
      </w:r>
      <w:r w:rsidRPr="005839FB">
        <w:rPr>
          <w:color w:val="000000"/>
        </w:rPr>
        <w:t>merupakan nilai buku dari aset lain-l</w:t>
      </w:r>
      <w:bookmarkStart w:id="95" w:name="_Toc42962593"/>
      <w:r>
        <w:rPr>
          <w:color w:val="000000"/>
        </w:rPr>
        <w:t>ain, yang  terdiri dari :</w:t>
      </w:r>
    </w:p>
    <w:p w:rsidR="00A67FD5" w:rsidRDefault="00A67FD5" w:rsidP="00A67FD5">
      <w:pPr>
        <w:pStyle w:val="Caption"/>
        <w:rPr>
          <w:szCs w:val="18"/>
        </w:rPr>
      </w:pPr>
    </w:p>
    <w:p w:rsidR="00A67FD5" w:rsidRPr="002B5A37" w:rsidRDefault="00A67FD5" w:rsidP="00A67FD5">
      <w:pPr>
        <w:pStyle w:val="Caption"/>
        <w:rPr>
          <w:rFonts w:cs="Arial"/>
          <w:color w:val="000000"/>
          <w:szCs w:val="18"/>
        </w:rPr>
      </w:pPr>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90</w:t>
      </w:r>
      <w:r w:rsidRPr="002B5A37">
        <w:rPr>
          <w:szCs w:val="18"/>
        </w:rPr>
        <w:fldChar w:fldCharType="end"/>
      </w:r>
      <w:r w:rsidRPr="002B5A37">
        <w:rPr>
          <w:szCs w:val="18"/>
        </w:rPr>
        <w:t xml:space="preserve">. Rincian Aset Lain-lain </w:t>
      </w:r>
      <w:r>
        <w:rPr>
          <w:szCs w:val="18"/>
        </w:rPr>
        <w:t>dan</w:t>
      </w:r>
      <w:r w:rsidRPr="002B5A37">
        <w:rPr>
          <w:szCs w:val="18"/>
        </w:rPr>
        <w:t xml:space="preserve"> Akumulasi</w:t>
      </w:r>
      <w:bookmarkEnd w:id="95"/>
    </w:p>
    <w:tbl>
      <w:tblPr>
        <w:tblW w:w="722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33"/>
        <w:gridCol w:w="1896"/>
        <w:gridCol w:w="1838"/>
      </w:tblGrid>
      <w:tr w:rsidR="00A67FD5" w:rsidRPr="005839FB" w:rsidTr="00A67FD5">
        <w:trPr>
          <w:trHeight w:val="465"/>
          <w:tblHeader/>
          <w:jc w:val="center"/>
        </w:trPr>
        <w:tc>
          <w:tcPr>
            <w:tcW w:w="562" w:type="dxa"/>
            <w:shd w:val="clear" w:color="auto" w:fill="B6DDE8"/>
            <w:vAlign w:val="center"/>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No</w:t>
            </w:r>
          </w:p>
        </w:tc>
        <w:tc>
          <w:tcPr>
            <w:tcW w:w="2933" w:type="dxa"/>
            <w:shd w:val="clear" w:color="auto" w:fill="B6DDE8"/>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Uraian</w:t>
            </w:r>
          </w:p>
        </w:tc>
        <w:tc>
          <w:tcPr>
            <w:tcW w:w="1896"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838"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jc w:val="center"/>
        </w:trPr>
        <w:tc>
          <w:tcPr>
            <w:tcW w:w="562" w:type="dxa"/>
            <w:vAlign w:val="center"/>
          </w:tcPr>
          <w:p w:rsidR="00A67FD5" w:rsidRPr="005839FB" w:rsidRDefault="00A67FD5" w:rsidP="00A67FD5">
            <w:pPr>
              <w:ind w:left="34"/>
              <w:jc w:val="center"/>
              <w:rPr>
                <w:rFonts w:ascii="Arial" w:hAnsi="Arial" w:cs="Arial"/>
                <w:color w:val="000000"/>
                <w:sz w:val="16"/>
                <w:szCs w:val="16"/>
              </w:rPr>
            </w:pPr>
          </w:p>
        </w:tc>
        <w:tc>
          <w:tcPr>
            <w:tcW w:w="2933" w:type="dxa"/>
            <w:shd w:val="clear" w:color="auto" w:fill="auto"/>
            <w:vAlign w:val="center"/>
          </w:tcPr>
          <w:p w:rsidR="00A67FD5" w:rsidRPr="005839FB" w:rsidRDefault="00A67FD5" w:rsidP="00A67FD5">
            <w:pPr>
              <w:rPr>
                <w:rFonts w:ascii="Arial" w:hAnsi="Arial" w:cs="Arial"/>
                <w:color w:val="000000"/>
                <w:sz w:val="16"/>
                <w:szCs w:val="16"/>
              </w:rPr>
            </w:pPr>
          </w:p>
        </w:tc>
        <w:tc>
          <w:tcPr>
            <w:tcW w:w="1896" w:type="dxa"/>
            <w:shd w:val="clear" w:color="auto" w:fill="auto"/>
            <w:vAlign w:val="bottom"/>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bottom"/>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jc w:val="center"/>
        </w:trPr>
        <w:tc>
          <w:tcPr>
            <w:tcW w:w="562" w:type="dxa"/>
            <w:vAlign w:val="center"/>
          </w:tcPr>
          <w:p w:rsidR="00A67FD5" w:rsidRPr="005839FB" w:rsidRDefault="00A67FD5" w:rsidP="00A67FD5">
            <w:pPr>
              <w:ind w:left="34"/>
              <w:jc w:val="center"/>
              <w:rPr>
                <w:rFonts w:ascii="Arial" w:hAnsi="Arial" w:cs="Arial"/>
                <w:color w:val="000000"/>
                <w:sz w:val="16"/>
                <w:szCs w:val="16"/>
              </w:rPr>
            </w:pPr>
          </w:p>
        </w:tc>
        <w:tc>
          <w:tcPr>
            <w:tcW w:w="2933" w:type="dxa"/>
            <w:shd w:val="clear" w:color="auto" w:fill="auto"/>
            <w:vAlign w:val="center"/>
          </w:tcPr>
          <w:p w:rsidR="00A67FD5" w:rsidRPr="005839FB" w:rsidRDefault="00A67FD5" w:rsidP="00A67FD5">
            <w:pPr>
              <w:rPr>
                <w:rFonts w:ascii="Arial" w:hAnsi="Arial" w:cs="Arial"/>
                <w:color w:val="000000"/>
                <w:sz w:val="16"/>
                <w:szCs w:val="16"/>
              </w:rPr>
            </w:pPr>
          </w:p>
        </w:tc>
        <w:tc>
          <w:tcPr>
            <w:tcW w:w="1896" w:type="dxa"/>
            <w:shd w:val="clear" w:color="auto" w:fill="auto"/>
            <w:vAlign w:val="bottom"/>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bottom"/>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jc w:val="center"/>
        </w:trPr>
        <w:tc>
          <w:tcPr>
            <w:tcW w:w="562" w:type="dxa"/>
            <w:shd w:val="clear" w:color="auto" w:fill="B6DDE8"/>
          </w:tcPr>
          <w:p w:rsidR="00A67FD5" w:rsidRPr="005839FB" w:rsidRDefault="00A67FD5" w:rsidP="00A67FD5">
            <w:pPr>
              <w:ind w:left="34"/>
              <w:rPr>
                <w:rFonts w:ascii="Arial" w:hAnsi="Arial" w:cs="Arial"/>
                <w:b/>
                <w:bCs/>
                <w:color w:val="000000"/>
                <w:sz w:val="16"/>
                <w:szCs w:val="16"/>
              </w:rPr>
            </w:pPr>
          </w:p>
        </w:tc>
        <w:tc>
          <w:tcPr>
            <w:tcW w:w="2933" w:type="dxa"/>
            <w:shd w:val="clear" w:color="auto" w:fill="B6DDE8"/>
            <w:vAlign w:val="center"/>
            <w:hideMark/>
          </w:tcPr>
          <w:p w:rsidR="00A67FD5" w:rsidRPr="005839FB" w:rsidRDefault="00A67FD5" w:rsidP="00A67FD5">
            <w:pPr>
              <w:ind w:left="34"/>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96"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0</w:t>
            </w:r>
          </w:p>
        </w:tc>
        <w:tc>
          <w:tcPr>
            <w:tcW w:w="1838"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0</w:t>
            </w:r>
          </w:p>
        </w:tc>
      </w:tr>
    </w:tbl>
    <w:p w:rsidR="00A67FD5" w:rsidRDefault="00A67FD5" w:rsidP="00A67FD5">
      <w:pPr>
        <w:spacing w:before="120" w:after="120" w:line="280" w:lineRule="exact"/>
        <w:jc w:val="both"/>
        <w:rPr>
          <w:color w:val="000000"/>
        </w:rPr>
      </w:pPr>
    </w:p>
    <w:p w:rsidR="00A67FD5" w:rsidRPr="005839FB" w:rsidRDefault="00A67FD5" w:rsidP="00A67FD5">
      <w:pPr>
        <w:spacing w:before="120" w:after="120" w:line="280" w:lineRule="exact"/>
        <w:jc w:val="both"/>
        <w:rPr>
          <w:color w:val="000000"/>
        </w:rPr>
      </w:pPr>
      <w:r w:rsidRPr="005839FB">
        <w:rPr>
          <w:color w:val="000000"/>
        </w:rPr>
        <w:lastRenderedPageBreak/>
        <w:t>Rincian tabel tersebut di atas dapat diuraikan sebagai berikut :</w:t>
      </w:r>
    </w:p>
    <w:p w:rsidR="00A67FD5" w:rsidRPr="005839FB" w:rsidRDefault="00A67FD5" w:rsidP="00A67FD5">
      <w:pPr>
        <w:pStyle w:val="Heading6"/>
        <w:tabs>
          <w:tab w:val="clear" w:pos="3960"/>
        </w:tabs>
        <w:spacing w:before="0" w:after="120" w:line="280" w:lineRule="exact"/>
        <w:ind w:left="851" w:hanging="851"/>
        <w:rPr>
          <w:color w:val="000000"/>
        </w:rPr>
      </w:pPr>
      <w:r w:rsidRPr="005839FB">
        <w:rPr>
          <w:color w:val="000000"/>
        </w:rPr>
        <w:t>5.3.4.4.1</w:t>
      </w:r>
      <w:r w:rsidRPr="005839FB">
        <w:rPr>
          <w:color w:val="000000"/>
        </w:rPr>
        <w:tab/>
        <w:t>Aset Lain-Lain</w:t>
      </w:r>
    </w:p>
    <w:p w:rsidR="00A67FD5" w:rsidRDefault="00A67FD5" w:rsidP="00A67FD5">
      <w:pPr>
        <w:spacing w:before="120" w:after="120" w:line="280" w:lineRule="exact"/>
        <w:ind w:left="851"/>
        <w:jc w:val="both"/>
        <w:rPr>
          <w:color w:val="000000"/>
        </w:rPr>
      </w:pPr>
      <w:r w:rsidRPr="005839FB">
        <w:rPr>
          <w:color w:val="000000"/>
        </w:rPr>
        <w:t>Saldo as</w:t>
      </w:r>
      <w:r>
        <w:rPr>
          <w:color w:val="000000"/>
        </w:rPr>
        <w:t>et lain-lain per 31 Desember 2020</w:t>
      </w:r>
      <w:r w:rsidRPr="005839FB">
        <w:rPr>
          <w:color w:val="000000"/>
        </w:rPr>
        <w:t xml:space="preserve"> </w:t>
      </w:r>
      <w:r>
        <w:rPr>
          <w:color w:val="000000"/>
        </w:rPr>
        <w:t>dan</w:t>
      </w:r>
      <w:r w:rsidRPr="005839FB">
        <w:rPr>
          <w:color w:val="000000"/>
        </w:rPr>
        <w:t xml:space="preserve"> </w:t>
      </w:r>
      <w:r>
        <w:rPr>
          <w:color w:val="000000"/>
        </w:rPr>
        <w:t>2020</w:t>
      </w:r>
      <w:r w:rsidRPr="005839FB">
        <w:rPr>
          <w:color w:val="000000"/>
        </w:rPr>
        <w:t xml:space="preserve"> sebesar </w:t>
      </w:r>
      <w:r>
        <w:rPr>
          <w:color w:val="000000"/>
        </w:rPr>
        <w:t xml:space="preserve"> 0 dan</w:t>
      </w:r>
      <w:r w:rsidRPr="005839FB">
        <w:rPr>
          <w:color w:val="000000"/>
        </w:rPr>
        <w:t xml:space="preserve"> </w:t>
      </w:r>
      <w:r>
        <w:rPr>
          <w:color w:val="000000"/>
        </w:rPr>
        <w:t xml:space="preserve">0 </w:t>
      </w:r>
      <w:r w:rsidRPr="005839FB">
        <w:rPr>
          <w:color w:val="000000"/>
        </w:rPr>
        <w:t>merupakan harga perolehan dari aset lain-lain, yang terdiri dari :</w:t>
      </w:r>
    </w:p>
    <w:p w:rsidR="00A67FD5" w:rsidRDefault="00A67FD5" w:rsidP="00A67FD5">
      <w:pPr>
        <w:spacing w:before="120" w:after="120" w:line="280" w:lineRule="exact"/>
        <w:ind w:left="851"/>
        <w:jc w:val="both"/>
        <w:rPr>
          <w:color w:val="000000"/>
        </w:rPr>
      </w:pPr>
      <w:r w:rsidRPr="005839FB">
        <w:rPr>
          <w:color w:val="000000"/>
        </w:rPr>
        <w:t xml:space="preserve"> </w:t>
      </w:r>
    </w:p>
    <w:p w:rsidR="00A67FD5" w:rsidRPr="00AC0FF1" w:rsidRDefault="00A67FD5" w:rsidP="00A67FD5">
      <w:pPr>
        <w:spacing w:before="120" w:after="120" w:line="280" w:lineRule="exact"/>
        <w:ind w:left="851"/>
        <w:jc w:val="both"/>
        <w:rPr>
          <w:color w:val="000000"/>
        </w:rPr>
      </w:pPr>
    </w:p>
    <w:p w:rsidR="00A67FD5" w:rsidRPr="002B5A37" w:rsidRDefault="00A67FD5" w:rsidP="00A67FD5">
      <w:pPr>
        <w:pStyle w:val="Caption"/>
        <w:rPr>
          <w:color w:val="000000"/>
          <w:szCs w:val="18"/>
        </w:rPr>
      </w:pPr>
      <w:bookmarkStart w:id="96" w:name="_Toc42962594"/>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91</w:t>
      </w:r>
      <w:r w:rsidRPr="002B5A37">
        <w:rPr>
          <w:szCs w:val="18"/>
        </w:rPr>
        <w:fldChar w:fldCharType="end"/>
      </w:r>
      <w:r w:rsidRPr="002B5A37">
        <w:rPr>
          <w:szCs w:val="18"/>
        </w:rPr>
        <w:t>. Rincian Aset Lain-lain</w:t>
      </w:r>
      <w:bookmarkEnd w:id="96"/>
    </w:p>
    <w:tbl>
      <w:tblPr>
        <w:tblW w:w="722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33"/>
        <w:gridCol w:w="1896"/>
        <w:gridCol w:w="1838"/>
      </w:tblGrid>
      <w:tr w:rsidR="00A67FD5" w:rsidRPr="005839FB" w:rsidTr="00A67FD5">
        <w:trPr>
          <w:trHeight w:val="465"/>
          <w:tblHeader/>
          <w:jc w:val="center"/>
        </w:trPr>
        <w:tc>
          <w:tcPr>
            <w:tcW w:w="562" w:type="dxa"/>
            <w:shd w:val="clear" w:color="auto" w:fill="B6DDE8"/>
            <w:vAlign w:val="center"/>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No</w:t>
            </w:r>
          </w:p>
        </w:tc>
        <w:tc>
          <w:tcPr>
            <w:tcW w:w="2933" w:type="dxa"/>
            <w:shd w:val="clear" w:color="auto" w:fill="B6DDE8"/>
            <w:vAlign w:val="center"/>
            <w:hideMark/>
          </w:tcPr>
          <w:p w:rsidR="00A67FD5" w:rsidRPr="005839FB" w:rsidRDefault="00A67FD5" w:rsidP="00A67FD5">
            <w:pPr>
              <w:jc w:val="center"/>
              <w:rPr>
                <w:rFonts w:ascii="Arial" w:hAnsi="Arial" w:cs="Arial"/>
                <w:b/>
                <w:color w:val="000000"/>
                <w:sz w:val="16"/>
                <w:szCs w:val="16"/>
              </w:rPr>
            </w:pPr>
            <w:r w:rsidRPr="005839FB">
              <w:rPr>
                <w:rFonts w:ascii="Arial" w:hAnsi="Arial" w:cs="Arial"/>
                <w:b/>
                <w:color w:val="000000"/>
                <w:sz w:val="16"/>
                <w:szCs w:val="16"/>
              </w:rPr>
              <w:t>Uraian</w:t>
            </w:r>
          </w:p>
        </w:tc>
        <w:tc>
          <w:tcPr>
            <w:tcW w:w="1896"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838" w:type="dxa"/>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jc w:val="center"/>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1.</w:t>
            </w:r>
          </w:p>
        </w:tc>
        <w:tc>
          <w:tcPr>
            <w:tcW w:w="2933" w:type="dxa"/>
            <w:shd w:val="clear" w:color="auto" w:fill="auto"/>
            <w:vAlign w:val="center"/>
            <w:hideMark/>
          </w:tcPr>
          <w:p w:rsidR="00A67FD5" w:rsidRPr="005839FB" w:rsidRDefault="00A67FD5" w:rsidP="00A67FD5">
            <w:pPr>
              <w:rPr>
                <w:rFonts w:ascii="Arial" w:hAnsi="Arial" w:cs="Arial"/>
                <w:color w:val="000000"/>
                <w:sz w:val="16"/>
                <w:szCs w:val="16"/>
              </w:rPr>
            </w:pPr>
            <w:r>
              <w:rPr>
                <w:rFonts w:ascii="Arial" w:hAnsi="Arial" w:cs="Arial"/>
                <w:color w:val="000000"/>
                <w:sz w:val="16"/>
                <w:szCs w:val="16"/>
              </w:rPr>
              <w:t xml:space="preserve">Aset </w:t>
            </w:r>
            <w:r w:rsidRPr="005839FB">
              <w:rPr>
                <w:rFonts w:ascii="Arial" w:hAnsi="Arial" w:cs="Arial"/>
                <w:color w:val="000000"/>
                <w:sz w:val="16"/>
                <w:szCs w:val="16"/>
              </w:rPr>
              <w:t>Rusak Berat</w:t>
            </w:r>
          </w:p>
        </w:tc>
        <w:tc>
          <w:tcPr>
            <w:tcW w:w="1896" w:type="dxa"/>
            <w:shd w:val="clear" w:color="auto" w:fill="auto"/>
            <w:vAlign w:val="center"/>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jc w:val="center"/>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2.</w:t>
            </w:r>
          </w:p>
        </w:tc>
        <w:tc>
          <w:tcPr>
            <w:tcW w:w="2933" w:type="dxa"/>
            <w:shd w:val="clear" w:color="auto" w:fill="auto"/>
            <w:vAlign w:val="center"/>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Aset Pinjam Pakai</w:t>
            </w:r>
          </w:p>
        </w:tc>
        <w:tc>
          <w:tcPr>
            <w:tcW w:w="1896" w:type="dxa"/>
            <w:shd w:val="clear" w:color="auto" w:fill="auto"/>
            <w:vAlign w:val="center"/>
          </w:tcPr>
          <w:p w:rsidR="00A67FD5" w:rsidRPr="001517F2" w:rsidRDefault="00A67FD5" w:rsidP="00A67FD5">
            <w:pPr>
              <w:jc w:val="right"/>
              <w:rPr>
                <w:rFonts w:ascii="Arial" w:hAnsi="Arial" w:cs="Arial"/>
                <w:bCs/>
                <w:color w:val="000000"/>
                <w:sz w:val="16"/>
                <w:szCs w:val="16"/>
              </w:rPr>
            </w:pPr>
          </w:p>
        </w:tc>
        <w:tc>
          <w:tcPr>
            <w:tcW w:w="1838" w:type="dxa"/>
            <w:shd w:val="clear" w:color="auto" w:fill="auto"/>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jc w:val="center"/>
        </w:trPr>
        <w:tc>
          <w:tcPr>
            <w:tcW w:w="562" w:type="dxa"/>
            <w:vAlign w:val="center"/>
          </w:tcPr>
          <w:p w:rsidR="00A67FD5" w:rsidRPr="005839FB" w:rsidRDefault="00A67FD5" w:rsidP="00A67FD5">
            <w:pPr>
              <w:ind w:left="34"/>
              <w:jc w:val="center"/>
              <w:rPr>
                <w:rFonts w:ascii="Arial" w:hAnsi="Arial" w:cs="Arial"/>
                <w:color w:val="000000"/>
                <w:sz w:val="16"/>
                <w:szCs w:val="16"/>
              </w:rPr>
            </w:pPr>
            <w:r w:rsidRPr="005839FB">
              <w:rPr>
                <w:rFonts w:ascii="Arial" w:hAnsi="Arial" w:cs="Arial"/>
                <w:color w:val="000000"/>
                <w:sz w:val="16"/>
                <w:szCs w:val="16"/>
              </w:rPr>
              <w:t>3.</w:t>
            </w:r>
          </w:p>
        </w:tc>
        <w:tc>
          <w:tcPr>
            <w:tcW w:w="2933" w:type="dxa"/>
            <w:shd w:val="clear" w:color="auto" w:fill="auto"/>
            <w:vAlign w:val="center"/>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Kas yang dibatasi penggunaannya</w:t>
            </w:r>
          </w:p>
        </w:tc>
        <w:tc>
          <w:tcPr>
            <w:tcW w:w="1896" w:type="dxa"/>
            <w:shd w:val="clear" w:color="auto" w:fill="auto"/>
            <w:vAlign w:val="center"/>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jc w:val="center"/>
        </w:trPr>
        <w:tc>
          <w:tcPr>
            <w:tcW w:w="562" w:type="dxa"/>
            <w:vAlign w:val="center"/>
          </w:tcPr>
          <w:p w:rsidR="00A67FD5" w:rsidRPr="005839FB" w:rsidRDefault="00A67FD5" w:rsidP="00A67FD5">
            <w:pPr>
              <w:ind w:left="34"/>
              <w:jc w:val="center"/>
              <w:rPr>
                <w:rFonts w:ascii="Arial" w:hAnsi="Arial" w:cs="Arial"/>
                <w:color w:val="000000"/>
                <w:sz w:val="16"/>
                <w:szCs w:val="16"/>
              </w:rPr>
            </w:pPr>
            <w:r>
              <w:rPr>
                <w:rFonts w:ascii="Arial" w:hAnsi="Arial" w:cs="Arial"/>
                <w:color w:val="000000"/>
                <w:sz w:val="16"/>
                <w:szCs w:val="16"/>
              </w:rPr>
              <w:t>4.</w:t>
            </w:r>
          </w:p>
        </w:tc>
        <w:tc>
          <w:tcPr>
            <w:tcW w:w="2933" w:type="dxa"/>
            <w:shd w:val="clear" w:color="auto" w:fill="auto"/>
            <w:vAlign w:val="center"/>
          </w:tcPr>
          <w:p w:rsidR="00A67FD5" w:rsidRPr="00F90618" w:rsidRDefault="00A67FD5" w:rsidP="00A67FD5">
            <w:pPr>
              <w:rPr>
                <w:rFonts w:ascii="Arial" w:hAnsi="Arial" w:cs="Arial"/>
                <w:color w:val="000000"/>
                <w:sz w:val="16"/>
                <w:szCs w:val="16"/>
              </w:rPr>
            </w:pPr>
            <w:r>
              <w:rPr>
                <w:rFonts w:ascii="Arial" w:hAnsi="Arial" w:cs="Arial"/>
                <w:color w:val="000000"/>
                <w:sz w:val="16"/>
                <w:szCs w:val="16"/>
              </w:rPr>
              <w:t>Aset Yang Akan Diserahkan Kepada Masyarakat</w:t>
            </w:r>
          </w:p>
        </w:tc>
        <w:tc>
          <w:tcPr>
            <w:tcW w:w="1896" w:type="dxa"/>
            <w:shd w:val="clear" w:color="auto" w:fill="auto"/>
            <w:vAlign w:val="center"/>
          </w:tcPr>
          <w:p w:rsidR="00A67FD5" w:rsidRPr="005839FB" w:rsidRDefault="00A67FD5" w:rsidP="00A67FD5">
            <w:pPr>
              <w:jc w:val="right"/>
              <w:rPr>
                <w:rFonts w:ascii="Arial" w:hAnsi="Arial" w:cs="Arial"/>
                <w:bCs/>
                <w:color w:val="000000"/>
                <w:sz w:val="16"/>
                <w:szCs w:val="16"/>
              </w:rPr>
            </w:pPr>
          </w:p>
        </w:tc>
        <w:tc>
          <w:tcPr>
            <w:tcW w:w="1838" w:type="dxa"/>
            <w:shd w:val="clear" w:color="auto" w:fill="auto"/>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300"/>
          <w:jc w:val="center"/>
        </w:trPr>
        <w:tc>
          <w:tcPr>
            <w:tcW w:w="562" w:type="dxa"/>
            <w:shd w:val="clear" w:color="auto" w:fill="B6DDE8"/>
          </w:tcPr>
          <w:p w:rsidR="00A67FD5" w:rsidRPr="005839FB" w:rsidRDefault="00A67FD5" w:rsidP="00A67FD5">
            <w:pPr>
              <w:ind w:left="34"/>
              <w:rPr>
                <w:rFonts w:ascii="Arial" w:hAnsi="Arial" w:cs="Arial"/>
                <w:b/>
                <w:bCs/>
                <w:color w:val="000000"/>
                <w:sz w:val="16"/>
                <w:szCs w:val="16"/>
              </w:rPr>
            </w:pPr>
          </w:p>
        </w:tc>
        <w:tc>
          <w:tcPr>
            <w:tcW w:w="2933" w:type="dxa"/>
            <w:shd w:val="clear" w:color="auto" w:fill="B6DDE8"/>
            <w:vAlign w:val="center"/>
            <w:hideMark/>
          </w:tcPr>
          <w:p w:rsidR="00A67FD5" w:rsidRPr="005839FB" w:rsidRDefault="00A67FD5" w:rsidP="00A67FD5">
            <w:pPr>
              <w:ind w:left="34"/>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896"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NIHIL</w:t>
            </w:r>
          </w:p>
        </w:tc>
        <w:tc>
          <w:tcPr>
            <w:tcW w:w="1838" w:type="dxa"/>
            <w:shd w:val="clear" w:color="auto" w:fill="B6DDE8"/>
            <w:vAlign w:val="center"/>
          </w:tcPr>
          <w:p w:rsidR="00A67FD5" w:rsidRPr="005839FB" w:rsidRDefault="00A67FD5" w:rsidP="00A67FD5">
            <w:pPr>
              <w:jc w:val="right"/>
              <w:rPr>
                <w:rFonts w:ascii="Arial" w:hAnsi="Arial" w:cs="Arial"/>
                <w:b/>
                <w:color w:val="000000"/>
                <w:sz w:val="16"/>
                <w:szCs w:val="16"/>
              </w:rPr>
            </w:pPr>
            <w:r>
              <w:rPr>
                <w:rFonts w:ascii="Arial" w:hAnsi="Arial" w:cs="Arial"/>
                <w:b/>
                <w:color w:val="000000"/>
                <w:sz w:val="16"/>
                <w:szCs w:val="16"/>
              </w:rPr>
              <w:t>NIHIL</w:t>
            </w:r>
          </w:p>
        </w:tc>
      </w:tr>
    </w:tbl>
    <w:p w:rsidR="00A67FD5" w:rsidRPr="005839FB" w:rsidRDefault="00A67FD5" w:rsidP="00A67FD5">
      <w:pPr>
        <w:spacing w:before="120" w:line="280" w:lineRule="exact"/>
        <w:ind w:left="851"/>
      </w:pPr>
      <w:r w:rsidRPr="005839FB">
        <w:t>Tabel tersebut dapat dijelaskan sebagai berikut.</w:t>
      </w:r>
    </w:p>
    <w:p w:rsidR="00A67FD5" w:rsidRPr="005839FB" w:rsidRDefault="00A67FD5" w:rsidP="00344FE3">
      <w:pPr>
        <w:widowControl/>
        <w:numPr>
          <w:ilvl w:val="0"/>
          <w:numId w:val="141"/>
        </w:numPr>
        <w:suppressAutoHyphens w:val="0"/>
        <w:spacing w:before="120" w:line="280" w:lineRule="exact"/>
        <w:ind w:left="1276" w:hanging="283"/>
      </w:pPr>
      <w:r w:rsidRPr="005839FB">
        <w:t>Aset Rusak Berat</w:t>
      </w:r>
    </w:p>
    <w:p w:rsidR="00A67FD5" w:rsidRDefault="00A67FD5" w:rsidP="00A67FD5">
      <w:pPr>
        <w:spacing w:before="60" w:after="120" w:line="280" w:lineRule="exact"/>
        <w:ind w:left="1276"/>
        <w:jc w:val="both"/>
        <w:rPr>
          <w:color w:val="000000"/>
        </w:rPr>
      </w:pPr>
      <w:r w:rsidRPr="005839FB">
        <w:rPr>
          <w:color w:val="000000"/>
        </w:rPr>
        <w:t xml:space="preserve">Saldo aset rusak berat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0</w:t>
      </w:r>
      <w:r w:rsidRPr="005839FB">
        <w:rPr>
          <w:color w:val="000000"/>
        </w:rPr>
        <w:t xml:space="preserve"> </w:t>
      </w:r>
      <w:r>
        <w:rPr>
          <w:color w:val="000000"/>
        </w:rPr>
        <w:t>dan</w:t>
      </w:r>
      <w:r w:rsidRPr="005839FB">
        <w:rPr>
          <w:color w:val="000000"/>
        </w:rPr>
        <w:t xml:space="preserve"> </w:t>
      </w:r>
      <w:r>
        <w:rPr>
          <w:color w:val="000000"/>
        </w:rPr>
        <w:t xml:space="preserve">0 </w:t>
      </w:r>
      <w:r w:rsidRPr="005839FB">
        <w:rPr>
          <w:color w:val="000000"/>
        </w:rPr>
        <w:t xml:space="preserve"> merupakan harga perolehan dari aset tetap yang kondisi rusak berat, dengan rincian per SKPD </w:t>
      </w:r>
      <w:r>
        <w:rPr>
          <w:color w:val="000000"/>
        </w:rPr>
        <w:t>dan</w:t>
      </w:r>
      <w:r w:rsidRPr="005839FB">
        <w:rPr>
          <w:color w:val="000000"/>
        </w:rPr>
        <w:t xml:space="preserve"> mutasi tahun </w:t>
      </w:r>
      <w:r>
        <w:rPr>
          <w:color w:val="000000"/>
        </w:rPr>
        <w:t>2020</w:t>
      </w:r>
      <w:r w:rsidRPr="005839FB">
        <w:rPr>
          <w:color w:val="000000"/>
        </w:rPr>
        <w:t xml:space="preserve"> sebagai berikut:</w:t>
      </w:r>
    </w:p>
    <w:p w:rsidR="00A67FD5" w:rsidRPr="002B5A37" w:rsidRDefault="00A67FD5" w:rsidP="00A67FD5">
      <w:pPr>
        <w:pStyle w:val="Caption"/>
        <w:rPr>
          <w:szCs w:val="18"/>
        </w:rPr>
      </w:pPr>
      <w:bookmarkStart w:id="97" w:name="_Toc42962595"/>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92</w:t>
      </w:r>
      <w:r w:rsidRPr="002B5A37">
        <w:rPr>
          <w:szCs w:val="18"/>
        </w:rPr>
        <w:fldChar w:fldCharType="end"/>
      </w:r>
      <w:r w:rsidRPr="002B5A37">
        <w:rPr>
          <w:szCs w:val="18"/>
        </w:rPr>
        <w:t>. Rincian Aset Rusak Berat</w:t>
      </w:r>
      <w:bookmarkEnd w:id="97"/>
    </w:p>
    <w:tbl>
      <w:tblPr>
        <w:tblW w:w="8992" w:type="dxa"/>
        <w:jc w:val="center"/>
        <w:tblInd w:w="-176" w:type="dxa"/>
        <w:tblLook w:val="04A0" w:firstRow="1" w:lastRow="0" w:firstColumn="1" w:lastColumn="0" w:noHBand="0" w:noVBand="1"/>
      </w:tblPr>
      <w:tblGrid>
        <w:gridCol w:w="2420"/>
        <w:gridCol w:w="1620"/>
        <w:gridCol w:w="1631"/>
        <w:gridCol w:w="1701"/>
        <w:gridCol w:w="1620"/>
      </w:tblGrid>
      <w:tr w:rsidR="00A67FD5" w:rsidRPr="005839FB" w:rsidTr="00A67FD5">
        <w:trPr>
          <w:trHeight w:val="300"/>
          <w:tblHeader/>
          <w:jc w:val="center"/>
        </w:trPr>
        <w:tc>
          <w:tcPr>
            <w:tcW w:w="242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5839FB" w:rsidRDefault="00A67FD5" w:rsidP="00A67FD5">
            <w:pPr>
              <w:jc w:val="center"/>
              <w:rPr>
                <w:b/>
                <w:bCs/>
                <w:color w:val="000000"/>
              </w:rPr>
            </w:pPr>
            <w:r w:rsidRPr="005839FB">
              <w:rPr>
                <w:rFonts w:ascii="Arial" w:hAnsi="Arial" w:cs="Arial"/>
                <w:b/>
                <w:bCs/>
                <w:color w:val="000000"/>
                <w:sz w:val="16"/>
                <w:szCs w:val="16"/>
              </w:rPr>
              <w:t>Nama SKPD</w:t>
            </w:r>
          </w:p>
        </w:tc>
        <w:tc>
          <w:tcPr>
            <w:tcW w:w="162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Desember 2020</w:t>
            </w:r>
          </w:p>
        </w:tc>
        <w:tc>
          <w:tcPr>
            <w:tcW w:w="1631" w:type="dxa"/>
            <w:tcBorders>
              <w:top w:val="single" w:sz="4" w:space="0" w:color="auto"/>
              <w:left w:val="nil"/>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Penambahan 2020</w:t>
            </w:r>
          </w:p>
        </w:tc>
        <w:tc>
          <w:tcPr>
            <w:tcW w:w="1701" w:type="dxa"/>
            <w:tcBorders>
              <w:top w:val="single" w:sz="4" w:space="0" w:color="auto"/>
              <w:left w:val="nil"/>
              <w:bottom w:val="nil"/>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Pengurangan 2020</w:t>
            </w:r>
          </w:p>
        </w:tc>
        <w:tc>
          <w:tcPr>
            <w:tcW w:w="162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Desember 2020</w:t>
            </w:r>
          </w:p>
        </w:tc>
      </w:tr>
      <w:tr w:rsidR="00A67FD5" w:rsidRPr="005839FB" w:rsidTr="00A67FD5">
        <w:trPr>
          <w:trHeight w:val="300"/>
          <w:tblHeader/>
          <w:jc w:val="center"/>
        </w:trPr>
        <w:tc>
          <w:tcPr>
            <w:tcW w:w="2420" w:type="dxa"/>
            <w:vMerge/>
            <w:tcBorders>
              <w:top w:val="single" w:sz="4" w:space="0" w:color="auto"/>
              <w:left w:val="single" w:sz="4" w:space="0" w:color="auto"/>
              <w:bottom w:val="single" w:sz="4" w:space="0" w:color="auto"/>
              <w:right w:val="nil"/>
            </w:tcBorders>
            <w:vAlign w:val="center"/>
            <w:hideMark/>
          </w:tcPr>
          <w:p w:rsidR="00A67FD5" w:rsidRPr="005839FB" w:rsidRDefault="00A67FD5" w:rsidP="00A67FD5">
            <w:pPr>
              <w:rPr>
                <w:b/>
                <w:bCs/>
                <w:color w:val="000000"/>
              </w:rPr>
            </w:pPr>
          </w:p>
        </w:tc>
        <w:tc>
          <w:tcPr>
            <w:tcW w:w="162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31" w:type="dxa"/>
            <w:tcBorders>
              <w:top w:val="nil"/>
              <w:left w:val="nil"/>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701" w:type="dxa"/>
            <w:tcBorders>
              <w:top w:val="nil"/>
              <w:left w:val="nil"/>
              <w:bottom w:val="single" w:sz="4" w:space="0" w:color="auto"/>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2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31"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701"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r>
      <w:tr w:rsidR="00A67FD5" w:rsidRPr="005839FB" w:rsidTr="00A67FD5">
        <w:trPr>
          <w:trHeight w:val="300"/>
          <w:jc w:val="center"/>
        </w:trPr>
        <w:tc>
          <w:tcPr>
            <w:tcW w:w="242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62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31" w:type="dxa"/>
            <w:tcBorders>
              <w:top w:val="nil"/>
              <w:left w:val="nil"/>
              <w:bottom w:val="single" w:sz="4" w:space="0" w:color="auto"/>
              <w:right w:val="single" w:sz="4" w:space="0" w:color="auto"/>
            </w:tcBorders>
            <w:shd w:val="clear" w:color="000000" w:fill="B7DEE8"/>
            <w:noWrap/>
            <w:vAlign w:val="center"/>
          </w:tcPr>
          <w:p w:rsidR="00A67FD5" w:rsidRPr="00AC0FF1" w:rsidRDefault="00A67FD5" w:rsidP="00A67FD5">
            <w:pPr>
              <w:jc w:val="right"/>
              <w:rPr>
                <w:b/>
                <w:sz w:val="16"/>
                <w:szCs w:val="16"/>
              </w:rPr>
            </w:pPr>
            <w:r w:rsidRPr="00AC0FF1">
              <w:rPr>
                <w:b/>
                <w:sz w:val="16"/>
                <w:szCs w:val="16"/>
              </w:rPr>
              <w:t>NIHIL</w:t>
            </w:r>
          </w:p>
        </w:tc>
        <w:tc>
          <w:tcPr>
            <w:tcW w:w="1701" w:type="dxa"/>
            <w:tcBorders>
              <w:top w:val="nil"/>
              <w:left w:val="nil"/>
              <w:bottom w:val="single" w:sz="4" w:space="0" w:color="auto"/>
              <w:right w:val="single" w:sz="4" w:space="0" w:color="auto"/>
            </w:tcBorders>
            <w:shd w:val="clear" w:color="000000" w:fill="B7DEE8"/>
            <w:noWrap/>
            <w:vAlign w:val="center"/>
          </w:tcPr>
          <w:p w:rsidR="00A67FD5" w:rsidRPr="00AC0FF1" w:rsidRDefault="00A67FD5" w:rsidP="00A67FD5">
            <w:pPr>
              <w:jc w:val="right"/>
              <w:rPr>
                <w:b/>
                <w:sz w:val="16"/>
                <w:szCs w:val="16"/>
              </w:rPr>
            </w:pPr>
            <w:r w:rsidRPr="00AC0FF1">
              <w:rPr>
                <w:b/>
                <w:sz w:val="16"/>
                <w:szCs w:val="16"/>
              </w:rPr>
              <w:t>NIHIL</w:t>
            </w:r>
          </w:p>
        </w:tc>
        <w:tc>
          <w:tcPr>
            <w:tcW w:w="1620" w:type="dxa"/>
            <w:tcBorders>
              <w:top w:val="nil"/>
              <w:left w:val="nil"/>
              <w:bottom w:val="single" w:sz="4" w:space="0" w:color="auto"/>
              <w:right w:val="single" w:sz="4" w:space="0" w:color="auto"/>
            </w:tcBorders>
            <w:shd w:val="clear" w:color="000000" w:fill="B7DEE8"/>
            <w:noWrap/>
            <w:vAlign w:val="center"/>
          </w:tcPr>
          <w:p w:rsidR="00A67FD5" w:rsidRPr="00AC0FF1" w:rsidRDefault="00A67FD5" w:rsidP="00A67FD5">
            <w:pPr>
              <w:jc w:val="right"/>
              <w:rPr>
                <w:b/>
                <w:sz w:val="16"/>
                <w:szCs w:val="16"/>
              </w:rPr>
            </w:pPr>
            <w:r w:rsidRPr="00AC0FF1">
              <w:rPr>
                <w:b/>
                <w:sz w:val="16"/>
                <w:szCs w:val="16"/>
              </w:rPr>
              <w:t>NIHIL</w:t>
            </w:r>
          </w:p>
        </w:tc>
      </w:tr>
    </w:tbl>
    <w:p w:rsidR="00A67FD5" w:rsidRPr="005839FB" w:rsidRDefault="00A67FD5" w:rsidP="00344FE3">
      <w:pPr>
        <w:widowControl/>
        <w:numPr>
          <w:ilvl w:val="0"/>
          <w:numId w:val="141"/>
        </w:numPr>
        <w:suppressAutoHyphens w:val="0"/>
        <w:spacing w:before="120" w:line="280" w:lineRule="exact"/>
        <w:ind w:left="1276" w:hanging="283"/>
      </w:pPr>
      <w:r w:rsidRPr="005839FB">
        <w:t xml:space="preserve">Aset Pinjam Pakai </w:t>
      </w:r>
    </w:p>
    <w:p w:rsidR="00A67FD5" w:rsidRDefault="00A67FD5" w:rsidP="00A67FD5">
      <w:pPr>
        <w:spacing w:before="60" w:after="120" w:line="280" w:lineRule="exact"/>
        <w:ind w:left="1276"/>
        <w:jc w:val="both"/>
        <w:rPr>
          <w:color w:val="000000"/>
        </w:rPr>
      </w:pPr>
      <w:r w:rsidRPr="005839FB">
        <w:rPr>
          <w:color w:val="000000"/>
        </w:rPr>
        <w:t>Saldo aset pinjam pakai per 31 Desember 20</w:t>
      </w:r>
      <w:r>
        <w:rPr>
          <w:color w:val="000000"/>
        </w:rPr>
        <w:t>20</w:t>
      </w:r>
      <w:r w:rsidRPr="005839FB">
        <w:rPr>
          <w:color w:val="000000"/>
        </w:rPr>
        <w:t xml:space="preserve"> </w:t>
      </w:r>
      <w:r>
        <w:rPr>
          <w:color w:val="000000"/>
        </w:rPr>
        <w:t>dan</w:t>
      </w:r>
      <w:r w:rsidRPr="005839FB">
        <w:rPr>
          <w:color w:val="000000"/>
        </w:rPr>
        <w:t xml:space="preserve"> </w:t>
      </w:r>
      <w:r>
        <w:rPr>
          <w:color w:val="000000"/>
        </w:rPr>
        <w:t>2020</w:t>
      </w:r>
      <w:r w:rsidRPr="005839FB">
        <w:rPr>
          <w:color w:val="000000"/>
        </w:rPr>
        <w:t xml:space="preserve"> tetap sebesar </w:t>
      </w:r>
      <w:r>
        <w:rPr>
          <w:color w:val="000000"/>
        </w:rPr>
        <w:t xml:space="preserve">0.. dan 0. </w:t>
      </w:r>
      <w:r w:rsidRPr="005839FB">
        <w:rPr>
          <w:color w:val="000000"/>
        </w:rPr>
        <w:t xml:space="preserve">dengan rincian per SKPD </w:t>
      </w:r>
      <w:r>
        <w:rPr>
          <w:color w:val="000000"/>
        </w:rPr>
        <w:t>dan</w:t>
      </w:r>
      <w:r w:rsidRPr="005839FB">
        <w:rPr>
          <w:color w:val="000000"/>
        </w:rPr>
        <w:t xml:space="preserve"> mutasi tahun </w:t>
      </w:r>
      <w:r>
        <w:rPr>
          <w:color w:val="000000"/>
        </w:rPr>
        <w:t>2020 sebagai berikut:</w:t>
      </w:r>
    </w:p>
    <w:p w:rsidR="00A67FD5" w:rsidRDefault="00A67FD5" w:rsidP="00A67FD5">
      <w:pPr>
        <w:pStyle w:val="Caption"/>
        <w:rPr>
          <w:szCs w:val="18"/>
        </w:rPr>
      </w:pPr>
      <w:bookmarkStart w:id="98" w:name="_Toc42962596"/>
    </w:p>
    <w:p w:rsidR="00A67FD5" w:rsidRDefault="00A67FD5" w:rsidP="00A67FD5">
      <w:pPr>
        <w:pStyle w:val="Caption"/>
        <w:rPr>
          <w:szCs w:val="18"/>
        </w:rPr>
      </w:pPr>
    </w:p>
    <w:p w:rsidR="00A67FD5" w:rsidRDefault="00A67FD5" w:rsidP="00A67FD5">
      <w:pPr>
        <w:pStyle w:val="Caption"/>
        <w:rPr>
          <w:szCs w:val="18"/>
        </w:rPr>
      </w:pPr>
    </w:p>
    <w:p w:rsidR="00A67FD5" w:rsidRPr="002B5A37" w:rsidRDefault="00A67FD5" w:rsidP="00A67FD5">
      <w:pPr>
        <w:pStyle w:val="Caption"/>
        <w:rPr>
          <w:color w:val="000000"/>
          <w:szCs w:val="18"/>
        </w:rPr>
      </w:pPr>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93</w:t>
      </w:r>
      <w:r w:rsidRPr="002B5A37">
        <w:rPr>
          <w:szCs w:val="18"/>
        </w:rPr>
        <w:fldChar w:fldCharType="end"/>
      </w:r>
      <w:r w:rsidRPr="002B5A37">
        <w:rPr>
          <w:szCs w:val="18"/>
        </w:rPr>
        <w:t>. Rincian Aset Pinjam Pakai</w:t>
      </w:r>
      <w:bookmarkEnd w:id="98"/>
    </w:p>
    <w:tbl>
      <w:tblPr>
        <w:tblW w:w="9215" w:type="dxa"/>
        <w:jc w:val="center"/>
        <w:tblInd w:w="-176" w:type="dxa"/>
        <w:tblLook w:val="04A0" w:firstRow="1" w:lastRow="0" w:firstColumn="1" w:lastColumn="0" w:noHBand="0" w:noVBand="1"/>
      </w:tblPr>
      <w:tblGrid>
        <w:gridCol w:w="2411"/>
        <w:gridCol w:w="1701"/>
        <w:gridCol w:w="1701"/>
        <w:gridCol w:w="1701"/>
        <w:gridCol w:w="1701"/>
      </w:tblGrid>
      <w:tr w:rsidR="00A67FD5" w:rsidRPr="005839FB" w:rsidTr="00A67FD5">
        <w:trPr>
          <w:trHeight w:val="552"/>
          <w:tblHeader/>
          <w:jc w:val="center"/>
        </w:trPr>
        <w:tc>
          <w:tcPr>
            <w:tcW w:w="241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Nama SKPD</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Desember 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 (Rp)</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052850" w:rsidRDefault="00A67FD5" w:rsidP="00A67FD5">
            <w:pPr>
              <w:ind w:left="131" w:hanging="131"/>
              <w:jc w:val="center"/>
              <w:rPr>
                <w:rFonts w:ascii="Arial" w:hAnsi="Arial" w:cs="Arial"/>
                <w:b/>
                <w:bCs/>
                <w:color w:val="000000"/>
                <w:sz w:val="16"/>
                <w:szCs w:val="16"/>
              </w:rPr>
            </w:pPr>
            <w:r>
              <w:rPr>
                <w:rFonts w:ascii="Arial" w:hAnsi="Arial" w:cs="Arial"/>
                <w:b/>
                <w:bCs/>
                <w:color w:val="000000"/>
                <w:sz w:val="16"/>
                <w:szCs w:val="16"/>
              </w:rPr>
              <w:t>Penambahan 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701"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052850"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Pengurangan </w:t>
            </w:r>
            <w:r>
              <w:rPr>
                <w:rFonts w:ascii="Arial" w:hAnsi="Arial" w:cs="Arial"/>
                <w:b/>
                <w:bCs/>
                <w:color w:val="000000"/>
                <w:sz w:val="16"/>
                <w:szCs w:val="16"/>
              </w:rPr>
              <w:t>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Desember 2020</w:t>
            </w:r>
          </w:p>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408"/>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Dinas Sosial</w:t>
            </w: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252"/>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Sekretariat Daerah</w:t>
            </w: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34424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421"/>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BPPKA SKPKD</w:t>
            </w: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67FD5" w:rsidRPr="005839FB" w:rsidRDefault="00A67FD5" w:rsidP="00A67FD5">
            <w:pPr>
              <w:jc w:val="right"/>
              <w:rPr>
                <w:rFonts w:ascii="Arial" w:hAnsi="Arial" w:cs="Arial"/>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7FD5" w:rsidRPr="005839FB" w:rsidRDefault="00A67FD5" w:rsidP="00A67FD5">
            <w:pPr>
              <w:jc w:val="right"/>
              <w:rPr>
                <w:rFonts w:ascii="Arial" w:hAnsi="Arial" w:cs="Arial"/>
                <w:bCs/>
                <w:color w:val="000000"/>
                <w:sz w:val="16"/>
                <w:szCs w:val="16"/>
              </w:rPr>
            </w:pPr>
          </w:p>
        </w:tc>
      </w:tr>
      <w:tr w:rsidR="00A67FD5" w:rsidRPr="005839FB" w:rsidTr="00A67FD5">
        <w:trPr>
          <w:trHeight w:val="422"/>
          <w:jc w:val="center"/>
        </w:trPr>
        <w:tc>
          <w:tcPr>
            <w:tcW w:w="241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A67FD5" w:rsidRPr="00AC0FF1"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r>
    </w:tbl>
    <w:p w:rsidR="00A67FD5" w:rsidRPr="005839FB" w:rsidRDefault="00A67FD5" w:rsidP="00344FE3">
      <w:pPr>
        <w:widowControl/>
        <w:numPr>
          <w:ilvl w:val="0"/>
          <w:numId w:val="141"/>
        </w:numPr>
        <w:suppressAutoHyphens w:val="0"/>
        <w:spacing w:before="120" w:line="280" w:lineRule="exact"/>
        <w:ind w:left="1276" w:hanging="283"/>
      </w:pPr>
      <w:r w:rsidRPr="005839FB">
        <w:t>Kas yang Dibatasi Penggunaannya</w:t>
      </w:r>
    </w:p>
    <w:p w:rsidR="00A67FD5" w:rsidRDefault="00A67FD5" w:rsidP="00A67FD5">
      <w:pPr>
        <w:spacing w:before="60" w:after="120" w:line="280" w:lineRule="exact"/>
        <w:ind w:left="1276"/>
        <w:jc w:val="both"/>
        <w:rPr>
          <w:color w:val="000000"/>
        </w:rPr>
      </w:pPr>
      <w:r w:rsidRPr="005839FB">
        <w:rPr>
          <w:color w:val="000000"/>
        </w:rPr>
        <w:t xml:space="preserve">Saldo Kas yang Dibatasi Penggunaannya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 sebesar 0</w:t>
      </w:r>
      <w:r w:rsidRPr="005839FB">
        <w:rPr>
          <w:color w:val="000000"/>
        </w:rPr>
        <w:t xml:space="preserve"> </w:t>
      </w:r>
      <w:r>
        <w:rPr>
          <w:color w:val="000000"/>
        </w:rPr>
        <w:t>dan  0.</w:t>
      </w:r>
      <w:r w:rsidRPr="005839FB">
        <w:rPr>
          <w:color w:val="000000"/>
        </w:rPr>
        <w:t xml:space="preserve"> merupakan saldo jaminan jasa bongkar reklame yang dikelola oleh Dinas PM PTSP. Jaminan jasa bongkar reklame ini disimpan dalam rekening bank jatim dengan nomor 0821000572</w:t>
      </w:r>
    </w:p>
    <w:p w:rsidR="00A67FD5" w:rsidRPr="00314296" w:rsidRDefault="00A67FD5" w:rsidP="00344FE3">
      <w:pPr>
        <w:widowControl/>
        <w:numPr>
          <w:ilvl w:val="0"/>
          <w:numId w:val="141"/>
        </w:numPr>
        <w:suppressAutoHyphens w:val="0"/>
        <w:spacing w:before="60" w:after="120" w:line="280" w:lineRule="exact"/>
        <w:ind w:left="1260" w:hanging="270"/>
        <w:jc w:val="both"/>
        <w:rPr>
          <w:color w:val="000000"/>
        </w:rPr>
      </w:pPr>
      <w:r w:rsidRPr="00314296">
        <w:t>Aset Yang Akan Diserahkan Kepada Masyarakat</w:t>
      </w:r>
    </w:p>
    <w:p w:rsidR="00A67FD5" w:rsidRPr="00314296" w:rsidRDefault="00A67FD5" w:rsidP="00A67FD5">
      <w:pPr>
        <w:spacing w:before="60" w:after="120" w:line="280" w:lineRule="exact"/>
        <w:ind w:left="1260"/>
        <w:jc w:val="both"/>
        <w:rPr>
          <w:color w:val="000000"/>
        </w:rPr>
      </w:pPr>
      <w:r>
        <w:t xml:space="preserve">Saldo </w:t>
      </w:r>
      <w:r w:rsidRPr="00314296">
        <w:t>Aset Yang Akan Diserahkan Kepada Masyarakat</w:t>
      </w:r>
      <w:r>
        <w:t xml:space="preserve"> per 31 Desember 2020 sebesar 0 yang merupakan aset yang akan diserahkan kepada masayarakat yang terdapat pada Dinas Ketahanan Pangan dan Pertanian</w:t>
      </w:r>
    </w:p>
    <w:p w:rsidR="00A67FD5" w:rsidRPr="005839FB" w:rsidRDefault="00A67FD5" w:rsidP="00A67FD5">
      <w:pPr>
        <w:pStyle w:val="Heading6"/>
        <w:tabs>
          <w:tab w:val="clear" w:pos="3960"/>
        </w:tabs>
        <w:spacing w:before="0" w:after="120" w:line="280" w:lineRule="exact"/>
        <w:ind w:left="851" w:hanging="851"/>
        <w:rPr>
          <w:color w:val="000000"/>
        </w:rPr>
      </w:pPr>
      <w:r w:rsidRPr="005839FB">
        <w:rPr>
          <w:color w:val="000000"/>
        </w:rPr>
        <w:t>5.3.4.4.2</w:t>
      </w:r>
      <w:r w:rsidRPr="005839FB">
        <w:rPr>
          <w:color w:val="000000"/>
        </w:rPr>
        <w:tab/>
        <w:t>Akumulasi Penyusutan Aset Lain-Lain</w:t>
      </w:r>
    </w:p>
    <w:p w:rsidR="00A67FD5" w:rsidRDefault="00A67FD5" w:rsidP="00A67FD5">
      <w:pPr>
        <w:spacing w:before="120" w:after="120" w:line="280" w:lineRule="exact"/>
        <w:ind w:left="851"/>
        <w:jc w:val="both"/>
        <w:rPr>
          <w:color w:val="000000"/>
        </w:rPr>
      </w:pPr>
      <w:r w:rsidRPr="005839FB">
        <w:rPr>
          <w:color w:val="000000"/>
        </w:rPr>
        <w:t>Saldo akumulasi penyusutan aset lain-lain per 31 Desember 20</w:t>
      </w:r>
      <w:r>
        <w:rPr>
          <w:color w:val="000000"/>
        </w:rPr>
        <w:t>20</w:t>
      </w:r>
      <w:r w:rsidRPr="005839FB">
        <w:rPr>
          <w:color w:val="000000"/>
        </w:rPr>
        <w:t xml:space="preserve"> </w:t>
      </w:r>
      <w:r>
        <w:rPr>
          <w:color w:val="000000"/>
        </w:rPr>
        <w:t>dan</w:t>
      </w:r>
      <w:r w:rsidRPr="005839FB">
        <w:rPr>
          <w:color w:val="000000"/>
        </w:rPr>
        <w:t xml:space="preserve"> </w:t>
      </w:r>
      <w:r>
        <w:rPr>
          <w:color w:val="000000"/>
        </w:rPr>
        <w:t>2020</w:t>
      </w:r>
      <w:r w:rsidRPr="005839FB">
        <w:rPr>
          <w:color w:val="000000"/>
        </w:rPr>
        <w:t xml:space="preserve"> sebesar Rp</w:t>
      </w:r>
      <w:r>
        <w:rPr>
          <w:color w:val="000000"/>
        </w:rPr>
        <w:t xml:space="preserve"> 0 dan 0.</w:t>
      </w:r>
      <w:r w:rsidRPr="005C7B0F">
        <w:rPr>
          <w:color w:val="000000"/>
        </w:rPr>
        <w:t xml:space="preserve"> </w:t>
      </w:r>
      <w:r w:rsidRPr="005839FB">
        <w:rPr>
          <w:color w:val="000000"/>
        </w:rPr>
        <w:t xml:space="preserve">merupakan akumulasi penyusutan dari aset lain-lain, yang terdiri dari : </w:t>
      </w:r>
    </w:p>
    <w:p w:rsidR="00A67FD5" w:rsidRPr="002B5A37" w:rsidRDefault="00A67FD5" w:rsidP="00A67FD5">
      <w:pPr>
        <w:pStyle w:val="Caption"/>
        <w:rPr>
          <w:szCs w:val="18"/>
        </w:rPr>
      </w:pPr>
      <w:bookmarkStart w:id="99" w:name="_Toc42962597"/>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94</w:t>
      </w:r>
      <w:r w:rsidRPr="002B5A37">
        <w:rPr>
          <w:szCs w:val="18"/>
        </w:rPr>
        <w:fldChar w:fldCharType="end"/>
      </w:r>
      <w:r w:rsidRPr="002B5A37">
        <w:rPr>
          <w:szCs w:val="18"/>
        </w:rPr>
        <w:t>. Rincian Akumulasi Aset Lain-lain</w:t>
      </w:r>
      <w:bookmarkEnd w:id="99"/>
    </w:p>
    <w:tbl>
      <w:tblPr>
        <w:tblW w:w="6946" w:type="dxa"/>
        <w:tblInd w:w="959" w:type="dxa"/>
        <w:tblLook w:val="04A0" w:firstRow="1" w:lastRow="0" w:firstColumn="1" w:lastColumn="0" w:noHBand="0" w:noVBand="1"/>
      </w:tblPr>
      <w:tblGrid>
        <w:gridCol w:w="441"/>
        <w:gridCol w:w="2820"/>
        <w:gridCol w:w="1842"/>
        <w:gridCol w:w="1843"/>
      </w:tblGrid>
      <w:tr w:rsidR="00A67FD5" w:rsidRPr="005839FB" w:rsidTr="00A67FD5">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820" w:type="dxa"/>
            <w:vMerge w:val="restart"/>
            <w:tcBorders>
              <w:top w:val="single" w:sz="4" w:space="0" w:color="auto"/>
              <w:left w:val="nil"/>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842"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 2020</w:t>
            </w:r>
          </w:p>
        </w:tc>
        <w:tc>
          <w:tcPr>
            <w:tcW w:w="1843"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 2020</w:t>
            </w:r>
          </w:p>
        </w:tc>
      </w:tr>
      <w:tr w:rsidR="00A67FD5" w:rsidRPr="005839FB" w:rsidTr="00A67FD5">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820" w:type="dxa"/>
            <w:vMerge/>
            <w:tcBorders>
              <w:top w:val="single" w:sz="4" w:space="0" w:color="auto"/>
              <w:left w:val="nil"/>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843"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45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82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Akumulasi Penyusutan Aset Rusak Berat</w:t>
            </w:r>
          </w:p>
        </w:tc>
        <w:tc>
          <w:tcPr>
            <w:tcW w:w="184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82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Penyusutan barang se</w:t>
            </w:r>
            <w:r>
              <w:rPr>
                <w:rFonts w:ascii="Arial" w:hAnsi="Arial" w:cs="Arial"/>
                <w:color w:val="000000"/>
                <w:sz w:val="16"/>
                <w:szCs w:val="16"/>
              </w:rPr>
              <w:t>dan</w:t>
            </w:r>
            <w:r w:rsidRPr="005839FB">
              <w:rPr>
                <w:rFonts w:ascii="Arial" w:hAnsi="Arial" w:cs="Arial"/>
                <w:color w:val="000000"/>
                <w:sz w:val="16"/>
                <w:szCs w:val="16"/>
              </w:rPr>
              <w:t>g dalam penelusuran</w:t>
            </w:r>
          </w:p>
        </w:tc>
        <w:tc>
          <w:tcPr>
            <w:tcW w:w="184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82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Akumulasi Penyusutan Aset Pinjam Pakai</w:t>
            </w:r>
          </w:p>
        </w:tc>
        <w:tc>
          <w:tcPr>
            <w:tcW w:w="1842"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3261"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Jumlah </w:t>
            </w:r>
          </w:p>
        </w:tc>
        <w:tc>
          <w:tcPr>
            <w:tcW w:w="1842"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c>
          <w:tcPr>
            <w:tcW w:w="1843"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r>
    </w:tbl>
    <w:p w:rsidR="00A67FD5" w:rsidRPr="005839FB" w:rsidRDefault="00A67FD5" w:rsidP="00A67FD5">
      <w:pPr>
        <w:spacing w:before="120" w:line="280" w:lineRule="exact"/>
        <w:ind w:left="851"/>
      </w:pPr>
      <w:r w:rsidRPr="005839FB">
        <w:t>Tabel tersebut dapat dijelaskan sebagai berikut.</w:t>
      </w:r>
    </w:p>
    <w:p w:rsidR="00A67FD5" w:rsidRPr="005839FB" w:rsidRDefault="00A67FD5" w:rsidP="00344FE3">
      <w:pPr>
        <w:widowControl/>
        <w:numPr>
          <w:ilvl w:val="0"/>
          <w:numId w:val="139"/>
        </w:numPr>
        <w:suppressAutoHyphens w:val="0"/>
        <w:spacing w:before="120" w:line="280" w:lineRule="exact"/>
        <w:ind w:left="1134" w:hanging="283"/>
      </w:pPr>
      <w:r w:rsidRPr="005839FB">
        <w:t xml:space="preserve">Akumulasi Penyusutan Aset Rusak </w:t>
      </w:r>
    </w:p>
    <w:p w:rsidR="00A67FD5" w:rsidRPr="00D74637" w:rsidRDefault="00A67FD5" w:rsidP="00A67FD5">
      <w:pPr>
        <w:spacing w:before="60" w:after="120" w:line="280" w:lineRule="exact"/>
        <w:ind w:left="1134"/>
        <w:jc w:val="both"/>
        <w:rPr>
          <w:color w:val="000000"/>
        </w:rPr>
      </w:pPr>
      <w:r w:rsidRPr="005839FB">
        <w:rPr>
          <w:color w:val="000000"/>
        </w:rPr>
        <w:t xml:space="preserve">Saldo akumulasi penyusutan aset rusak berat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 sebesar 0 dan 0.</w:t>
      </w:r>
      <w:r w:rsidRPr="005839FB">
        <w:rPr>
          <w:color w:val="000000"/>
        </w:rPr>
        <w:t xml:space="preserve">, dengan rincian per SKPD </w:t>
      </w:r>
      <w:r>
        <w:rPr>
          <w:color w:val="000000"/>
        </w:rPr>
        <w:t>dan</w:t>
      </w:r>
      <w:r w:rsidRPr="005839FB">
        <w:rPr>
          <w:color w:val="000000"/>
        </w:rPr>
        <w:t xml:space="preserve"> mutasi tahun </w:t>
      </w:r>
      <w:r>
        <w:rPr>
          <w:color w:val="000000"/>
        </w:rPr>
        <w:t>2020</w:t>
      </w:r>
      <w:r w:rsidRPr="005839FB">
        <w:rPr>
          <w:color w:val="000000"/>
        </w:rPr>
        <w:t xml:space="preserve"> sebagai berikut.</w:t>
      </w:r>
    </w:p>
    <w:p w:rsidR="00A67FD5" w:rsidRDefault="00A67FD5" w:rsidP="00A67FD5">
      <w:pPr>
        <w:pStyle w:val="Caption"/>
        <w:rPr>
          <w:szCs w:val="18"/>
        </w:rPr>
      </w:pPr>
      <w:bookmarkStart w:id="100" w:name="_Toc42962598"/>
    </w:p>
    <w:p w:rsidR="00A67FD5" w:rsidRDefault="00A67FD5" w:rsidP="00A67FD5">
      <w:pPr>
        <w:pStyle w:val="Caption"/>
        <w:rPr>
          <w:szCs w:val="18"/>
        </w:rPr>
      </w:pPr>
    </w:p>
    <w:p w:rsidR="00A67FD5" w:rsidRDefault="00A67FD5" w:rsidP="00A67FD5">
      <w:pPr>
        <w:pStyle w:val="Caption"/>
        <w:rPr>
          <w:szCs w:val="18"/>
        </w:rPr>
      </w:pPr>
    </w:p>
    <w:p w:rsidR="00972E76" w:rsidRDefault="00972E76" w:rsidP="00A67FD5">
      <w:pPr>
        <w:pStyle w:val="Caption"/>
        <w:rPr>
          <w:szCs w:val="18"/>
        </w:rPr>
      </w:pPr>
    </w:p>
    <w:p w:rsidR="00972E76" w:rsidRDefault="00972E76" w:rsidP="00A67FD5">
      <w:pPr>
        <w:pStyle w:val="Caption"/>
        <w:rPr>
          <w:szCs w:val="18"/>
        </w:rPr>
      </w:pPr>
    </w:p>
    <w:p w:rsidR="00A67FD5" w:rsidRDefault="00A67FD5" w:rsidP="00A67FD5">
      <w:pPr>
        <w:pStyle w:val="Caption"/>
        <w:rPr>
          <w:szCs w:val="18"/>
        </w:rPr>
      </w:pPr>
    </w:p>
    <w:p w:rsidR="00A67FD5" w:rsidRPr="002B5A37" w:rsidRDefault="00A67FD5" w:rsidP="00A67FD5">
      <w:pPr>
        <w:pStyle w:val="Caption"/>
        <w:rPr>
          <w:szCs w:val="18"/>
        </w:rPr>
      </w:pPr>
      <w:r w:rsidRPr="002B5A37">
        <w:rPr>
          <w:szCs w:val="18"/>
        </w:rPr>
        <w:lastRenderedPageBreak/>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95</w:t>
      </w:r>
      <w:r w:rsidRPr="002B5A37">
        <w:rPr>
          <w:szCs w:val="18"/>
        </w:rPr>
        <w:fldChar w:fldCharType="end"/>
      </w:r>
      <w:r w:rsidRPr="002B5A37">
        <w:rPr>
          <w:szCs w:val="18"/>
        </w:rPr>
        <w:t>. Rincian Akumulasi Aset Rusak Berat</w:t>
      </w:r>
      <w:bookmarkEnd w:id="100"/>
    </w:p>
    <w:tbl>
      <w:tblPr>
        <w:tblW w:w="9134" w:type="dxa"/>
        <w:tblInd w:w="-176" w:type="dxa"/>
        <w:tblLook w:val="04A0" w:firstRow="1" w:lastRow="0" w:firstColumn="1" w:lastColumn="0" w:noHBand="0" w:noVBand="1"/>
      </w:tblPr>
      <w:tblGrid>
        <w:gridCol w:w="2420"/>
        <w:gridCol w:w="1780"/>
        <w:gridCol w:w="1627"/>
        <w:gridCol w:w="1687"/>
        <w:gridCol w:w="1620"/>
      </w:tblGrid>
      <w:tr w:rsidR="00A67FD5" w:rsidRPr="005839FB" w:rsidTr="00A67FD5">
        <w:trPr>
          <w:trHeight w:val="300"/>
          <w:tblHeader/>
        </w:trPr>
        <w:tc>
          <w:tcPr>
            <w:tcW w:w="242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5839FB" w:rsidRDefault="00A67FD5" w:rsidP="00A67FD5">
            <w:pPr>
              <w:jc w:val="center"/>
              <w:rPr>
                <w:b/>
                <w:bCs/>
                <w:color w:val="000000"/>
              </w:rPr>
            </w:pPr>
            <w:r w:rsidRPr="005839FB">
              <w:rPr>
                <w:rFonts w:ascii="Arial" w:hAnsi="Arial" w:cs="Arial"/>
                <w:b/>
                <w:bCs/>
                <w:color w:val="000000"/>
                <w:sz w:val="16"/>
                <w:szCs w:val="16"/>
              </w:rPr>
              <w:t>Nama SKPD</w:t>
            </w:r>
          </w:p>
        </w:tc>
        <w:tc>
          <w:tcPr>
            <w:tcW w:w="178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2019</w:t>
            </w:r>
          </w:p>
        </w:tc>
        <w:tc>
          <w:tcPr>
            <w:tcW w:w="1627" w:type="dxa"/>
            <w:tcBorders>
              <w:top w:val="single" w:sz="4" w:space="0" w:color="auto"/>
              <w:left w:val="nil"/>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Penambahan </w:t>
            </w:r>
            <w:r>
              <w:rPr>
                <w:rFonts w:ascii="Arial" w:hAnsi="Arial" w:cs="Arial"/>
                <w:b/>
                <w:bCs/>
                <w:color w:val="000000"/>
                <w:sz w:val="16"/>
                <w:szCs w:val="16"/>
              </w:rPr>
              <w:t>2020</w:t>
            </w:r>
          </w:p>
        </w:tc>
        <w:tc>
          <w:tcPr>
            <w:tcW w:w="1687" w:type="dxa"/>
            <w:tcBorders>
              <w:top w:val="single" w:sz="4" w:space="0" w:color="auto"/>
              <w:left w:val="nil"/>
              <w:bottom w:val="nil"/>
              <w:right w:val="nil"/>
            </w:tcBorders>
            <w:shd w:val="clear" w:color="000000" w:fill="B7DEE8"/>
            <w:vAlign w:val="center"/>
            <w:hideMark/>
          </w:tcPr>
          <w:p w:rsidR="00A67FD5" w:rsidRPr="00640F65"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Pengurangan </w:t>
            </w:r>
            <w:r>
              <w:rPr>
                <w:rFonts w:ascii="Arial" w:hAnsi="Arial" w:cs="Arial"/>
                <w:b/>
                <w:bCs/>
                <w:color w:val="000000"/>
                <w:sz w:val="16"/>
                <w:szCs w:val="16"/>
              </w:rPr>
              <w:t>2020</w:t>
            </w:r>
          </w:p>
        </w:tc>
        <w:tc>
          <w:tcPr>
            <w:tcW w:w="162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Desember </w:t>
            </w:r>
            <w:r>
              <w:rPr>
                <w:rFonts w:ascii="Arial" w:hAnsi="Arial" w:cs="Arial"/>
                <w:b/>
                <w:bCs/>
                <w:color w:val="000000"/>
                <w:sz w:val="16"/>
                <w:szCs w:val="16"/>
              </w:rPr>
              <w:t>2020</w:t>
            </w:r>
          </w:p>
        </w:tc>
      </w:tr>
      <w:tr w:rsidR="00A67FD5" w:rsidRPr="005839FB" w:rsidTr="00A67FD5">
        <w:trPr>
          <w:trHeight w:val="300"/>
          <w:tblHeader/>
        </w:trPr>
        <w:tc>
          <w:tcPr>
            <w:tcW w:w="2420" w:type="dxa"/>
            <w:vMerge/>
            <w:tcBorders>
              <w:top w:val="single" w:sz="4" w:space="0" w:color="auto"/>
              <w:left w:val="single" w:sz="4" w:space="0" w:color="auto"/>
              <w:bottom w:val="single" w:sz="4" w:space="0" w:color="auto"/>
              <w:right w:val="nil"/>
            </w:tcBorders>
            <w:vAlign w:val="center"/>
            <w:hideMark/>
          </w:tcPr>
          <w:p w:rsidR="00A67FD5" w:rsidRPr="005839FB" w:rsidRDefault="00A67FD5" w:rsidP="00A67FD5">
            <w:pPr>
              <w:rPr>
                <w:b/>
                <w:bCs/>
                <w:color w:val="000000"/>
              </w:rPr>
            </w:pPr>
          </w:p>
        </w:tc>
        <w:tc>
          <w:tcPr>
            <w:tcW w:w="178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27" w:type="dxa"/>
            <w:tcBorders>
              <w:top w:val="nil"/>
              <w:left w:val="nil"/>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87" w:type="dxa"/>
            <w:tcBorders>
              <w:top w:val="nil"/>
              <w:left w:val="nil"/>
              <w:bottom w:val="single" w:sz="4" w:space="0" w:color="auto"/>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2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27"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687"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27"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687" w:type="dxa"/>
            <w:tcBorders>
              <w:top w:val="nil"/>
              <w:left w:val="nil"/>
              <w:bottom w:val="single" w:sz="4" w:space="0" w:color="auto"/>
              <w:right w:val="single" w:sz="4" w:space="0" w:color="auto"/>
            </w:tcBorders>
            <w:shd w:val="clear" w:color="auto" w:fill="auto"/>
            <w:vAlign w:val="center"/>
          </w:tcPr>
          <w:p w:rsidR="00A67FD5" w:rsidRDefault="00A67FD5" w:rsidP="00A67FD5">
            <w:pPr>
              <w:jc w:val="right"/>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27"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68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42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27" w:type="dxa"/>
            <w:tcBorders>
              <w:top w:val="nil"/>
              <w:left w:val="nil"/>
              <w:bottom w:val="single" w:sz="4" w:space="0" w:color="auto"/>
              <w:right w:val="single" w:sz="4" w:space="0" w:color="auto"/>
            </w:tcBorders>
            <w:shd w:val="clear" w:color="auto" w:fill="auto"/>
            <w:noWrap/>
            <w:vAlign w:val="center"/>
          </w:tcPr>
          <w:p w:rsidR="00A67FD5" w:rsidRDefault="00A67FD5" w:rsidP="00A67FD5">
            <w:pPr>
              <w:jc w:val="right"/>
            </w:pPr>
          </w:p>
        </w:tc>
        <w:tc>
          <w:tcPr>
            <w:tcW w:w="1687"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42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78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27" w:type="dxa"/>
            <w:tcBorders>
              <w:top w:val="nil"/>
              <w:left w:val="nil"/>
              <w:bottom w:val="single" w:sz="4" w:space="0" w:color="auto"/>
              <w:right w:val="single" w:sz="4" w:space="0" w:color="auto"/>
            </w:tcBorders>
            <w:shd w:val="clear" w:color="000000" w:fill="B7DEE8"/>
            <w:noWrap/>
            <w:vAlign w:val="center"/>
          </w:tcPr>
          <w:p w:rsidR="00A67FD5" w:rsidRPr="00640F6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87"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2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5839FB" w:rsidRDefault="00A67FD5" w:rsidP="00344FE3">
      <w:pPr>
        <w:widowControl/>
        <w:numPr>
          <w:ilvl w:val="0"/>
          <w:numId w:val="139"/>
        </w:numPr>
        <w:suppressAutoHyphens w:val="0"/>
        <w:spacing w:before="120" w:line="280" w:lineRule="exact"/>
        <w:ind w:left="1134" w:hanging="283"/>
      </w:pPr>
      <w:r w:rsidRPr="005839FB">
        <w:t>Akumulasi Penyusutan Aset Pinjam Pakai</w:t>
      </w:r>
    </w:p>
    <w:p w:rsidR="00A67FD5" w:rsidRDefault="00A67FD5" w:rsidP="00A67FD5">
      <w:pPr>
        <w:spacing w:before="60" w:after="120" w:line="280" w:lineRule="exact"/>
        <w:ind w:left="1134"/>
        <w:jc w:val="both"/>
        <w:rPr>
          <w:color w:val="000000"/>
        </w:rPr>
      </w:pPr>
      <w:r w:rsidRPr="005839FB">
        <w:rPr>
          <w:color w:val="000000"/>
        </w:rPr>
        <w:t xml:space="preserve">Saldo Akumulasi Penyusutan Aset Pinjam Pakai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0 .dan</w:t>
      </w:r>
      <w:r w:rsidRPr="005839FB">
        <w:rPr>
          <w:color w:val="000000"/>
        </w:rPr>
        <w:t xml:space="preserve"> </w:t>
      </w:r>
      <w:r>
        <w:rPr>
          <w:color w:val="000000"/>
        </w:rPr>
        <w:t>0</w:t>
      </w:r>
      <w:r w:rsidRPr="005839FB">
        <w:rPr>
          <w:color w:val="000000"/>
        </w:rPr>
        <w:t xml:space="preserve">, dengan rincian </w:t>
      </w:r>
      <w:r>
        <w:rPr>
          <w:color w:val="000000"/>
        </w:rPr>
        <w:t>dan</w:t>
      </w:r>
      <w:r w:rsidRPr="005839FB">
        <w:rPr>
          <w:color w:val="000000"/>
        </w:rPr>
        <w:t xml:space="preserve"> mutasi tahun </w:t>
      </w:r>
      <w:r>
        <w:rPr>
          <w:color w:val="000000"/>
        </w:rPr>
        <w:t>2020</w:t>
      </w:r>
      <w:r w:rsidRPr="005839FB">
        <w:rPr>
          <w:color w:val="000000"/>
        </w:rPr>
        <w:t xml:space="preserve"> sebagai berikut.</w:t>
      </w:r>
    </w:p>
    <w:p w:rsidR="00A67FD5" w:rsidRPr="002B5A37" w:rsidRDefault="00A67FD5" w:rsidP="00A67FD5">
      <w:pPr>
        <w:pStyle w:val="Caption"/>
        <w:rPr>
          <w:color w:val="000000"/>
          <w:szCs w:val="18"/>
        </w:rPr>
      </w:pPr>
      <w:bookmarkStart w:id="101" w:name="_Toc42962599"/>
      <w:r w:rsidRPr="002B5A37">
        <w:rPr>
          <w:szCs w:val="18"/>
        </w:rPr>
        <w:t xml:space="preserve">Tabel </w:t>
      </w:r>
      <w:r w:rsidRPr="002B5A37">
        <w:rPr>
          <w:szCs w:val="18"/>
        </w:rPr>
        <w:fldChar w:fldCharType="begin"/>
      </w:r>
      <w:r w:rsidRPr="002B5A37">
        <w:rPr>
          <w:szCs w:val="18"/>
        </w:rPr>
        <w:instrText xml:space="preserve"> SEQ Tabel \* ARABIC </w:instrText>
      </w:r>
      <w:r w:rsidRPr="002B5A37">
        <w:rPr>
          <w:szCs w:val="18"/>
        </w:rPr>
        <w:fldChar w:fldCharType="separate"/>
      </w:r>
      <w:r w:rsidR="00013FE8">
        <w:rPr>
          <w:noProof/>
          <w:szCs w:val="18"/>
        </w:rPr>
        <w:t>96</w:t>
      </w:r>
      <w:r w:rsidRPr="002B5A37">
        <w:rPr>
          <w:szCs w:val="18"/>
        </w:rPr>
        <w:fldChar w:fldCharType="end"/>
      </w:r>
      <w:r w:rsidRPr="002B5A37">
        <w:rPr>
          <w:szCs w:val="18"/>
        </w:rPr>
        <w:t>. Rincian Akumulasi Penyusutan Aset Pinjam Pakai</w:t>
      </w:r>
      <w:bookmarkEnd w:id="101"/>
    </w:p>
    <w:tbl>
      <w:tblPr>
        <w:tblW w:w="8638" w:type="dxa"/>
        <w:tblInd w:w="93" w:type="dxa"/>
        <w:tblLook w:val="04A0" w:firstRow="1" w:lastRow="0" w:firstColumn="1" w:lastColumn="0" w:noHBand="0" w:noVBand="1"/>
      </w:tblPr>
      <w:tblGrid>
        <w:gridCol w:w="1858"/>
        <w:gridCol w:w="1780"/>
        <w:gridCol w:w="1600"/>
        <w:gridCol w:w="1780"/>
        <w:gridCol w:w="1620"/>
      </w:tblGrid>
      <w:tr w:rsidR="00A67FD5" w:rsidRPr="005839FB" w:rsidTr="00A67FD5">
        <w:trPr>
          <w:trHeight w:val="300"/>
        </w:trPr>
        <w:tc>
          <w:tcPr>
            <w:tcW w:w="1858"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5839FB" w:rsidRDefault="00A67FD5" w:rsidP="00A67FD5">
            <w:pPr>
              <w:jc w:val="center"/>
              <w:rPr>
                <w:b/>
                <w:bCs/>
                <w:color w:val="000000"/>
              </w:rPr>
            </w:pPr>
            <w:r w:rsidRPr="005839FB">
              <w:rPr>
                <w:rFonts w:ascii="Arial" w:hAnsi="Arial" w:cs="Arial"/>
                <w:b/>
                <w:bCs/>
                <w:color w:val="000000"/>
                <w:sz w:val="16"/>
                <w:szCs w:val="16"/>
              </w:rPr>
              <w:t>Nama SKPD</w:t>
            </w:r>
          </w:p>
        </w:tc>
        <w:tc>
          <w:tcPr>
            <w:tcW w:w="178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Desember 2020</w:t>
            </w:r>
          </w:p>
        </w:tc>
        <w:tc>
          <w:tcPr>
            <w:tcW w:w="1600" w:type="dxa"/>
            <w:tcBorders>
              <w:top w:val="single" w:sz="4" w:space="0" w:color="auto"/>
              <w:left w:val="nil"/>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Penambahan 2020</w:t>
            </w:r>
          </w:p>
        </w:tc>
        <w:tc>
          <w:tcPr>
            <w:tcW w:w="1780" w:type="dxa"/>
            <w:tcBorders>
              <w:top w:val="single" w:sz="4" w:space="0" w:color="auto"/>
              <w:left w:val="nil"/>
              <w:bottom w:val="nil"/>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Pengurangan 2020</w:t>
            </w:r>
          </w:p>
        </w:tc>
        <w:tc>
          <w:tcPr>
            <w:tcW w:w="162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31 Desember 2020</w:t>
            </w:r>
          </w:p>
        </w:tc>
      </w:tr>
      <w:tr w:rsidR="00A67FD5" w:rsidRPr="005839FB" w:rsidTr="00A67FD5">
        <w:trPr>
          <w:trHeight w:val="300"/>
        </w:trPr>
        <w:tc>
          <w:tcPr>
            <w:tcW w:w="1858" w:type="dxa"/>
            <w:vMerge/>
            <w:tcBorders>
              <w:top w:val="single" w:sz="4" w:space="0" w:color="auto"/>
              <w:left w:val="single" w:sz="4" w:space="0" w:color="auto"/>
              <w:bottom w:val="single" w:sz="4" w:space="0" w:color="auto"/>
              <w:right w:val="nil"/>
            </w:tcBorders>
            <w:vAlign w:val="center"/>
            <w:hideMark/>
          </w:tcPr>
          <w:p w:rsidR="00A67FD5" w:rsidRPr="005839FB" w:rsidRDefault="00A67FD5" w:rsidP="00A67FD5">
            <w:pPr>
              <w:rPr>
                <w:b/>
                <w:bCs/>
                <w:color w:val="000000"/>
              </w:rPr>
            </w:pPr>
          </w:p>
        </w:tc>
        <w:tc>
          <w:tcPr>
            <w:tcW w:w="178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00" w:type="dxa"/>
            <w:tcBorders>
              <w:top w:val="nil"/>
              <w:left w:val="nil"/>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780" w:type="dxa"/>
            <w:tcBorders>
              <w:top w:val="nil"/>
              <w:left w:val="nil"/>
              <w:bottom w:val="single" w:sz="4" w:space="0" w:color="auto"/>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2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shd w:val="clear" w:color="auto" w:fill="auto"/>
            <w:vAlign w:val="center"/>
          </w:tcPr>
          <w:p w:rsidR="00A67FD5" w:rsidRPr="00E241AD" w:rsidRDefault="00A67FD5" w:rsidP="00A67FD5">
            <w:pPr>
              <w:jc w:val="right"/>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3471D" w:rsidRDefault="00A67FD5" w:rsidP="00A67FD5">
            <w:pPr>
              <w:jc w:val="right"/>
              <w:rPr>
                <w:rFonts w:ascii="Arial" w:hAnsi="Arial" w:cs="Arial"/>
                <w:color w:val="000000"/>
                <w:sz w:val="16"/>
                <w:szCs w:val="16"/>
              </w:rPr>
            </w:pP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shd w:val="clear" w:color="auto" w:fill="auto"/>
            <w:vAlign w:val="center"/>
          </w:tcPr>
          <w:p w:rsidR="00A67FD5" w:rsidRPr="00E241AD" w:rsidRDefault="00A67FD5" w:rsidP="00A67FD5">
            <w:pPr>
              <w:jc w:val="right"/>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3471D" w:rsidRDefault="00A67FD5" w:rsidP="00A67FD5">
            <w:pPr>
              <w:jc w:val="right"/>
              <w:rPr>
                <w:rFonts w:ascii="Arial" w:hAnsi="Arial" w:cs="Arial"/>
                <w:color w:val="000000"/>
                <w:sz w:val="16"/>
                <w:szCs w:val="16"/>
              </w:rPr>
            </w:pP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A67FD5" w:rsidRPr="005839FB" w:rsidRDefault="00A67FD5" w:rsidP="00A67FD5">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A67FD5" w:rsidRPr="00E241AD" w:rsidRDefault="00A67FD5" w:rsidP="00A67FD5">
            <w:pPr>
              <w:jc w:val="right"/>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A67FD5" w:rsidRPr="0053471D" w:rsidRDefault="00A67FD5" w:rsidP="00A67FD5">
            <w:pPr>
              <w:jc w:val="right"/>
              <w:rPr>
                <w:rFonts w:ascii="Arial" w:hAnsi="Arial" w:cs="Arial"/>
                <w:color w:val="000000"/>
                <w:sz w:val="16"/>
                <w:szCs w:val="16"/>
              </w:rPr>
            </w:pPr>
          </w:p>
        </w:tc>
      </w:tr>
      <w:tr w:rsidR="00A67FD5" w:rsidRPr="005839FB" w:rsidTr="00A67FD5">
        <w:trPr>
          <w:trHeight w:val="300"/>
        </w:trPr>
        <w:tc>
          <w:tcPr>
            <w:tcW w:w="1858"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78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00" w:type="dxa"/>
            <w:tcBorders>
              <w:top w:val="nil"/>
              <w:left w:val="nil"/>
              <w:bottom w:val="single" w:sz="4" w:space="0" w:color="auto"/>
              <w:right w:val="single" w:sz="4" w:space="0" w:color="auto"/>
            </w:tcBorders>
            <w:shd w:val="clear" w:color="000000" w:fill="B7DEE8"/>
            <w:noWrap/>
            <w:vAlign w:val="center"/>
          </w:tcPr>
          <w:p w:rsidR="00A67FD5" w:rsidRPr="00E241AD"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78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620" w:type="dxa"/>
            <w:tcBorders>
              <w:top w:val="nil"/>
              <w:left w:val="nil"/>
              <w:bottom w:val="single" w:sz="4" w:space="0" w:color="auto"/>
              <w:right w:val="single" w:sz="4" w:space="0" w:color="auto"/>
            </w:tcBorders>
            <w:shd w:val="clear" w:color="000000" w:fill="B7DEE8"/>
            <w:noWrap/>
            <w:vAlign w:val="center"/>
          </w:tcPr>
          <w:p w:rsidR="00A67FD5" w:rsidRPr="0053471D"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5.3.4.5</w:t>
      </w:r>
      <w:r w:rsidRPr="005839FB">
        <w:rPr>
          <w:rFonts w:ascii="Times New Roman" w:hAnsi="Times New Roman"/>
          <w:bCs w:val="0"/>
          <w:i w:val="0"/>
          <w:color w:val="000000"/>
          <w:sz w:val="22"/>
          <w:szCs w:val="22"/>
        </w:rPr>
        <w:tab/>
        <w:t>Tuntutan Ganti Kerugian Daerah</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Default="00A67FD5" w:rsidP="00A67FD5">
      <w:pPr>
        <w:spacing w:line="280" w:lineRule="exact"/>
        <w:jc w:val="both"/>
        <w:rPr>
          <w:color w:val="000000"/>
        </w:rPr>
      </w:pPr>
      <w:r w:rsidRPr="005839FB">
        <w:rPr>
          <w:color w:val="000000"/>
        </w:rPr>
        <w:t xml:space="preserve">Tuntutan Ganti Kerugian Daerah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Pemerintah Kota Mojokerto sebesar </w:t>
      </w:r>
      <w:r>
        <w:rPr>
          <w:color w:val="000000"/>
        </w:rPr>
        <w:t>0</w:t>
      </w:r>
      <w:r w:rsidRPr="005839FB">
        <w:rPr>
          <w:color w:val="000000"/>
        </w:rPr>
        <w:t xml:space="preserve"> </w:t>
      </w:r>
      <w:r>
        <w:rPr>
          <w:color w:val="000000"/>
        </w:rPr>
        <w:t>dan 0</w:t>
      </w:r>
      <w:r w:rsidRPr="005839FB">
        <w:rPr>
          <w:color w:val="000000"/>
        </w:rPr>
        <w:t xml:space="preserve"> merupakan tuntutan ganti kerugian daerah yang memiliki masa jatuh tempo melebihi satu tahun anggaran, dengan rincian sebagai berikut:</w:t>
      </w:r>
    </w:p>
    <w:p w:rsidR="00A67FD5" w:rsidRDefault="00A67FD5" w:rsidP="00A67FD5">
      <w:pPr>
        <w:spacing w:line="280" w:lineRule="exact"/>
        <w:jc w:val="both"/>
        <w:rPr>
          <w:color w:val="000000"/>
        </w:rPr>
      </w:pPr>
    </w:p>
    <w:p w:rsidR="00A67FD5" w:rsidRPr="005839FB" w:rsidRDefault="00A67FD5" w:rsidP="00A67FD5">
      <w:pPr>
        <w:pStyle w:val="Caption"/>
        <w:spacing w:before="0" w:after="0"/>
      </w:pPr>
      <w:bookmarkStart w:id="102" w:name="_Toc42962600"/>
      <w:r w:rsidRPr="005839FB">
        <w:t xml:space="preserve">Tabel </w:t>
      </w:r>
      <w:fldSimple w:instr=" SEQ Tabel \* ARABIC ">
        <w:r w:rsidR="00013FE8">
          <w:rPr>
            <w:noProof/>
          </w:rPr>
          <w:t>97</w:t>
        </w:r>
      </w:fldSimple>
      <w:r w:rsidRPr="005839FB">
        <w:t>. Rincian Tuntutan Ganti Kerugian Daerah</w:t>
      </w:r>
      <w:bookmarkEnd w:id="102"/>
    </w:p>
    <w:tbl>
      <w:tblPr>
        <w:tblW w:w="4160" w:type="dxa"/>
        <w:tblInd w:w="2376" w:type="dxa"/>
        <w:tblLook w:val="04A0" w:firstRow="1" w:lastRow="0" w:firstColumn="1" w:lastColumn="0" w:noHBand="0" w:noVBand="1"/>
      </w:tblPr>
      <w:tblGrid>
        <w:gridCol w:w="1640"/>
        <w:gridCol w:w="1260"/>
        <w:gridCol w:w="1260"/>
      </w:tblGrid>
      <w:tr w:rsidR="00A67FD5" w:rsidRPr="005839FB" w:rsidTr="00A67FD5">
        <w:trPr>
          <w:trHeight w:val="300"/>
          <w:tblHeader/>
        </w:trPr>
        <w:tc>
          <w:tcPr>
            <w:tcW w:w="1640" w:type="dxa"/>
            <w:vMerge w:val="restart"/>
            <w:tcBorders>
              <w:top w:val="single" w:sz="4" w:space="0" w:color="auto"/>
              <w:left w:val="single" w:sz="4" w:space="0" w:color="auto"/>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26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260"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blHeader/>
        </w:trPr>
        <w:tc>
          <w:tcPr>
            <w:tcW w:w="1640" w:type="dxa"/>
            <w:vMerge/>
            <w:tcBorders>
              <w:top w:val="single" w:sz="4" w:space="0" w:color="auto"/>
              <w:left w:val="single" w:sz="4" w:space="0" w:color="auto"/>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26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26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164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164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164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26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60" w:type="dxa"/>
            <w:tcBorders>
              <w:top w:val="nil"/>
              <w:left w:val="nil"/>
              <w:bottom w:val="single" w:sz="4" w:space="0" w:color="auto"/>
              <w:right w:val="single" w:sz="4" w:space="0" w:color="auto"/>
            </w:tcBorders>
            <w:shd w:val="clear" w:color="000000" w:fill="B7DEE8"/>
            <w:noWrap/>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before="120" w:after="120" w:line="280" w:lineRule="exact"/>
        <w:jc w:val="both"/>
        <w:rPr>
          <w:color w:val="000000"/>
        </w:rPr>
      </w:pPr>
      <w:r w:rsidRPr="005839FB">
        <w:rPr>
          <w:color w:val="000000"/>
        </w:rPr>
        <w:t xml:space="preserve">Pada tahun </w:t>
      </w:r>
      <w:r>
        <w:rPr>
          <w:color w:val="000000"/>
        </w:rPr>
        <w:t>2020</w:t>
      </w:r>
      <w:r w:rsidRPr="005839FB">
        <w:rPr>
          <w:color w:val="000000"/>
        </w:rPr>
        <w:t>, terdapat reklasifikasi ke bagian lancar TGR sebesar</w:t>
      </w:r>
      <w:r>
        <w:rPr>
          <w:color w:val="000000"/>
        </w:rPr>
        <w:t xml:space="preserve"> 0</w:t>
      </w:r>
      <w:r w:rsidRPr="005839FB">
        <w:rPr>
          <w:color w:val="000000"/>
        </w:rPr>
        <w:t xml:space="preserve"> atas angsuran TGR yang memiliki masa jatuh tempo satu tahun ke depan.</w:t>
      </w:r>
    </w:p>
    <w:p w:rsidR="00A67FD5" w:rsidRDefault="00A67FD5" w:rsidP="00A67FD5">
      <w:pPr>
        <w:spacing w:before="120" w:after="120" w:line="280" w:lineRule="exact"/>
        <w:jc w:val="both"/>
        <w:rPr>
          <w:color w:val="000000"/>
        </w:rPr>
      </w:pPr>
    </w:p>
    <w:p w:rsidR="00A67FD5" w:rsidRDefault="00A67FD5" w:rsidP="00A67FD5">
      <w:pPr>
        <w:spacing w:before="120" w:after="120" w:line="280" w:lineRule="exact"/>
        <w:jc w:val="both"/>
        <w:rPr>
          <w:color w:val="000000"/>
          <w:lang w:val="en-US"/>
        </w:rPr>
      </w:pPr>
    </w:p>
    <w:p w:rsidR="00972E76" w:rsidRDefault="00972E76" w:rsidP="00A67FD5">
      <w:pPr>
        <w:spacing w:before="120" w:after="120" w:line="280" w:lineRule="exact"/>
        <w:jc w:val="both"/>
        <w:rPr>
          <w:color w:val="000000"/>
          <w:lang w:val="en-US"/>
        </w:rPr>
      </w:pPr>
    </w:p>
    <w:p w:rsidR="00972E76" w:rsidRDefault="00972E76" w:rsidP="00A67FD5">
      <w:pPr>
        <w:spacing w:before="120" w:after="120" w:line="280" w:lineRule="exact"/>
        <w:jc w:val="both"/>
        <w:rPr>
          <w:color w:val="000000"/>
          <w:lang w:val="en-US"/>
        </w:rPr>
      </w:pPr>
    </w:p>
    <w:p w:rsidR="00972E76" w:rsidRDefault="00972E76" w:rsidP="00A67FD5">
      <w:pPr>
        <w:spacing w:before="120" w:after="120" w:line="280" w:lineRule="exact"/>
        <w:jc w:val="both"/>
        <w:rPr>
          <w:color w:val="000000"/>
          <w:lang w:val="en-US"/>
        </w:rPr>
      </w:pPr>
    </w:p>
    <w:p w:rsidR="00972E76" w:rsidRPr="00972E76" w:rsidRDefault="00972E76" w:rsidP="00A67FD5">
      <w:pPr>
        <w:spacing w:before="120" w:after="120" w:line="280" w:lineRule="exact"/>
        <w:jc w:val="both"/>
        <w:rPr>
          <w:color w:val="000000"/>
          <w:lang w:val="en-US"/>
        </w:rPr>
      </w:pPr>
    </w:p>
    <w:p w:rsidR="00A67FD5" w:rsidRPr="005839FB" w:rsidRDefault="00A67FD5" w:rsidP="00A67FD5">
      <w:pPr>
        <w:spacing w:before="120" w:after="120" w:line="280" w:lineRule="exact"/>
        <w:jc w:val="both"/>
        <w:rPr>
          <w:color w:val="000000"/>
        </w:rPr>
      </w:pPr>
    </w:p>
    <w:p w:rsidR="00A67FD5" w:rsidRPr="005839FB" w:rsidRDefault="00A67FD5" w:rsidP="00344FE3">
      <w:pPr>
        <w:widowControl/>
        <w:numPr>
          <w:ilvl w:val="0"/>
          <w:numId w:val="138"/>
        </w:numPr>
        <w:suppressAutoHyphens w:val="0"/>
        <w:spacing w:before="120" w:after="120" w:line="280" w:lineRule="exact"/>
        <w:ind w:left="0" w:hanging="142"/>
        <w:jc w:val="both"/>
        <w:outlineLvl w:val="3"/>
        <w:rPr>
          <w:b/>
          <w:color w:val="000000"/>
          <w:spacing w:val="-1"/>
        </w:rPr>
      </w:pPr>
      <w:r w:rsidRPr="005839FB">
        <w:rPr>
          <w:b/>
          <w:color w:val="000000"/>
          <w:spacing w:val="-1"/>
        </w:rPr>
        <w:lastRenderedPageBreak/>
        <w:t>Kewajiban Jangka Pendek</w:t>
      </w:r>
    </w:p>
    <w:p w:rsidR="00A67FD5" w:rsidRPr="005839FB" w:rsidRDefault="00A67FD5" w:rsidP="00A67FD5">
      <w:pPr>
        <w:jc w:val="both"/>
        <w:rPr>
          <w:rFonts w:ascii="Arial" w:hAnsi="Arial" w:cs="Arial"/>
          <w:bCs/>
          <w:color w:val="000000"/>
          <w:sz w:val="16"/>
          <w:szCs w:val="16"/>
        </w:rPr>
      </w:pPr>
    </w:p>
    <w:tbl>
      <w:tblPr>
        <w:tblW w:w="7938" w:type="dxa"/>
        <w:tblInd w:w="108" w:type="dxa"/>
        <w:tblLook w:val="01E0" w:firstRow="1" w:lastRow="1" w:firstColumn="1" w:lastColumn="1" w:noHBand="0" w:noVBand="0"/>
      </w:tblPr>
      <w:tblGrid>
        <w:gridCol w:w="3119"/>
        <w:gridCol w:w="2268"/>
        <w:gridCol w:w="283"/>
        <w:gridCol w:w="2268"/>
      </w:tblGrid>
      <w:tr w:rsidR="00A67FD5" w:rsidRPr="005839FB" w:rsidTr="00A67FD5">
        <w:trPr>
          <w:trHeight w:val="635"/>
        </w:trPr>
        <w:tc>
          <w:tcPr>
            <w:tcW w:w="3119" w:type="dxa"/>
          </w:tcPr>
          <w:p w:rsidR="00A67FD5" w:rsidRPr="005839FB" w:rsidRDefault="00A67FD5" w:rsidP="00A67FD5">
            <w:pPr>
              <w:ind w:left="-108"/>
              <w:jc w:val="both"/>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r w:rsidRPr="005839FB">
              <w:rPr>
                <w:b/>
                <w:color w:val="000000"/>
                <w:lang w:val="en-US"/>
              </w:rPr>
              <w:t xml:space="preserve">   </w:t>
            </w:r>
          </w:p>
        </w:tc>
        <w:tc>
          <w:tcPr>
            <w:tcW w:w="2268" w:type="dxa"/>
            <w:tcBorders>
              <w:left w:val="nil"/>
              <w:bottom w:val="double" w:sz="4" w:space="0" w:color="auto"/>
              <w:right w:val="nil"/>
            </w:tcBorders>
            <w:vAlign w:val="center"/>
          </w:tcPr>
          <w:p w:rsidR="00A67FD5" w:rsidRPr="005839FB" w:rsidRDefault="00A67FD5" w:rsidP="00A67FD5">
            <w:pPr>
              <w:spacing w:line="280" w:lineRule="exact"/>
              <w:jc w:val="center"/>
              <w:rPr>
                <w:b/>
                <w:color w:val="000000"/>
              </w:rPr>
            </w:pPr>
            <w:r>
              <w:rPr>
                <w:b/>
                <w:color w:val="000000"/>
              </w:rPr>
              <w:t>0</w:t>
            </w:r>
          </w:p>
        </w:tc>
        <w:tc>
          <w:tcPr>
            <w:tcW w:w="283" w:type="dxa"/>
            <w:tcBorders>
              <w:top w:val="nil"/>
              <w:left w:val="nil"/>
              <w:bottom w:val="nil"/>
              <w:right w:val="nil"/>
            </w:tcBorders>
            <w:vAlign w:val="center"/>
          </w:tcPr>
          <w:p w:rsidR="00A67FD5" w:rsidRPr="005839FB" w:rsidRDefault="00A67FD5" w:rsidP="00A67FD5">
            <w:pPr>
              <w:spacing w:line="280" w:lineRule="exact"/>
              <w:ind w:left="1864"/>
              <w:jc w:val="right"/>
              <w:outlineLvl w:val="0"/>
              <w:rPr>
                <w:b/>
                <w:color w:val="000000"/>
              </w:rPr>
            </w:pPr>
          </w:p>
        </w:tc>
        <w:tc>
          <w:tcPr>
            <w:tcW w:w="2268" w:type="dxa"/>
            <w:tcBorders>
              <w:left w:val="nil"/>
              <w:bottom w:val="double" w:sz="4" w:space="0" w:color="auto"/>
              <w:right w:val="nil"/>
            </w:tcBorders>
            <w:vAlign w:val="center"/>
          </w:tcPr>
          <w:p w:rsidR="00A67FD5" w:rsidRPr="005839FB" w:rsidRDefault="00A67FD5" w:rsidP="00A67FD5">
            <w:pPr>
              <w:spacing w:line="280" w:lineRule="exact"/>
              <w:jc w:val="center"/>
              <w:rPr>
                <w:b/>
                <w:color w:val="000000"/>
              </w:rPr>
            </w:pPr>
            <w:r>
              <w:rPr>
                <w:b/>
                <w:color w:val="000000"/>
              </w:rPr>
              <w:t>0</w:t>
            </w:r>
          </w:p>
        </w:tc>
      </w:tr>
    </w:tbl>
    <w:p w:rsidR="00A67FD5" w:rsidRDefault="00A67FD5" w:rsidP="00A67FD5">
      <w:pPr>
        <w:pStyle w:val="ListParagraph"/>
        <w:spacing w:before="120" w:after="120" w:line="280" w:lineRule="exact"/>
        <w:ind w:left="0"/>
        <w:contextualSpacing w:val="0"/>
        <w:jc w:val="both"/>
        <w:rPr>
          <w:color w:val="000000"/>
          <w:lang w:val="en-US"/>
        </w:rPr>
      </w:pPr>
      <w:r w:rsidRPr="005839FB">
        <w:rPr>
          <w:color w:val="000000"/>
          <w:spacing w:val="-1"/>
        </w:rPr>
        <w:t xml:space="preserve">Kewajiban adalah kewajiban kepada pihak ketiga sebagai akibat transaksi keuangan masa lalu. Kewajiban dikelompokkan menjadi kewajiban jangka pendek </w:t>
      </w:r>
      <w:r>
        <w:rPr>
          <w:color w:val="000000"/>
          <w:spacing w:val="-1"/>
        </w:rPr>
        <w:t>dan</w:t>
      </w:r>
      <w:r w:rsidRPr="005839FB">
        <w:rPr>
          <w:color w:val="000000"/>
          <w:spacing w:val="-1"/>
        </w:rPr>
        <w:t xml:space="preserve"> kewajiban jangka panjang. </w:t>
      </w:r>
      <w:r w:rsidRPr="005839FB">
        <w:rPr>
          <w:color w:val="000000"/>
        </w:rPr>
        <w:t>Kewajiban</w:t>
      </w:r>
      <w:r w:rsidRPr="005839FB">
        <w:rPr>
          <w:color w:val="000000"/>
          <w:spacing w:val="-1"/>
        </w:rPr>
        <w:t xml:space="preserve"> Jangka Pendek merupakan kewajiban yang diharapkan dibayar dalam waktu paling lama 1 (satu) tahun setelah tanggal pelaporan</w:t>
      </w:r>
      <w:r w:rsidRPr="005839FB">
        <w:rPr>
          <w:color w:val="000000"/>
        </w:rPr>
        <w:t xml:space="preserve">. Pada Tahun </w:t>
      </w:r>
      <w:r>
        <w:rPr>
          <w:color w:val="000000"/>
        </w:rPr>
        <w:t>2020</w:t>
      </w:r>
      <w:r w:rsidRPr="005839FB">
        <w:rPr>
          <w:color w:val="000000"/>
        </w:rPr>
        <w:t xml:space="preserve"> </w:t>
      </w:r>
      <w:r w:rsidRPr="005839FB">
        <w:rPr>
          <w:color w:val="000000"/>
          <w:spacing w:val="-1"/>
        </w:rPr>
        <w:t xml:space="preserve">Jumlah Kewajiban Jangka Pendek Pemerintah Kota Mojokerto sebesar </w:t>
      </w:r>
      <w:r>
        <w:rPr>
          <w:color w:val="000000"/>
          <w:spacing w:val="-1"/>
          <w:lang w:val="en-US"/>
        </w:rPr>
        <w:t>………………</w:t>
      </w:r>
      <w:r w:rsidRPr="005839FB">
        <w:rPr>
          <w:color w:val="000000"/>
          <w:spacing w:val="-1"/>
        </w:rPr>
        <w:t xml:space="preserve"> dengan</w:t>
      </w:r>
      <w:r w:rsidRPr="005839FB">
        <w:rPr>
          <w:color w:val="000000"/>
        </w:rPr>
        <w:t xml:space="preserve"> rincian :</w:t>
      </w:r>
    </w:p>
    <w:p w:rsidR="00A67FD5" w:rsidRDefault="00A67FD5" w:rsidP="00A67FD5">
      <w:pPr>
        <w:pStyle w:val="Caption"/>
      </w:pPr>
      <w:bookmarkStart w:id="103" w:name="_Toc42962601"/>
      <w:r w:rsidRPr="005839FB">
        <w:t xml:space="preserve">Tabel </w:t>
      </w:r>
      <w:fldSimple w:instr=" SEQ Tabel \* ARABIC ">
        <w:r w:rsidR="00013FE8">
          <w:rPr>
            <w:noProof/>
          </w:rPr>
          <w:t>98</w:t>
        </w:r>
      </w:fldSimple>
      <w:r w:rsidRPr="005839FB">
        <w:t>. Rincian Kewajiban Jangka Pendek</w:t>
      </w:r>
      <w:bookmarkEnd w:id="103"/>
    </w:p>
    <w:tbl>
      <w:tblPr>
        <w:tblW w:w="6620" w:type="dxa"/>
        <w:tblInd w:w="1242" w:type="dxa"/>
        <w:tblLook w:val="04A0" w:firstRow="1" w:lastRow="0" w:firstColumn="1" w:lastColumn="0" w:noHBand="0" w:noVBand="1"/>
      </w:tblPr>
      <w:tblGrid>
        <w:gridCol w:w="430"/>
        <w:gridCol w:w="2768"/>
        <w:gridCol w:w="1871"/>
        <w:gridCol w:w="1551"/>
      </w:tblGrid>
      <w:tr w:rsidR="00A67FD5" w:rsidRPr="00542252" w:rsidTr="00A67FD5">
        <w:trPr>
          <w:trHeight w:val="300"/>
        </w:trPr>
        <w:tc>
          <w:tcPr>
            <w:tcW w:w="4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No</w:t>
            </w:r>
          </w:p>
        </w:tc>
        <w:tc>
          <w:tcPr>
            <w:tcW w:w="2768"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Uraian</w:t>
            </w:r>
          </w:p>
        </w:tc>
        <w:tc>
          <w:tcPr>
            <w:tcW w:w="1871" w:type="dxa"/>
            <w:tcBorders>
              <w:top w:val="single" w:sz="4" w:space="0" w:color="auto"/>
              <w:left w:val="single" w:sz="4" w:space="0" w:color="auto"/>
              <w:bottom w:val="nil"/>
              <w:right w:val="nil"/>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 xml:space="preserve">31 Des </w:t>
            </w:r>
            <w:r>
              <w:rPr>
                <w:rFonts w:ascii="Arial" w:hAnsi="Arial" w:cs="Arial"/>
                <w:b/>
                <w:bCs/>
                <w:color w:val="000000"/>
                <w:sz w:val="16"/>
                <w:szCs w:val="16"/>
              </w:rPr>
              <w:t>2020</w:t>
            </w:r>
          </w:p>
        </w:tc>
        <w:tc>
          <w:tcPr>
            <w:tcW w:w="1551" w:type="dxa"/>
            <w:tcBorders>
              <w:top w:val="single" w:sz="4" w:space="0" w:color="auto"/>
              <w:left w:val="single" w:sz="4" w:space="0" w:color="auto"/>
              <w:bottom w:val="nil"/>
              <w:right w:val="single" w:sz="4" w:space="0" w:color="auto"/>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42252" w:rsidTr="00A67FD5">
        <w:trPr>
          <w:trHeight w:val="30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542252" w:rsidRDefault="00A67FD5" w:rsidP="00A67FD5">
            <w:pPr>
              <w:rPr>
                <w:rFonts w:ascii="Arial" w:hAnsi="Arial" w:cs="Arial"/>
                <w:b/>
                <w:bCs/>
                <w:color w:val="000000"/>
                <w:sz w:val="16"/>
                <w:szCs w:val="16"/>
              </w:rPr>
            </w:pPr>
          </w:p>
        </w:tc>
        <w:tc>
          <w:tcPr>
            <w:tcW w:w="2768" w:type="dxa"/>
            <w:vMerge/>
            <w:tcBorders>
              <w:top w:val="single" w:sz="4" w:space="0" w:color="auto"/>
              <w:left w:val="single" w:sz="4" w:space="0" w:color="auto"/>
              <w:bottom w:val="single" w:sz="4" w:space="0" w:color="auto"/>
              <w:right w:val="nil"/>
            </w:tcBorders>
            <w:vAlign w:val="center"/>
            <w:hideMark/>
          </w:tcPr>
          <w:p w:rsidR="00A67FD5" w:rsidRPr="00542252" w:rsidRDefault="00A67FD5" w:rsidP="00A67FD5">
            <w:pPr>
              <w:rPr>
                <w:rFonts w:ascii="Arial" w:hAnsi="Arial" w:cs="Arial"/>
                <w:b/>
                <w:bCs/>
                <w:color w:val="000000"/>
                <w:sz w:val="16"/>
                <w:szCs w:val="16"/>
              </w:rPr>
            </w:pPr>
          </w:p>
        </w:tc>
        <w:tc>
          <w:tcPr>
            <w:tcW w:w="1871" w:type="dxa"/>
            <w:tcBorders>
              <w:top w:val="nil"/>
              <w:left w:val="single" w:sz="4" w:space="0" w:color="auto"/>
              <w:bottom w:val="single" w:sz="4" w:space="0" w:color="auto"/>
              <w:right w:val="nil"/>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Rp</w:t>
            </w:r>
          </w:p>
        </w:tc>
        <w:tc>
          <w:tcPr>
            <w:tcW w:w="1551" w:type="dxa"/>
            <w:tcBorders>
              <w:top w:val="nil"/>
              <w:left w:val="single" w:sz="4" w:space="0" w:color="auto"/>
              <w:bottom w:val="single" w:sz="4" w:space="0" w:color="auto"/>
              <w:right w:val="single" w:sz="4" w:space="0" w:color="auto"/>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Rp</w:t>
            </w:r>
          </w:p>
        </w:tc>
      </w:tr>
      <w:tr w:rsidR="00A67FD5" w:rsidRPr="0054225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42252" w:rsidRDefault="00A67FD5" w:rsidP="00A67FD5">
            <w:pPr>
              <w:jc w:val="center"/>
              <w:rPr>
                <w:rFonts w:ascii="Arial" w:hAnsi="Arial" w:cs="Arial"/>
                <w:color w:val="000000"/>
                <w:sz w:val="16"/>
                <w:szCs w:val="16"/>
              </w:rPr>
            </w:pPr>
            <w:r w:rsidRPr="00542252">
              <w:rPr>
                <w:rFonts w:ascii="Arial" w:hAnsi="Arial" w:cs="Arial"/>
                <w:color w:val="000000"/>
                <w:sz w:val="16"/>
                <w:szCs w:val="16"/>
              </w:rPr>
              <w:t>1</w:t>
            </w:r>
          </w:p>
        </w:tc>
        <w:tc>
          <w:tcPr>
            <w:tcW w:w="2768" w:type="dxa"/>
            <w:tcBorders>
              <w:top w:val="nil"/>
              <w:left w:val="nil"/>
              <w:bottom w:val="single" w:sz="4" w:space="0" w:color="auto"/>
              <w:right w:val="single" w:sz="4" w:space="0" w:color="auto"/>
            </w:tcBorders>
            <w:shd w:val="clear" w:color="auto" w:fill="auto"/>
            <w:vAlign w:val="center"/>
            <w:hideMark/>
          </w:tcPr>
          <w:p w:rsidR="00A67FD5" w:rsidRPr="00542252" w:rsidRDefault="00A67FD5" w:rsidP="00A67FD5">
            <w:pPr>
              <w:rPr>
                <w:rFonts w:ascii="Arial" w:hAnsi="Arial" w:cs="Arial"/>
                <w:color w:val="000000"/>
                <w:sz w:val="16"/>
                <w:szCs w:val="16"/>
              </w:rPr>
            </w:pPr>
            <w:r w:rsidRPr="00542252">
              <w:rPr>
                <w:rFonts w:ascii="Arial" w:hAnsi="Arial" w:cs="Arial"/>
                <w:color w:val="000000"/>
                <w:sz w:val="16"/>
                <w:szCs w:val="16"/>
              </w:rPr>
              <w:t>Utang Perhitungan Fihak Ketiga</w:t>
            </w:r>
          </w:p>
        </w:tc>
        <w:tc>
          <w:tcPr>
            <w:tcW w:w="187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r>
      <w:tr w:rsidR="00A67FD5" w:rsidRPr="0054225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42252" w:rsidRDefault="00A67FD5" w:rsidP="00A67FD5">
            <w:pPr>
              <w:jc w:val="center"/>
              <w:rPr>
                <w:rFonts w:ascii="Arial" w:hAnsi="Arial" w:cs="Arial"/>
                <w:color w:val="000000"/>
                <w:sz w:val="16"/>
                <w:szCs w:val="16"/>
              </w:rPr>
            </w:pPr>
            <w:r w:rsidRPr="00542252">
              <w:rPr>
                <w:rFonts w:ascii="Arial" w:hAnsi="Arial" w:cs="Arial"/>
                <w:color w:val="000000"/>
                <w:sz w:val="16"/>
                <w:szCs w:val="16"/>
              </w:rPr>
              <w:t>2</w:t>
            </w:r>
          </w:p>
        </w:tc>
        <w:tc>
          <w:tcPr>
            <w:tcW w:w="2768" w:type="dxa"/>
            <w:tcBorders>
              <w:top w:val="nil"/>
              <w:left w:val="nil"/>
              <w:bottom w:val="single" w:sz="4" w:space="0" w:color="auto"/>
              <w:right w:val="single" w:sz="4" w:space="0" w:color="auto"/>
            </w:tcBorders>
            <w:shd w:val="clear" w:color="auto" w:fill="auto"/>
            <w:vAlign w:val="center"/>
            <w:hideMark/>
          </w:tcPr>
          <w:p w:rsidR="00A67FD5" w:rsidRPr="00542252" w:rsidRDefault="00A67FD5" w:rsidP="00A67FD5">
            <w:pPr>
              <w:rPr>
                <w:rFonts w:ascii="Arial" w:hAnsi="Arial" w:cs="Arial"/>
                <w:color w:val="000000"/>
                <w:sz w:val="16"/>
                <w:szCs w:val="16"/>
              </w:rPr>
            </w:pPr>
            <w:r w:rsidRPr="00542252">
              <w:rPr>
                <w:rFonts w:ascii="Arial" w:hAnsi="Arial" w:cs="Arial"/>
                <w:color w:val="000000"/>
                <w:sz w:val="16"/>
                <w:szCs w:val="16"/>
              </w:rPr>
              <w:t>Pendapatan Diterima Dimuka</w:t>
            </w:r>
          </w:p>
        </w:tc>
        <w:tc>
          <w:tcPr>
            <w:tcW w:w="187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r>
      <w:tr w:rsidR="00A67FD5" w:rsidRPr="0054225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42252" w:rsidRDefault="00A67FD5" w:rsidP="00A67FD5">
            <w:pPr>
              <w:jc w:val="center"/>
              <w:rPr>
                <w:rFonts w:ascii="Arial" w:hAnsi="Arial" w:cs="Arial"/>
                <w:color w:val="000000"/>
                <w:sz w:val="16"/>
                <w:szCs w:val="16"/>
              </w:rPr>
            </w:pPr>
            <w:r w:rsidRPr="00542252">
              <w:rPr>
                <w:rFonts w:ascii="Arial" w:hAnsi="Arial" w:cs="Arial"/>
                <w:color w:val="000000"/>
                <w:sz w:val="16"/>
                <w:szCs w:val="16"/>
              </w:rPr>
              <w:t>3</w:t>
            </w:r>
          </w:p>
        </w:tc>
        <w:tc>
          <w:tcPr>
            <w:tcW w:w="2768" w:type="dxa"/>
            <w:tcBorders>
              <w:top w:val="nil"/>
              <w:left w:val="nil"/>
              <w:bottom w:val="single" w:sz="4" w:space="0" w:color="auto"/>
              <w:right w:val="single" w:sz="4" w:space="0" w:color="auto"/>
            </w:tcBorders>
            <w:shd w:val="clear" w:color="auto" w:fill="auto"/>
            <w:vAlign w:val="center"/>
            <w:hideMark/>
          </w:tcPr>
          <w:p w:rsidR="00A67FD5" w:rsidRPr="00542252" w:rsidRDefault="00A67FD5" w:rsidP="00A67FD5">
            <w:pPr>
              <w:rPr>
                <w:rFonts w:ascii="Arial" w:hAnsi="Arial" w:cs="Arial"/>
                <w:color w:val="000000"/>
                <w:sz w:val="16"/>
                <w:szCs w:val="16"/>
              </w:rPr>
            </w:pPr>
            <w:r w:rsidRPr="00542252">
              <w:rPr>
                <w:rFonts w:ascii="Arial" w:hAnsi="Arial" w:cs="Arial"/>
                <w:color w:val="000000"/>
                <w:sz w:val="16"/>
                <w:szCs w:val="16"/>
              </w:rPr>
              <w:t>Utang Beban</w:t>
            </w:r>
          </w:p>
        </w:tc>
        <w:tc>
          <w:tcPr>
            <w:tcW w:w="187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r>
      <w:tr w:rsidR="00A67FD5" w:rsidRPr="0054225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42252" w:rsidRDefault="00A67FD5" w:rsidP="00A67FD5">
            <w:pPr>
              <w:jc w:val="center"/>
              <w:rPr>
                <w:rFonts w:ascii="Arial" w:hAnsi="Arial" w:cs="Arial"/>
                <w:color w:val="000000"/>
                <w:sz w:val="16"/>
                <w:szCs w:val="16"/>
              </w:rPr>
            </w:pPr>
            <w:r w:rsidRPr="00542252">
              <w:rPr>
                <w:rFonts w:ascii="Arial" w:hAnsi="Arial" w:cs="Arial"/>
                <w:color w:val="000000"/>
                <w:sz w:val="16"/>
                <w:szCs w:val="16"/>
              </w:rPr>
              <w:t>4</w:t>
            </w:r>
          </w:p>
        </w:tc>
        <w:tc>
          <w:tcPr>
            <w:tcW w:w="2768" w:type="dxa"/>
            <w:tcBorders>
              <w:top w:val="nil"/>
              <w:left w:val="nil"/>
              <w:bottom w:val="single" w:sz="4" w:space="0" w:color="auto"/>
              <w:right w:val="single" w:sz="4" w:space="0" w:color="auto"/>
            </w:tcBorders>
            <w:shd w:val="clear" w:color="auto" w:fill="auto"/>
            <w:vAlign w:val="center"/>
            <w:hideMark/>
          </w:tcPr>
          <w:p w:rsidR="00A67FD5" w:rsidRPr="00542252" w:rsidRDefault="00A67FD5" w:rsidP="00A67FD5">
            <w:pPr>
              <w:rPr>
                <w:rFonts w:ascii="Arial" w:hAnsi="Arial" w:cs="Arial"/>
                <w:color w:val="000000"/>
                <w:sz w:val="16"/>
                <w:szCs w:val="16"/>
              </w:rPr>
            </w:pPr>
            <w:r w:rsidRPr="00542252">
              <w:rPr>
                <w:rFonts w:ascii="Arial" w:hAnsi="Arial" w:cs="Arial"/>
                <w:color w:val="000000"/>
                <w:sz w:val="16"/>
                <w:szCs w:val="16"/>
              </w:rPr>
              <w:t>Utang Jangka Pendek Lainnya</w:t>
            </w:r>
          </w:p>
        </w:tc>
        <w:tc>
          <w:tcPr>
            <w:tcW w:w="187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542252" w:rsidRDefault="00A67FD5" w:rsidP="00A67FD5">
            <w:pPr>
              <w:jc w:val="right"/>
              <w:rPr>
                <w:rFonts w:ascii="Arial" w:hAnsi="Arial" w:cs="Arial"/>
                <w:color w:val="000000"/>
                <w:sz w:val="16"/>
                <w:szCs w:val="16"/>
              </w:rPr>
            </w:pPr>
          </w:p>
        </w:tc>
      </w:tr>
      <w:tr w:rsidR="00A67FD5" w:rsidRPr="00542252" w:rsidTr="00A67FD5">
        <w:trPr>
          <w:trHeight w:val="300"/>
        </w:trPr>
        <w:tc>
          <w:tcPr>
            <w:tcW w:w="3198"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42252" w:rsidRDefault="00A67FD5" w:rsidP="00A67FD5">
            <w:pPr>
              <w:jc w:val="center"/>
              <w:rPr>
                <w:rFonts w:ascii="Arial" w:hAnsi="Arial" w:cs="Arial"/>
                <w:b/>
                <w:bCs/>
                <w:color w:val="000000"/>
                <w:sz w:val="16"/>
                <w:szCs w:val="16"/>
              </w:rPr>
            </w:pPr>
            <w:r w:rsidRPr="00542252">
              <w:rPr>
                <w:rFonts w:ascii="Arial" w:hAnsi="Arial" w:cs="Arial"/>
                <w:b/>
                <w:bCs/>
                <w:color w:val="000000"/>
                <w:sz w:val="16"/>
                <w:szCs w:val="16"/>
              </w:rPr>
              <w:t>JUMLAH</w:t>
            </w:r>
          </w:p>
        </w:tc>
        <w:tc>
          <w:tcPr>
            <w:tcW w:w="1871" w:type="dxa"/>
            <w:tcBorders>
              <w:top w:val="nil"/>
              <w:left w:val="nil"/>
              <w:bottom w:val="single" w:sz="4" w:space="0" w:color="auto"/>
              <w:right w:val="single" w:sz="4" w:space="0" w:color="auto"/>
            </w:tcBorders>
            <w:shd w:val="clear" w:color="000000" w:fill="B7DEE8"/>
            <w:vAlign w:val="center"/>
          </w:tcPr>
          <w:p w:rsidR="00A67FD5" w:rsidRPr="00542252"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51" w:type="dxa"/>
            <w:tcBorders>
              <w:top w:val="nil"/>
              <w:left w:val="nil"/>
              <w:bottom w:val="single" w:sz="4" w:space="0" w:color="auto"/>
              <w:right w:val="single" w:sz="4" w:space="0" w:color="auto"/>
            </w:tcBorders>
            <w:shd w:val="clear" w:color="000000" w:fill="B7DEE8"/>
            <w:vAlign w:val="center"/>
          </w:tcPr>
          <w:p w:rsidR="00A67FD5" w:rsidRPr="00542252"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5839FB" w:rsidRDefault="00A67FD5" w:rsidP="00A67FD5">
      <w:pPr>
        <w:pStyle w:val="Caption"/>
      </w:pPr>
    </w:p>
    <w:p w:rsidR="00A67FD5" w:rsidRPr="00683391" w:rsidRDefault="00A67FD5" w:rsidP="00A67FD5">
      <w:pPr>
        <w:pStyle w:val="ListParagraph"/>
        <w:spacing w:before="120" w:after="120" w:line="280" w:lineRule="exact"/>
        <w:ind w:left="0"/>
        <w:contextualSpacing w:val="0"/>
        <w:jc w:val="both"/>
        <w:rPr>
          <w:color w:val="000000"/>
          <w:lang w:val="en-US"/>
        </w:rPr>
      </w:pPr>
      <w:r w:rsidRPr="005839FB">
        <w:rPr>
          <w:color w:val="000000"/>
          <w:spacing w:val="-1"/>
        </w:rPr>
        <w:t xml:space="preserve">Mutasi </w:t>
      </w:r>
      <w:r w:rsidRPr="005839FB">
        <w:rPr>
          <w:color w:val="000000"/>
        </w:rPr>
        <w:t>kewajiban</w:t>
      </w:r>
      <w:r w:rsidRPr="005839FB">
        <w:rPr>
          <w:color w:val="000000"/>
          <w:spacing w:val="-1"/>
        </w:rPr>
        <w:t xml:space="preserve"> </w:t>
      </w:r>
      <w:r w:rsidRPr="005839FB">
        <w:rPr>
          <w:color w:val="000000"/>
        </w:rPr>
        <w:t>jangka</w:t>
      </w:r>
      <w:r w:rsidRPr="005839FB">
        <w:rPr>
          <w:color w:val="000000"/>
          <w:spacing w:val="-1"/>
        </w:rPr>
        <w:t xml:space="preserve"> pendek selama </w:t>
      </w:r>
      <w:r w:rsidRPr="005839FB">
        <w:rPr>
          <w:color w:val="000000"/>
        </w:rPr>
        <w:t xml:space="preserve">Tahun </w:t>
      </w:r>
      <w:r>
        <w:rPr>
          <w:color w:val="000000"/>
        </w:rPr>
        <w:t>2020</w:t>
      </w:r>
      <w:r w:rsidRPr="005839FB">
        <w:rPr>
          <w:color w:val="000000"/>
        </w:rPr>
        <w:t xml:space="preserve"> </w:t>
      </w:r>
      <w:r w:rsidRPr="005839FB">
        <w:rPr>
          <w:color w:val="000000"/>
          <w:spacing w:val="-1"/>
        </w:rPr>
        <w:t xml:space="preserve">adalah sebagai </w:t>
      </w:r>
      <w:r w:rsidRPr="005839FB">
        <w:rPr>
          <w:color w:val="000000"/>
          <w:spacing w:val="-2"/>
        </w:rPr>
        <w:t>berikut</w:t>
      </w:r>
      <w:r w:rsidRPr="005839FB">
        <w:rPr>
          <w:color w:val="000000"/>
        </w:rPr>
        <w:t>:</w:t>
      </w:r>
      <w:bookmarkStart w:id="104" w:name="_bookmark61"/>
      <w:bookmarkEnd w:id="104"/>
    </w:p>
    <w:p w:rsidR="00A67FD5" w:rsidRDefault="00A67FD5" w:rsidP="00A67FD5">
      <w:pPr>
        <w:pStyle w:val="Caption"/>
      </w:pPr>
      <w:bookmarkStart w:id="105" w:name="_Toc1637647"/>
      <w:r>
        <w:t xml:space="preserve">      </w:t>
      </w:r>
      <w:bookmarkStart w:id="106" w:name="_Toc42962602"/>
      <w:r w:rsidRPr="005839FB">
        <w:t xml:space="preserve">Tabel </w:t>
      </w:r>
      <w:fldSimple w:instr=" SEQ Tabel \* ARABIC ">
        <w:r w:rsidR="00013FE8">
          <w:rPr>
            <w:noProof/>
          </w:rPr>
          <w:t>99</w:t>
        </w:r>
      </w:fldSimple>
      <w:r w:rsidRPr="005839FB">
        <w:t>. Mutasi Kewajiban Jangka Pendek</w:t>
      </w:r>
      <w:bookmarkEnd w:id="106"/>
    </w:p>
    <w:tbl>
      <w:tblPr>
        <w:tblW w:w="8906" w:type="dxa"/>
        <w:tblInd w:w="93" w:type="dxa"/>
        <w:tblLook w:val="04A0" w:firstRow="1" w:lastRow="0" w:firstColumn="1" w:lastColumn="0" w:noHBand="0" w:noVBand="1"/>
      </w:tblPr>
      <w:tblGrid>
        <w:gridCol w:w="2425"/>
        <w:gridCol w:w="1745"/>
        <w:gridCol w:w="1551"/>
        <w:gridCol w:w="1634"/>
        <w:gridCol w:w="1551"/>
      </w:tblGrid>
      <w:tr w:rsidR="00A67FD5" w:rsidRPr="002543BB" w:rsidTr="00A67FD5">
        <w:trPr>
          <w:trHeight w:val="300"/>
          <w:tblHeader/>
        </w:trPr>
        <w:tc>
          <w:tcPr>
            <w:tcW w:w="2425"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Jenis</w:t>
            </w:r>
          </w:p>
        </w:tc>
        <w:tc>
          <w:tcPr>
            <w:tcW w:w="1745" w:type="dxa"/>
            <w:tcBorders>
              <w:top w:val="single" w:sz="4" w:space="0" w:color="auto"/>
              <w:left w:val="single" w:sz="4" w:space="0" w:color="auto"/>
              <w:bottom w:val="nil"/>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Saldo</w:t>
            </w:r>
          </w:p>
        </w:tc>
        <w:tc>
          <w:tcPr>
            <w:tcW w:w="1551" w:type="dxa"/>
            <w:vMerge w:val="restart"/>
            <w:tcBorders>
              <w:top w:val="single" w:sz="4" w:space="0" w:color="auto"/>
              <w:left w:val="nil"/>
              <w:bottom w:val="single" w:sz="4" w:space="0" w:color="auto"/>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 xml:space="preserve">Penambahan Tahun </w:t>
            </w:r>
            <w:r>
              <w:rPr>
                <w:rFonts w:ascii="Arial" w:hAnsi="Arial" w:cs="Arial"/>
                <w:b/>
                <w:bCs/>
                <w:color w:val="000000"/>
                <w:sz w:val="16"/>
                <w:szCs w:val="16"/>
              </w:rPr>
              <w:t>2020</w:t>
            </w:r>
          </w:p>
        </w:tc>
        <w:tc>
          <w:tcPr>
            <w:tcW w:w="1634"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 xml:space="preserve">Pengurangan Tahun </w:t>
            </w:r>
            <w:r>
              <w:rPr>
                <w:rFonts w:ascii="Arial" w:hAnsi="Arial" w:cs="Arial"/>
                <w:b/>
                <w:bCs/>
                <w:color w:val="000000"/>
                <w:sz w:val="16"/>
                <w:szCs w:val="16"/>
              </w:rPr>
              <w:t>2020</w:t>
            </w:r>
          </w:p>
        </w:tc>
        <w:tc>
          <w:tcPr>
            <w:tcW w:w="1551" w:type="dxa"/>
            <w:tcBorders>
              <w:top w:val="single" w:sz="4" w:space="0" w:color="auto"/>
              <w:left w:val="single" w:sz="4" w:space="0" w:color="auto"/>
              <w:bottom w:val="nil"/>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Saldo</w:t>
            </w:r>
          </w:p>
        </w:tc>
      </w:tr>
      <w:tr w:rsidR="00A67FD5" w:rsidRPr="002543BB" w:rsidTr="00A67FD5">
        <w:trPr>
          <w:trHeight w:val="300"/>
          <w:tblHeader/>
        </w:trPr>
        <w:tc>
          <w:tcPr>
            <w:tcW w:w="2425" w:type="dxa"/>
            <w:vMerge/>
            <w:tcBorders>
              <w:top w:val="single" w:sz="4" w:space="0" w:color="auto"/>
              <w:left w:val="single" w:sz="4" w:space="0" w:color="auto"/>
              <w:bottom w:val="single" w:sz="4" w:space="0" w:color="auto"/>
              <w:right w:val="nil"/>
            </w:tcBorders>
            <w:vAlign w:val="center"/>
            <w:hideMark/>
          </w:tcPr>
          <w:p w:rsidR="00A67FD5" w:rsidRPr="002543BB" w:rsidRDefault="00A67FD5" w:rsidP="00A67FD5">
            <w:pPr>
              <w:rPr>
                <w:rFonts w:ascii="Arial" w:hAnsi="Arial" w:cs="Arial"/>
                <w:b/>
                <w:bCs/>
                <w:color w:val="000000"/>
                <w:sz w:val="16"/>
                <w:szCs w:val="16"/>
              </w:rPr>
            </w:pPr>
          </w:p>
        </w:tc>
        <w:tc>
          <w:tcPr>
            <w:tcW w:w="1745" w:type="dxa"/>
            <w:tcBorders>
              <w:top w:val="nil"/>
              <w:left w:val="single" w:sz="4" w:space="0" w:color="auto"/>
              <w:bottom w:val="nil"/>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 xml:space="preserve">31 Des </w:t>
            </w:r>
            <w:r>
              <w:rPr>
                <w:rFonts w:ascii="Arial" w:hAnsi="Arial" w:cs="Arial"/>
                <w:b/>
                <w:bCs/>
                <w:color w:val="000000"/>
                <w:sz w:val="16"/>
                <w:szCs w:val="16"/>
              </w:rPr>
              <w:t>2019</w:t>
            </w:r>
          </w:p>
        </w:tc>
        <w:tc>
          <w:tcPr>
            <w:tcW w:w="1551" w:type="dxa"/>
            <w:vMerge/>
            <w:tcBorders>
              <w:top w:val="single" w:sz="4" w:space="0" w:color="auto"/>
              <w:left w:val="nil"/>
              <w:bottom w:val="single" w:sz="4" w:space="0" w:color="auto"/>
              <w:right w:val="single" w:sz="4" w:space="0" w:color="auto"/>
            </w:tcBorders>
            <w:vAlign w:val="center"/>
            <w:hideMark/>
          </w:tcPr>
          <w:p w:rsidR="00A67FD5" w:rsidRPr="002543BB" w:rsidRDefault="00A67FD5" w:rsidP="00A67FD5">
            <w:pPr>
              <w:rPr>
                <w:rFonts w:ascii="Arial" w:hAnsi="Arial" w:cs="Arial"/>
                <w:b/>
                <w:bCs/>
                <w:color w:val="000000"/>
                <w:sz w:val="16"/>
                <w:szCs w:val="16"/>
              </w:rPr>
            </w:pPr>
          </w:p>
        </w:tc>
        <w:tc>
          <w:tcPr>
            <w:tcW w:w="1634" w:type="dxa"/>
            <w:vMerge/>
            <w:tcBorders>
              <w:top w:val="single" w:sz="4" w:space="0" w:color="auto"/>
              <w:left w:val="single" w:sz="4" w:space="0" w:color="auto"/>
              <w:bottom w:val="single" w:sz="4" w:space="0" w:color="auto"/>
              <w:right w:val="nil"/>
            </w:tcBorders>
            <w:vAlign w:val="center"/>
            <w:hideMark/>
          </w:tcPr>
          <w:p w:rsidR="00A67FD5" w:rsidRPr="002543BB" w:rsidRDefault="00A67FD5" w:rsidP="00A67FD5">
            <w:pPr>
              <w:rPr>
                <w:rFonts w:ascii="Arial" w:hAnsi="Arial" w:cs="Arial"/>
                <w:b/>
                <w:bCs/>
                <w:color w:val="000000"/>
                <w:sz w:val="16"/>
                <w:szCs w:val="16"/>
              </w:rPr>
            </w:pPr>
          </w:p>
        </w:tc>
        <w:tc>
          <w:tcPr>
            <w:tcW w:w="1551" w:type="dxa"/>
            <w:tcBorders>
              <w:top w:val="nil"/>
              <w:left w:val="single" w:sz="4" w:space="0" w:color="auto"/>
              <w:bottom w:val="nil"/>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 xml:space="preserve">31 Des </w:t>
            </w:r>
            <w:r>
              <w:rPr>
                <w:rFonts w:ascii="Arial" w:hAnsi="Arial" w:cs="Arial"/>
                <w:b/>
                <w:bCs/>
                <w:color w:val="000000"/>
                <w:sz w:val="16"/>
                <w:szCs w:val="16"/>
              </w:rPr>
              <w:t>2020</w:t>
            </w:r>
          </w:p>
        </w:tc>
      </w:tr>
      <w:tr w:rsidR="00A67FD5" w:rsidRPr="002543BB" w:rsidTr="00A67FD5">
        <w:trPr>
          <w:trHeight w:val="300"/>
          <w:tblHeader/>
        </w:trPr>
        <w:tc>
          <w:tcPr>
            <w:tcW w:w="2425" w:type="dxa"/>
            <w:vMerge/>
            <w:tcBorders>
              <w:top w:val="single" w:sz="4" w:space="0" w:color="auto"/>
              <w:left w:val="single" w:sz="4" w:space="0" w:color="auto"/>
              <w:bottom w:val="single" w:sz="4" w:space="0" w:color="auto"/>
              <w:right w:val="nil"/>
            </w:tcBorders>
            <w:vAlign w:val="center"/>
            <w:hideMark/>
          </w:tcPr>
          <w:p w:rsidR="00A67FD5" w:rsidRPr="002543BB" w:rsidRDefault="00A67FD5" w:rsidP="00A67FD5">
            <w:pPr>
              <w:rPr>
                <w:rFonts w:ascii="Arial" w:hAnsi="Arial" w:cs="Arial"/>
                <w:b/>
                <w:bCs/>
                <w:color w:val="000000"/>
                <w:sz w:val="16"/>
                <w:szCs w:val="16"/>
              </w:rPr>
            </w:pPr>
          </w:p>
        </w:tc>
        <w:tc>
          <w:tcPr>
            <w:tcW w:w="1745" w:type="dxa"/>
            <w:tcBorders>
              <w:top w:val="nil"/>
              <w:left w:val="single" w:sz="4" w:space="0" w:color="auto"/>
              <w:bottom w:val="single" w:sz="4" w:space="0" w:color="auto"/>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 xml:space="preserve"> (Rp)</w:t>
            </w:r>
          </w:p>
        </w:tc>
        <w:tc>
          <w:tcPr>
            <w:tcW w:w="1551" w:type="dxa"/>
            <w:vMerge/>
            <w:tcBorders>
              <w:top w:val="single" w:sz="4" w:space="0" w:color="auto"/>
              <w:left w:val="nil"/>
              <w:bottom w:val="single" w:sz="4" w:space="0" w:color="auto"/>
              <w:right w:val="single" w:sz="4" w:space="0" w:color="auto"/>
            </w:tcBorders>
            <w:vAlign w:val="center"/>
            <w:hideMark/>
          </w:tcPr>
          <w:p w:rsidR="00A67FD5" w:rsidRPr="002543BB" w:rsidRDefault="00A67FD5" w:rsidP="00A67FD5">
            <w:pPr>
              <w:rPr>
                <w:rFonts w:ascii="Arial" w:hAnsi="Arial" w:cs="Arial"/>
                <w:b/>
                <w:bCs/>
                <w:color w:val="000000"/>
                <w:sz w:val="16"/>
                <w:szCs w:val="16"/>
              </w:rPr>
            </w:pPr>
          </w:p>
        </w:tc>
        <w:tc>
          <w:tcPr>
            <w:tcW w:w="1634" w:type="dxa"/>
            <w:vMerge/>
            <w:tcBorders>
              <w:top w:val="single" w:sz="4" w:space="0" w:color="auto"/>
              <w:left w:val="single" w:sz="4" w:space="0" w:color="auto"/>
              <w:bottom w:val="single" w:sz="4" w:space="0" w:color="auto"/>
              <w:right w:val="nil"/>
            </w:tcBorders>
            <w:vAlign w:val="center"/>
            <w:hideMark/>
          </w:tcPr>
          <w:p w:rsidR="00A67FD5" w:rsidRPr="002543BB" w:rsidRDefault="00A67FD5" w:rsidP="00A67FD5">
            <w:pPr>
              <w:rPr>
                <w:rFonts w:ascii="Arial" w:hAnsi="Arial" w:cs="Arial"/>
                <w:b/>
                <w:bCs/>
                <w:color w:val="000000"/>
                <w:sz w:val="16"/>
                <w:szCs w:val="16"/>
              </w:rPr>
            </w:pPr>
          </w:p>
        </w:tc>
        <w:tc>
          <w:tcPr>
            <w:tcW w:w="1551" w:type="dxa"/>
            <w:tcBorders>
              <w:top w:val="nil"/>
              <w:left w:val="single" w:sz="4" w:space="0" w:color="auto"/>
              <w:bottom w:val="single" w:sz="4" w:space="0" w:color="auto"/>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(Rp)</w:t>
            </w:r>
          </w:p>
        </w:tc>
      </w:tr>
      <w:tr w:rsidR="00A67FD5" w:rsidRPr="002543BB" w:rsidTr="00A67FD5">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67FD5" w:rsidRPr="002543BB" w:rsidRDefault="00A67FD5" w:rsidP="00A67FD5">
            <w:pPr>
              <w:rPr>
                <w:rFonts w:ascii="Arial" w:hAnsi="Arial" w:cs="Arial"/>
                <w:color w:val="000000"/>
                <w:sz w:val="16"/>
                <w:szCs w:val="16"/>
              </w:rPr>
            </w:pPr>
            <w:r w:rsidRPr="002543BB">
              <w:rPr>
                <w:rFonts w:ascii="Arial" w:hAnsi="Arial" w:cs="Arial"/>
                <w:color w:val="000000"/>
                <w:sz w:val="16"/>
                <w:szCs w:val="16"/>
              </w:rPr>
              <w:t>Utang Perhitungan Fihak Ketiga</w:t>
            </w:r>
          </w:p>
        </w:tc>
        <w:tc>
          <w:tcPr>
            <w:tcW w:w="1745"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634"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r>
      <w:tr w:rsidR="00A67FD5" w:rsidRPr="002543BB" w:rsidTr="00A67FD5">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67FD5" w:rsidRPr="002543BB" w:rsidRDefault="00A67FD5" w:rsidP="00A67FD5">
            <w:pPr>
              <w:rPr>
                <w:rFonts w:ascii="Arial" w:hAnsi="Arial" w:cs="Arial"/>
                <w:color w:val="000000"/>
                <w:sz w:val="16"/>
                <w:szCs w:val="16"/>
              </w:rPr>
            </w:pPr>
            <w:r w:rsidRPr="002543BB">
              <w:rPr>
                <w:rFonts w:ascii="Arial" w:hAnsi="Arial" w:cs="Arial"/>
                <w:color w:val="000000"/>
                <w:sz w:val="16"/>
                <w:szCs w:val="16"/>
              </w:rPr>
              <w:t>Pendapatan diterima dimuka</w:t>
            </w:r>
          </w:p>
        </w:tc>
        <w:tc>
          <w:tcPr>
            <w:tcW w:w="1745"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634"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r>
      <w:tr w:rsidR="00A67FD5" w:rsidRPr="002543BB" w:rsidTr="00A67FD5">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67FD5" w:rsidRPr="002543BB" w:rsidRDefault="00A67FD5" w:rsidP="00A67FD5">
            <w:pPr>
              <w:rPr>
                <w:rFonts w:ascii="Arial" w:hAnsi="Arial" w:cs="Arial"/>
                <w:color w:val="000000"/>
                <w:sz w:val="16"/>
                <w:szCs w:val="16"/>
              </w:rPr>
            </w:pPr>
            <w:r w:rsidRPr="002543BB">
              <w:rPr>
                <w:rFonts w:ascii="Arial" w:hAnsi="Arial" w:cs="Arial"/>
                <w:color w:val="000000"/>
                <w:sz w:val="16"/>
                <w:szCs w:val="16"/>
              </w:rPr>
              <w:t>Utang Beban</w:t>
            </w:r>
          </w:p>
        </w:tc>
        <w:tc>
          <w:tcPr>
            <w:tcW w:w="1745"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634"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r>
      <w:tr w:rsidR="00A67FD5" w:rsidRPr="002543BB" w:rsidTr="00A67FD5">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67FD5" w:rsidRPr="002543BB" w:rsidRDefault="00A67FD5" w:rsidP="00A67FD5">
            <w:pPr>
              <w:rPr>
                <w:rFonts w:ascii="Arial" w:hAnsi="Arial" w:cs="Arial"/>
                <w:color w:val="000000"/>
                <w:sz w:val="16"/>
                <w:szCs w:val="16"/>
              </w:rPr>
            </w:pPr>
            <w:r w:rsidRPr="002543BB">
              <w:rPr>
                <w:rFonts w:ascii="Arial" w:hAnsi="Arial" w:cs="Arial"/>
                <w:color w:val="000000"/>
                <w:sz w:val="16"/>
                <w:szCs w:val="16"/>
              </w:rPr>
              <w:t>Utang Jangka Pendek Lainnya</w:t>
            </w:r>
          </w:p>
        </w:tc>
        <w:tc>
          <w:tcPr>
            <w:tcW w:w="1745"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634"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shd w:val="clear" w:color="auto" w:fill="auto"/>
            <w:vAlign w:val="center"/>
          </w:tcPr>
          <w:p w:rsidR="00A67FD5" w:rsidRPr="002543BB" w:rsidRDefault="00A67FD5" w:rsidP="00A67FD5">
            <w:pPr>
              <w:jc w:val="right"/>
              <w:rPr>
                <w:rFonts w:ascii="Arial" w:hAnsi="Arial" w:cs="Arial"/>
                <w:color w:val="000000"/>
                <w:sz w:val="16"/>
                <w:szCs w:val="16"/>
              </w:rPr>
            </w:pPr>
          </w:p>
        </w:tc>
      </w:tr>
      <w:tr w:rsidR="00A67FD5" w:rsidRPr="002543BB" w:rsidTr="00A67FD5">
        <w:trPr>
          <w:trHeight w:val="300"/>
        </w:trPr>
        <w:tc>
          <w:tcPr>
            <w:tcW w:w="2425" w:type="dxa"/>
            <w:tcBorders>
              <w:top w:val="nil"/>
              <w:left w:val="single" w:sz="4" w:space="0" w:color="auto"/>
              <w:bottom w:val="single" w:sz="4" w:space="0" w:color="auto"/>
              <w:right w:val="single" w:sz="4" w:space="0" w:color="auto"/>
            </w:tcBorders>
            <w:shd w:val="clear" w:color="000000" w:fill="B7DEE8"/>
            <w:vAlign w:val="center"/>
            <w:hideMark/>
          </w:tcPr>
          <w:p w:rsidR="00A67FD5" w:rsidRPr="002543BB" w:rsidRDefault="00A67FD5" w:rsidP="00A67FD5">
            <w:pPr>
              <w:jc w:val="center"/>
              <w:rPr>
                <w:rFonts w:ascii="Arial" w:hAnsi="Arial" w:cs="Arial"/>
                <w:b/>
                <w:bCs/>
                <w:color w:val="000000"/>
                <w:sz w:val="16"/>
                <w:szCs w:val="16"/>
              </w:rPr>
            </w:pPr>
            <w:r w:rsidRPr="002543BB">
              <w:rPr>
                <w:rFonts w:ascii="Arial" w:hAnsi="Arial" w:cs="Arial"/>
                <w:b/>
                <w:bCs/>
                <w:color w:val="000000"/>
                <w:sz w:val="16"/>
                <w:szCs w:val="16"/>
              </w:rPr>
              <w:t>JUMLAH</w:t>
            </w:r>
          </w:p>
        </w:tc>
        <w:tc>
          <w:tcPr>
            <w:tcW w:w="1745" w:type="dxa"/>
            <w:tcBorders>
              <w:top w:val="nil"/>
              <w:left w:val="nil"/>
              <w:bottom w:val="single" w:sz="4" w:space="0" w:color="auto"/>
              <w:right w:val="single" w:sz="4" w:space="0" w:color="auto"/>
            </w:tcBorders>
            <w:shd w:val="clear" w:color="000000" w:fill="B7DEE8"/>
            <w:vAlign w:val="center"/>
          </w:tcPr>
          <w:p w:rsidR="00A67FD5" w:rsidRPr="002543B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51" w:type="dxa"/>
            <w:tcBorders>
              <w:top w:val="nil"/>
              <w:left w:val="nil"/>
              <w:bottom w:val="single" w:sz="4" w:space="0" w:color="auto"/>
              <w:right w:val="single" w:sz="4" w:space="0" w:color="auto"/>
            </w:tcBorders>
            <w:shd w:val="clear" w:color="000000" w:fill="B7DEE8"/>
            <w:vAlign w:val="center"/>
          </w:tcPr>
          <w:p w:rsidR="00A67FD5" w:rsidRPr="002543B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34" w:type="dxa"/>
            <w:tcBorders>
              <w:top w:val="nil"/>
              <w:left w:val="nil"/>
              <w:bottom w:val="single" w:sz="4" w:space="0" w:color="auto"/>
              <w:right w:val="single" w:sz="4" w:space="0" w:color="auto"/>
            </w:tcBorders>
            <w:shd w:val="clear" w:color="000000" w:fill="B7DEE8"/>
            <w:vAlign w:val="center"/>
          </w:tcPr>
          <w:p w:rsidR="00A67FD5" w:rsidRPr="002543B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51" w:type="dxa"/>
            <w:tcBorders>
              <w:top w:val="nil"/>
              <w:left w:val="nil"/>
              <w:bottom w:val="single" w:sz="4" w:space="0" w:color="auto"/>
              <w:right w:val="single" w:sz="4" w:space="0" w:color="auto"/>
            </w:tcBorders>
            <w:shd w:val="clear" w:color="000000" w:fill="B7DEE8"/>
            <w:vAlign w:val="center"/>
          </w:tcPr>
          <w:p w:rsidR="00A67FD5" w:rsidRPr="002543B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bookmarkEnd w:id="105"/>
    <w:p w:rsidR="00A67FD5" w:rsidRPr="005839FB" w:rsidRDefault="00A67FD5" w:rsidP="00A67FD5">
      <w:pPr>
        <w:spacing w:before="200" w:after="120"/>
        <w:jc w:val="both"/>
        <w:rPr>
          <w:color w:val="000000"/>
        </w:rPr>
      </w:pPr>
      <w:r w:rsidRPr="005839FB">
        <w:rPr>
          <w:color w:val="000000"/>
        </w:rPr>
        <w:t xml:space="preserve">Adapun penjelasan Kewajiban Jangka Pendek Pemerintah Kota Mojokerto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adalah sebagai berikut:</w:t>
      </w:r>
    </w:p>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5.3.5.1</w:t>
      </w:r>
      <w:r w:rsidRPr="005839FB">
        <w:rPr>
          <w:rFonts w:ascii="Times New Roman" w:hAnsi="Times New Roman"/>
          <w:bCs w:val="0"/>
          <w:i w:val="0"/>
          <w:color w:val="000000"/>
          <w:sz w:val="22"/>
          <w:szCs w:val="22"/>
        </w:rPr>
        <w:tab/>
        <w:t>Utang Perhitungan Fihak Ketiga</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c>
          <w:tcPr>
            <w:tcW w:w="283" w:type="dxa"/>
            <w:vAlign w:val="center"/>
          </w:tcPr>
          <w:p w:rsidR="00A67FD5" w:rsidRPr="005839FB" w:rsidRDefault="00A67FD5" w:rsidP="00A67FD5">
            <w:pPr>
              <w:jc w:val="right"/>
              <w:rPr>
                <w:b/>
                <w:color w:val="000000"/>
              </w:rPr>
            </w:pPr>
          </w:p>
        </w:tc>
        <w:tc>
          <w:tcPr>
            <w:tcW w:w="2127" w:type="dxa"/>
            <w:tcBorders>
              <w:top w:val="single" w:sz="4" w:space="0" w:color="auto"/>
              <w:bottom w:val="double" w:sz="4" w:space="0" w:color="auto"/>
            </w:tcBorders>
            <w:vAlign w:val="center"/>
          </w:tcPr>
          <w:p w:rsidR="00A67FD5" w:rsidRPr="00AC0FF1" w:rsidRDefault="00A67FD5" w:rsidP="00A67FD5">
            <w:pPr>
              <w:jc w:val="center"/>
              <w:rPr>
                <w:b/>
                <w:color w:val="000000"/>
                <w:sz w:val="21"/>
                <w:szCs w:val="21"/>
              </w:rPr>
            </w:pPr>
            <w:r>
              <w:rPr>
                <w:b/>
                <w:color w:val="000000"/>
                <w:sz w:val="21"/>
                <w:szCs w:val="21"/>
              </w:rPr>
              <w:t>0</w:t>
            </w:r>
          </w:p>
        </w:tc>
      </w:tr>
    </w:tbl>
    <w:p w:rsidR="00A67FD5" w:rsidRPr="005839FB" w:rsidRDefault="00A67FD5" w:rsidP="00A67FD5">
      <w:pPr>
        <w:spacing w:before="120" w:after="120" w:line="280" w:lineRule="exact"/>
        <w:jc w:val="both"/>
        <w:rPr>
          <w:color w:val="000000"/>
        </w:rPr>
      </w:pPr>
      <w:r w:rsidRPr="005839FB">
        <w:rPr>
          <w:color w:val="000000"/>
        </w:rPr>
        <w:t xml:space="preserve">Saldo Utang Perhitungan Fihak Ketiga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 sebesar  0 dan 0.</w:t>
      </w:r>
      <w:r w:rsidRPr="005839FB">
        <w:rPr>
          <w:color w:val="000000"/>
        </w:rPr>
        <w:t xml:space="preserve"> terdiri dari :</w:t>
      </w:r>
    </w:p>
    <w:p w:rsidR="00A67FD5" w:rsidRDefault="00A67FD5" w:rsidP="00A67FD5">
      <w:pPr>
        <w:pStyle w:val="Caption"/>
        <w:tabs>
          <w:tab w:val="left" w:pos="2050"/>
          <w:tab w:val="center" w:pos="4394"/>
        </w:tabs>
      </w:pPr>
      <w:bookmarkStart w:id="107" w:name="_Toc42962603"/>
      <w:r>
        <w:tab/>
      </w:r>
    </w:p>
    <w:p w:rsidR="00972E76" w:rsidRDefault="00972E76" w:rsidP="00A67FD5">
      <w:pPr>
        <w:pStyle w:val="Caption"/>
        <w:tabs>
          <w:tab w:val="left" w:pos="2050"/>
          <w:tab w:val="center" w:pos="4394"/>
        </w:tabs>
      </w:pPr>
    </w:p>
    <w:p w:rsidR="00972E76" w:rsidRDefault="00972E76" w:rsidP="00A67FD5">
      <w:pPr>
        <w:pStyle w:val="Caption"/>
        <w:tabs>
          <w:tab w:val="left" w:pos="2050"/>
          <w:tab w:val="center" w:pos="4394"/>
        </w:tabs>
      </w:pPr>
    </w:p>
    <w:p w:rsidR="00A67FD5" w:rsidRPr="005839FB" w:rsidRDefault="00A67FD5" w:rsidP="00A67FD5">
      <w:pPr>
        <w:pStyle w:val="Caption"/>
        <w:tabs>
          <w:tab w:val="left" w:pos="2050"/>
          <w:tab w:val="center" w:pos="4394"/>
        </w:tabs>
      </w:pPr>
      <w:r>
        <w:lastRenderedPageBreak/>
        <w:tab/>
      </w:r>
      <w:r w:rsidRPr="005839FB">
        <w:t xml:space="preserve">Tabel </w:t>
      </w:r>
      <w:fldSimple w:instr=" SEQ Tabel \* ARABIC ">
        <w:r w:rsidR="00013FE8">
          <w:rPr>
            <w:noProof/>
          </w:rPr>
          <w:t>100</w:t>
        </w:r>
      </w:fldSimple>
      <w:r w:rsidRPr="005839FB">
        <w:t>. Rincian Utang Perhitungan Fihak Ketiga</w:t>
      </w:r>
      <w:bookmarkEnd w:id="107"/>
    </w:p>
    <w:tbl>
      <w:tblPr>
        <w:tblW w:w="6480" w:type="dxa"/>
        <w:tblInd w:w="817" w:type="dxa"/>
        <w:tblLook w:val="04A0" w:firstRow="1" w:lastRow="0" w:firstColumn="1" w:lastColumn="0" w:noHBand="0" w:noVBand="1"/>
      </w:tblPr>
      <w:tblGrid>
        <w:gridCol w:w="520"/>
        <w:gridCol w:w="2400"/>
        <w:gridCol w:w="1900"/>
        <w:gridCol w:w="1660"/>
      </w:tblGrid>
      <w:tr w:rsidR="00A67FD5" w:rsidRPr="005839FB" w:rsidTr="00A67FD5">
        <w:trPr>
          <w:trHeight w:val="300"/>
          <w:tblHeader/>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400" w:type="dxa"/>
            <w:vMerge w:val="restart"/>
            <w:tcBorders>
              <w:top w:val="single" w:sz="4" w:space="0" w:color="auto"/>
              <w:left w:val="nil"/>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90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660"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blHead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400" w:type="dxa"/>
            <w:vMerge/>
            <w:tcBorders>
              <w:top w:val="single" w:sz="4" w:space="0" w:color="auto"/>
              <w:left w:val="nil"/>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90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6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Utang PPh Pusat</w:t>
            </w:r>
          </w:p>
        </w:tc>
        <w:tc>
          <w:tcPr>
            <w:tcW w:w="19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Utang Perhitungan Fihak Ketiga Lainnya</w:t>
            </w:r>
          </w:p>
        </w:tc>
        <w:tc>
          <w:tcPr>
            <w:tcW w:w="19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w:t>
            </w:r>
          </w:p>
        </w:tc>
        <w:tc>
          <w:tcPr>
            <w:tcW w:w="240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90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before="120" w:after="120" w:line="280" w:lineRule="exact"/>
        <w:jc w:val="both"/>
        <w:rPr>
          <w:color w:val="000000"/>
        </w:rPr>
      </w:pPr>
      <w:r w:rsidRPr="005839FB">
        <w:rPr>
          <w:color w:val="000000"/>
        </w:rPr>
        <w:t>Rincian tabel tersebut di atas dapat diuraikan sebagai berikut :</w:t>
      </w:r>
    </w:p>
    <w:p w:rsidR="00A67FD5" w:rsidRPr="005839FB" w:rsidRDefault="00A67FD5" w:rsidP="00972E76">
      <w:pPr>
        <w:pStyle w:val="Heading6"/>
        <w:numPr>
          <w:ilvl w:val="0"/>
          <w:numId w:val="0"/>
        </w:numPr>
        <w:spacing w:before="0" w:after="120" w:line="280" w:lineRule="exact"/>
        <w:rPr>
          <w:color w:val="000000"/>
        </w:rPr>
      </w:pPr>
      <w:r w:rsidRPr="005839FB">
        <w:rPr>
          <w:color w:val="000000"/>
        </w:rPr>
        <w:t>5.3.5.1.1</w:t>
      </w:r>
      <w:r w:rsidRPr="005839FB">
        <w:rPr>
          <w:color w:val="000000"/>
        </w:rPr>
        <w:tab/>
        <w:t>Utang PP</w:t>
      </w:r>
      <w:r w:rsidRPr="005839FB">
        <w:rPr>
          <w:color w:val="000000"/>
          <w:lang w:val="en-US"/>
        </w:rPr>
        <w:t>h</w:t>
      </w:r>
      <w:r w:rsidRPr="005839FB">
        <w:rPr>
          <w:color w:val="000000"/>
        </w:rPr>
        <w:t xml:space="preserve"> Pusat</w:t>
      </w:r>
    </w:p>
    <w:p w:rsidR="00A67FD5" w:rsidRPr="007703C0" w:rsidRDefault="00A67FD5" w:rsidP="00A67FD5">
      <w:pPr>
        <w:spacing w:line="280" w:lineRule="exact"/>
        <w:ind w:left="851"/>
        <w:jc w:val="both"/>
      </w:pPr>
      <w:r w:rsidRPr="005839FB">
        <w:t xml:space="preserve">Saldo Utang PPh Pusat per 31 Desember </w:t>
      </w:r>
      <w:r>
        <w:t>2020</w:t>
      </w:r>
      <w:r w:rsidRPr="005839FB">
        <w:t xml:space="preserve"> sebesar </w:t>
      </w:r>
      <w:r>
        <w:t>0.</w:t>
      </w:r>
      <w:r w:rsidRPr="005839FB">
        <w:t xml:space="preserve"> merupakan </w:t>
      </w:r>
      <w:r>
        <w:t>0.</w:t>
      </w:r>
    </w:p>
    <w:p w:rsidR="00A67FD5" w:rsidRPr="005839FB" w:rsidRDefault="00A67FD5" w:rsidP="00A67FD5">
      <w:pPr>
        <w:spacing w:line="280" w:lineRule="exact"/>
        <w:ind w:left="851"/>
      </w:pPr>
    </w:p>
    <w:p w:rsidR="00A67FD5" w:rsidRPr="005839FB" w:rsidRDefault="00A67FD5" w:rsidP="00972E76">
      <w:pPr>
        <w:pStyle w:val="Heading6"/>
        <w:numPr>
          <w:ilvl w:val="0"/>
          <w:numId w:val="0"/>
        </w:numPr>
        <w:spacing w:before="0" w:after="120" w:line="280" w:lineRule="exact"/>
        <w:rPr>
          <w:color w:val="000000"/>
        </w:rPr>
      </w:pPr>
      <w:r w:rsidRPr="005839FB">
        <w:rPr>
          <w:color w:val="000000"/>
        </w:rPr>
        <w:t>5.3.5.1.2</w:t>
      </w:r>
      <w:r w:rsidRPr="005839FB">
        <w:rPr>
          <w:color w:val="000000"/>
        </w:rPr>
        <w:tab/>
        <w:t>Utang Perhitungan Fihak Ketiga Lainnya</w:t>
      </w:r>
    </w:p>
    <w:p w:rsidR="00A67FD5" w:rsidRPr="007703C0" w:rsidRDefault="00A67FD5" w:rsidP="00A67FD5">
      <w:pPr>
        <w:spacing w:after="120" w:line="280" w:lineRule="exact"/>
        <w:ind w:left="851"/>
        <w:jc w:val="both"/>
      </w:pPr>
      <w:r w:rsidRPr="005839FB">
        <w:t xml:space="preserve">Saldo Utang Perhitungan Fihak Ketiga Lainnya per 31 Desember </w:t>
      </w:r>
      <w:r>
        <w:t>2020</w:t>
      </w:r>
      <w:r w:rsidRPr="005839FB">
        <w:t xml:space="preserve"> sebesar </w:t>
      </w:r>
      <w:r>
        <w:t>0.</w:t>
      </w:r>
      <w:r w:rsidRPr="00A32F90">
        <w:t xml:space="preserve"> </w:t>
      </w:r>
      <w:r w:rsidRPr="005839FB">
        <w:t xml:space="preserve">merupakan </w:t>
      </w:r>
      <w:r>
        <w:t xml:space="preserve">0 </w:t>
      </w:r>
      <w:r w:rsidRPr="005839FB">
        <w:t xml:space="preserve"> dengan rincian sebagai berikut :</w:t>
      </w:r>
    </w:p>
    <w:p w:rsidR="00A67FD5" w:rsidRPr="005839FB" w:rsidRDefault="00A67FD5" w:rsidP="00A67FD5">
      <w:pPr>
        <w:pStyle w:val="Caption"/>
      </w:pPr>
      <w:bookmarkStart w:id="108" w:name="_Toc42962604"/>
      <w:r w:rsidRPr="005839FB">
        <w:t xml:space="preserve">Tabel </w:t>
      </w:r>
      <w:fldSimple w:instr=" SEQ Tabel \* ARABIC ">
        <w:r w:rsidR="00013FE8">
          <w:rPr>
            <w:noProof/>
          </w:rPr>
          <w:t>101</w:t>
        </w:r>
      </w:fldSimple>
      <w:r w:rsidRPr="005839FB">
        <w:t>. Rincian Utang Perhitungan Fihak Ketiga Lainnya</w:t>
      </w:r>
      <w:bookmarkEnd w:id="108"/>
    </w:p>
    <w:tbl>
      <w:tblPr>
        <w:tblW w:w="6120" w:type="dxa"/>
        <w:tblInd w:w="1242" w:type="dxa"/>
        <w:tblLook w:val="04A0" w:firstRow="1" w:lastRow="0" w:firstColumn="1" w:lastColumn="0" w:noHBand="0" w:noVBand="1"/>
      </w:tblPr>
      <w:tblGrid>
        <w:gridCol w:w="520"/>
        <w:gridCol w:w="2400"/>
        <w:gridCol w:w="1560"/>
        <w:gridCol w:w="1640"/>
      </w:tblGrid>
      <w:tr w:rsidR="00A67FD5" w:rsidRPr="005839FB" w:rsidTr="00A67FD5">
        <w:trPr>
          <w:trHeight w:val="300"/>
          <w:tblHeader/>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400" w:type="dxa"/>
            <w:vMerge w:val="restart"/>
            <w:tcBorders>
              <w:top w:val="single" w:sz="4" w:space="0" w:color="auto"/>
              <w:left w:val="nil"/>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56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blHead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400" w:type="dxa"/>
            <w:vMerge/>
            <w:tcBorders>
              <w:top w:val="single" w:sz="4" w:space="0" w:color="auto"/>
              <w:left w:val="nil"/>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4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4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4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40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5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D74637" w:rsidRDefault="00A67FD5" w:rsidP="00A67FD5"/>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5.3.5.2</w:t>
      </w:r>
      <w:r w:rsidRPr="005839FB">
        <w:rPr>
          <w:rFonts w:ascii="Times New Roman" w:hAnsi="Times New Roman"/>
          <w:bCs w:val="0"/>
          <w:i w:val="0"/>
          <w:color w:val="000000"/>
          <w:sz w:val="22"/>
          <w:szCs w:val="22"/>
        </w:rPr>
        <w:tab/>
        <w:t>Pendapatan Diterima Dimuka</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Pr>
                <w:b/>
                <w:color w:val="000000"/>
              </w:rPr>
              <w:t>31 Desember 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Pr>
                <w:b/>
                <w:color w:val="000000"/>
              </w:rPr>
              <w:t>31 Desember 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34"/>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712DD2" w:rsidRDefault="00A67FD5" w:rsidP="00A67FD5">
            <w:pPr>
              <w:jc w:val="center"/>
              <w:rPr>
                <w:b/>
                <w:color w:val="000000"/>
              </w:rPr>
            </w:pPr>
            <w:r>
              <w:rPr>
                <w:b/>
                <w:color w:val="000000"/>
              </w:rPr>
              <w:t>0</w:t>
            </w:r>
          </w:p>
        </w:tc>
        <w:tc>
          <w:tcPr>
            <w:tcW w:w="283" w:type="dxa"/>
            <w:vAlign w:val="center"/>
          </w:tcPr>
          <w:p w:rsidR="00A67FD5" w:rsidRPr="005839FB" w:rsidRDefault="00A67FD5" w:rsidP="00A67FD5">
            <w:pPr>
              <w:ind w:left="1864"/>
              <w:jc w:val="center"/>
              <w:outlineLvl w:val="0"/>
              <w:rPr>
                <w:b/>
                <w:color w:val="000000"/>
                <w:sz w:val="21"/>
                <w:szCs w:val="21"/>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Pr="005839FB" w:rsidRDefault="00A67FD5" w:rsidP="00A67FD5">
      <w:pPr>
        <w:pStyle w:val="ListParagraph"/>
        <w:spacing w:before="200" w:after="120" w:line="280" w:lineRule="exact"/>
        <w:ind w:left="0"/>
        <w:contextualSpacing w:val="0"/>
        <w:jc w:val="both"/>
        <w:rPr>
          <w:color w:val="000000"/>
          <w:spacing w:val="-1"/>
          <w:lang w:val="en-US"/>
        </w:rPr>
      </w:pPr>
      <w:r w:rsidRPr="005839FB">
        <w:rPr>
          <w:color w:val="000000"/>
          <w:spacing w:val="-1"/>
        </w:rPr>
        <w:t xml:space="preserve">Saldo Pendapatan Diterima Dimuka per 31 Desember </w:t>
      </w:r>
      <w:r>
        <w:rPr>
          <w:color w:val="000000"/>
          <w:spacing w:val="-1"/>
        </w:rPr>
        <w:t>2020</w:t>
      </w:r>
      <w:r w:rsidRPr="005839FB">
        <w:rPr>
          <w:color w:val="000000"/>
          <w:spacing w:val="-1"/>
        </w:rPr>
        <w:t xml:space="preserve"> </w:t>
      </w:r>
      <w:r>
        <w:rPr>
          <w:color w:val="000000"/>
          <w:spacing w:val="-1"/>
        </w:rPr>
        <w:t>dan</w:t>
      </w:r>
      <w:r w:rsidRPr="005839FB">
        <w:rPr>
          <w:color w:val="000000"/>
          <w:spacing w:val="-1"/>
        </w:rPr>
        <w:t xml:space="preserve"> </w:t>
      </w:r>
      <w:r>
        <w:rPr>
          <w:color w:val="000000"/>
          <w:spacing w:val="-1"/>
        </w:rPr>
        <w:t>2019</w:t>
      </w:r>
      <w:r w:rsidRPr="005839FB">
        <w:rPr>
          <w:color w:val="000000"/>
          <w:spacing w:val="-1"/>
        </w:rPr>
        <w:t xml:space="preserve"> sebesar </w:t>
      </w:r>
      <w:r>
        <w:rPr>
          <w:color w:val="000000"/>
          <w:spacing w:val="-1"/>
          <w:lang w:val="en-US"/>
        </w:rPr>
        <w:t xml:space="preserve">0 </w:t>
      </w:r>
      <w:r w:rsidRPr="005839FB">
        <w:rPr>
          <w:rFonts w:ascii="Arial" w:hAnsi="Arial" w:cs="Arial"/>
          <w:b/>
          <w:bCs/>
          <w:color w:val="000000"/>
          <w:sz w:val="16"/>
          <w:szCs w:val="16"/>
        </w:rPr>
        <w:t xml:space="preserve"> </w:t>
      </w:r>
      <w:r>
        <w:rPr>
          <w:color w:val="000000"/>
          <w:spacing w:val="-1"/>
        </w:rPr>
        <w:t>dan</w:t>
      </w:r>
      <w:r w:rsidRPr="005839FB">
        <w:rPr>
          <w:color w:val="000000"/>
          <w:spacing w:val="-1"/>
        </w:rPr>
        <w:t xml:space="preserve"> </w:t>
      </w:r>
      <w:r>
        <w:rPr>
          <w:color w:val="000000"/>
          <w:spacing w:val="-1"/>
          <w:lang w:val="en-US"/>
        </w:rPr>
        <w:t>0</w:t>
      </w:r>
      <w:r w:rsidRPr="005839FB">
        <w:rPr>
          <w:color w:val="000000"/>
          <w:spacing w:val="-1"/>
          <w:lang w:val="en-US"/>
        </w:rPr>
        <w:t xml:space="preserve"> </w:t>
      </w:r>
      <w:r w:rsidRPr="005839FB">
        <w:rPr>
          <w:color w:val="000000"/>
          <w:spacing w:val="-1"/>
        </w:rPr>
        <w:t>terinci sebagai berikut :</w:t>
      </w:r>
    </w:p>
    <w:p w:rsidR="00A67FD5" w:rsidRDefault="00A67FD5" w:rsidP="00A67FD5">
      <w:pPr>
        <w:pStyle w:val="Caption"/>
      </w:pPr>
      <w:bookmarkStart w:id="109" w:name="_Toc42962605"/>
      <w:r w:rsidRPr="005839FB">
        <w:t xml:space="preserve">Tabel </w:t>
      </w:r>
      <w:fldSimple w:instr=" SEQ Tabel \* ARABIC ">
        <w:r w:rsidR="00013FE8">
          <w:rPr>
            <w:noProof/>
          </w:rPr>
          <w:t>102</w:t>
        </w:r>
      </w:fldSimple>
      <w:r w:rsidRPr="005839FB">
        <w:t>. Rincian Pendapatan Diterima di Muka</w:t>
      </w:r>
      <w:bookmarkEnd w:id="109"/>
    </w:p>
    <w:tbl>
      <w:tblPr>
        <w:tblW w:w="6620" w:type="dxa"/>
        <w:tblInd w:w="959" w:type="dxa"/>
        <w:tblLook w:val="04A0" w:firstRow="1" w:lastRow="0" w:firstColumn="1" w:lastColumn="0" w:noHBand="0" w:noVBand="1"/>
      </w:tblPr>
      <w:tblGrid>
        <w:gridCol w:w="430"/>
        <w:gridCol w:w="2840"/>
        <w:gridCol w:w="1876"/>
        <w:gridCol w:w="1474"/>
      </w:tblGrid>
      <w:tr w:rsidR="00A67FD5" w:rsidRPr="00712DD2" w:rsidTr="00A67FD5">
        <w:trPr>
          <w:trHeight w:val="300"/>
        </w:trPr>
        <w:tc>
          <w:tcPr>
            <w:tcW w:w="4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No</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Uraian</w:t>
            </w:r>
          </w:p>
        </w:tc>
        <w:tc>
          <w:tcPr>
            <w:tcW w:w="1876" w:type="dxa"/>
            <w:tcBorders>
              <w:top w:val="single" w:sz="4" w:space="0" w:color="auto"/>
              <w:left w:val="nil"/>
              <w:bottom w:val="nil"/>
              <w:right w:val="nil"/>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 xml:space="preserve">31 Des </w:t>
            </w:r>
            <w:r>
              <w:rPr>
                <w:rFonts w:ascii="Arial" w:hAnsi="Arial" w:cs="Arial"/>
                <w:b/>
                <w:bCs/>
                <w:color w:val="000000"/>
                <w:sz w:val="16"/>
                <w:szCs w:val="16"/>
              </w:rPr>
              <w:t>2020</w:t>
            </w:r>
          </w:p>
        </w:tc>
        <w:tc>
          <w:tcPr>
            <w:tcW w:w="1474" w:type="dxa"/>
            <w:tcBorders>
              <w:top w:val="single" w:sz="4" w:space="0" w:color="auto"/>
              <w:left w:val="single" w:sz="4" w:space="0" w:color="auto"/>
              <w:bottom w:val="nil"/>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712DD2" w:rsidTr="00A67FD5">
        <w:trPr>
          <w:trHeight w:val="30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712DD2" w:rsidRDefault="00A67FD5" w:rsidP="00A67FD5">
            <w:pPr>
              <w:rPr>
                <w:rFonts w:ascii="Arial" w:hAnsi="Arial" w:cs="Arial"/>
                <w:b/>
                <w:bCs/>
                <w:color w:val="000000"/>
                <w:sz w:val="16"/>
                <w:szCs w:val="16"/>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A67FD5" w:rsidRPr="00712DD2" w:rsidRDefault="00A67FD5" w:rsidP="00A67FD5">
            <w:pPr>
              <w:rPr>
                <w:rFonts w:ascii="Arial" w:hAnsi="Arial" w:cs="Arial"/>
                <w:b/>
                <w:bCs/>
                <w:color w:val="000000"/>
                <w:sz w:val="16"/>
                <w:szCs w:val="16"/>
              </w:rPr>
            </w:pPr>
          </w:p>
        </w:tc>
        <w:tc>
          <w:tcPr>
            <w:tcW w:w="1876" w:type="dxa"/>
            <w:tcBorders>
              <w:top w:val="nil"/>
              <w:left w:val="nil"/>
              <w:bottom w:val="single" w:sz="4" w:space="0" w:color="auto"/>
              <w:right w:val="nil"/>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Rp</w:t>
            </w:r>
          </w:p>
        </w:tc>
        <w:tc>
          <w:tcPr>
            <w:tcW w:w="1474" w:type="dxa"/>
            <w:tcBorders>
              <w:top w:val="nil"/>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Rp</w:t>
            </w:r>
          </w:p>
        </w:tc>
      </w:tr>
      <w:tr w:rsidR="00A67FD5" w:rsidRPr="00712DD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1</w:t>
            </w:r>
          </w:p>
        </w:tc>
        <w:tc>
          <w:tcPr>
            <w:tcW w:w="2840"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76"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4"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2</w:t>
            </w:r>
          </w:p>
        </w:tc>
        <w:tc>
          <w:tcPr>
            <w:tcW w:w="2840"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76"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4"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3</w:t>
            </w:r>
          </w:p>
        </w:tc>
        <w:tc>
          <w:tcPr>
            <w:tcW w:w="2840"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76"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4"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4</w:t>
            </w:r>
          </w:p>
        </w:tc>
        <w:tc>
          <w:tcPr>
            <w:tcW w:w="2840"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76"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4"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45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5</w:t>
            </w:r>
          </w:p>
        </w:tc>
        <w:tc>
          <w:tcPr>
            <w:tcW w:w="2840"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76"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4"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3270"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Jumlah</w:t>
            </w:r>
          </w:p>
        </w:tc>
        <w:tc>
          <w:tcPr>
            <w:tcW w:w="1876" w:type="dxa"/>
            <w:tcBorders>
              <w:top w:val="nil"/>
              <w:left w:val="nil"/>
              <w:bottom w:val="single" w:sz="4" w:space="0" w:color="auto"/>
              <w:right w:val="single" w:sz="4" w:space="0" w:color="auto"/>
            </w:tcBorders>
            <w:shd w:val="clear" w:color="000000" w:fill="B7DEE8"/>
            <w:vAlign w:val="center"/>
          </w:tcPr>
          <w:p w:rsidR="00A67FD5" w:rsidRPr="00712DD2"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74" w:type="dxa"/>
            <w:tcBorders>
              <w:top w:val="nil"/>
              <w:left w:val="nil"/>
              <w:bottom w:val="single" w:sz="4" w:space="0" w:color="auto"/>
              <w:right w:val="single" w:sz="4" w:space="0" w:color="auto"/>
            </w:tcBorders>
            <w:shd w:val="clear" w:color="000000" w:fill="B7DEE8"/>
            <w:vAlign w:val="center"/>
          </w:tcPr>
          <w:p w:rsidR="00A67FD5" w:rsidRPr="00712DD2"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pStyle w:val="BodyText"/>
        <w:rPr>
          <w:lang w:val="en-US"/>
        </w:rPr>
      </w:pPr>
      <w:bookmarkStart w:id="110" w:name="_Toc1637651"/>
    </w:p>
    <w:p w:rsidR="00972E76" w:rsidRDefault="00972E76" w:rsidP="00A67FD5">
      <w:pPr>
        <w:pStyle w:val="BodyText"/>
        <w:rPr>
          <w:lang w:val="en-US"/>
        </w:rPr>
      </w:pPr>
    </w:p>
    <w:p w:rsidR="00972E76" w:rsidRPr="00972E76" w:rsidRDefault="00972E76" w:rsidP="00A67FD5">
      <w:pPr>
        <w:pStyle w:val="BodyText"/>
        <w:rPr>
          <w:lang w:val="en-US"/>
        </w:rPr>
      </w:pPr>
    </w:p>
    <w:bookmarkEnd w:id="110"/>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lastRenderedPageBreak/>
        <w:t>5.3.5.3</w:t>
      </w:r>
      <w:r w:rsidRPr="005839FB">
        <w:rPr>
          <w:rFonts w:ascii="Times New Roman" w:hAnsi="Times New Roman"/>
          <w:bCs w:val="0"/>
          <w:i w:val="0"/>
          <w:color w:val="000000"/>
          <w:sz w:val="22"/>
          <w:szCs w:val="22"/>
        </w:rPr>
        <w:tab/>
        <w:t>Utang Beban</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0</w:t>
            </w:r>
          </w:p>
        </w:tc>
        <w:tc>
          <w:tcPr>
            <w:tcW w:w="283" w:type="dxa"/>
            <w:vAlign w:val="center"/>
          </w:tcPr>
          <w:p w:rsidR="00A67FD5" w:rsidRPr="005839FB" w:rsidRDefault="00A67FD5" w:rsidP="00A67FD5">
            <w:pPr>
              <w:ind w:left="1864"/>
              <w:jc w:val="center"/>
              <w:outlineLvl w:val="0"/>
              <w:rPr>
                <w:b/>
                <w:color w:val="000000"/>
                <w:sz w:val="21"/>
                <w:szCs w:val="21"/>
              </w:rPr>
            </w:pPr>
          </w:p>
        </w:tc>
        <w:tc>
          <w:tcPr>
            <w:tcW w:w="2127" w:type="dxa"/>
            <w:tcBorders>
              <w:top w:val="single" w:sz="4" w:space="0" w:color="auto"/>
              <w:bottom w:val="double" w:sz="4" w:space="0" w:color="auto"/>
            </w:tcBorders>
            <w:vAlign w:val="center"/>
          </w:tcPr>
          <w:p w:rsidR="00A67FD5" w:rsidRPr="005839FB" w:rsidRDefault="00A67FD5" w:rsidP="00A67FD5">
            <w:pPr>
              <w:jc w:val="center"/>
              <w:rPr>
                <w:b/>
                <w:color w:val="000000"/>
                <w:sz w:val="21"/>
                <w:szCs w:val="21"/>
              </w:rPr>
            </w:pPr>
            <w:r>
              <w:rPr>
                <w:b/>
                <w:color w:val="000000"/>
                <w:sz w:val="21"/>
                <w:szCs w:val="21"/>
              </w:rPr>
              <w:t>0</w:t>
            </w:r>
          </w:p>
        </w:tc>
      </w:tr>
    </w:tbl>
    <w:p w:rsidR="00A67FD5" w:rsidRPr="005839FB" w:rsidRDefault="00A67FD5" w:rsidP="00A67FD5">
      <w:pPr>
        <w:pStyle w:val="ListParagraph"/>
        <w:spacing w:before="200" w:after="120" w:line="280" w:lineRule="exact"/>
        <w:ind w:left="0"/>
        <w:contextualSpacing w:val="0"/>
        <w:jc w:val="both"/>
        <w:rPr>
          <w:color w:val="000000"/>
          <w:spacing w:val="-1"/>
        </w:rPr>
      </w:pPr>
      <w:r w:rsidRPr="005839FB">
        <w:rPr>
          <w:color w:val="000000"/>
          <w:spacing w:val="-1"/>
        </w:rPr>
        <w:t xml:space="preserve">Utang beban adalah kewajiban yang timbul dari peristiwa masa lalu yang penyelesaiannya mengakibatkan aliran keluar sumber daya ekonomi pemerintah daerah. Utang beban dapat muncul akibat melakukan pinjaman kepada pihak ketiga, perikatan dengan pegawai yang bekerja, kewajiban kepada masyarakat </w:t>
      </w:r>
      <w:r>
        <w:rPr>
          <w:color w:val="000000"/>
          <w:spacing w:val="-1"/>
        </w:rPr>
        <w:t>dan</w:t>
      </w:r>
      <w:r w:rsidRPr="005839FB">
        <w:rPr>
          <w:color w:val="000000"/>
          <w:spacing w:val="-1"/>
        </w:rPr>
        <w:t xml:space="preserve"> kewajiban kepada pemberi jasa. </w:t>
      </w:r>
    </w:p>
    <w:p w:rsidR="00A67FD5" w:rsidRPr="005839FB" w:rsidRDefault="00A67FD5" w:rsidP="00A67FD5">
      <w:pPr>
        <w:pStyle w:val="ListParagraph"/>
        <w:spacing w:before="200" w:after="120" w:line="280" w:lineRule="exact"/>
        <w:ind w:left="0"/>
        <w:contextualSpacing w:val="0"/>
        <w:jc w:val="both"/>
        <w:rPr>
          <w:color w:val="000000"/>
          <w:sz w:val="21"/>
          <w:szCs w:val="21"/>
          <w:lang w:val="en-US"/>
        </w:rPr>
      </w:pPr>
      <w:r w:rsidRPr="005839FB">
        <w:rPr>
          <w:color w:val="000000"/>
          <w:spacing w:val="-1"/>
        </w:rPr>
        <w:t xml:space="preserve">Saldo utang beban per 31 Desember </w:t>
      </w:r>
      <w:r>
        <w:rPr>
          <w:color w:val="000000"/>
          <w:spacing w:val="-1"/>
        </w:rPr>
        <w:t>2020</w:t>
      </w:r>
      <w:r w:rsidRPr="005839FB">
        <w:rPr>
          <w:color w:val="000000"/>
          <w:spacing w:val="-1"/>
        </w:rPr>
        <w:t xml:space="preserve"> </w:t>
      </w:r>
      <w:r>
        <w:rPr>
          <w:color w:val="000000"/>
          <w:spacing w:val="-1"/>
        </w:rPr>
        <w:t>dan</w:t>
      </w:r>
      <w:r w:rsidRPr="005839FB">
        <w:rPr>
          <w:color w:val="000000"/>
          <w:spacing w:val="-1"/>
        </w:rPr>
        <w:t xml:space="preserve"> </w:t>
      </w:r>
      <w:r>
        <w:rPr>
          <w:color w:val="000000"/>
          <w:spacing w:val="-1"/>
        </w:rPr>
        <w:t>2019</w:t>
      </w:r>
      <w:r w:rsidRPr="005839FB">
        <w:rPr>
          <w:color w:val="000000"/>
          <w:spacing w:val="-1"/>
        </w:rPr>
        <w:t xml:space="preserve"> sebesar </w:t>
      </w:r>
      <w:r>
        <w:rPr>
          <w:color w:val="000000"/>
          <w:spacing w:val="-1"/>
          <w:lang w:val="en-US"/>
        </w:rPr>
        <w:t>0</w:t>
      </w:r>
      <w:r w:rsidRPr="005839FB">
        <w:rPr>
          <w:color w:val="000000"/>
          <w:sz w:val="21"/>
          <w:szCs w:val="21"/>
        </w:rPr>
        <w:t xml:space="preserve"> </w:t>
      </w:r>
      <w:r>
        <w:rPr>
          <w:color w:val="000000"/>
          <w:sz w:val="21"/>
          <w:szCs w:val="21"/>
        </w:rPr>
        <w:t>dan</w:t>
      </w:r>
      <w:r w:rsidRPr="005839FB">
        <w:rPr>
          <w:color w:val="000000"/>
          <w:sz w:val="21"/>
          <w:szCs w:val="21"/>
        </w:rPr>
        <w:t xml:space="preserve"> </w:t>
      </w:r>
      <w:r>
        <w:rPr>
          <w:color w:val="000000"/>
          <w:sz w:val="21"/>
          <w:szCs w:val="21"/>
          <w:lang w:val="en-US"/>
        </w:rPr>
        <w:t>0</w:t>
      </w:r>
      <w:r w:rsidRPr="005839FB">
        <w:rPr>
          <w:color w:val="000000"/>
          <w:sz w:val="21"/>
          <w:szCs w:val="21"/>
          <w:lang w:val="en-US"/>
        </w:rPr>
        <w:t xml:space="preserve"> </w:t>
      </w:r>
      <w:r w:rsidRPr="005839FB">
        <w:rPr>
          <w:color w:val="000000"/>
          <w:sz w:val="21"/>
          <w:szCs w:val="21"/>
        </w:rPr>
        <w:t>terdiri dari:</w:t>
      </w:r>
    </w:p>
    <w:p w:rsidR="00A67FD5" w:rsidRPr="005839FB" w:rsidRDefault="00A67FD5" w:rsidP="00A67FD5">
      <w:pPr>
        <w:pStyle w:val="Caption"/>
      </w:pPr>
      <w:bookmarkStart w:id="111" w:name="_Toc42962606"/>
      <w:r w:rsidRPr="005839FB">
        <w:t xml:space="preserve">Tabel </w:t>
      </w:r>
      <w:fldSimple w:instr=" SEQ Tabel \* ARABIC ">
        <w:r w:rsidR="00013FE8">
          <w:rPr>
            <w:noProof/>
          </w:rPr>
          <w:t>103</w:t>
        </w:r>
      </w:fldSimple>
      <w:r w:rsidRPr="005839FB">
        <w:t>. Rincian Utang Beban</w:t>
      </w:r>
      <w:bookmarkEnd w:id="111"/>
    </w:p>
    <w:tbl>
      <w:tblPr>
        <w:tblW w:w="6476" w:type="dxa"/>
        <w:tblInd w:w="817" w:type="dxa"/>
        <w:tblLook w:val="04A0" w:firstRow="1" w:lastRow="0" w:firstColumn="1" w:lastColumn="0" w:noHBand="0" w:noVBand="1"/>
      </w:tblPr>
      <w:tblGrid>
        <w:gridCol w:w="520"/>
        <w:gridCol w:w="2756"/>
        <w:gridCol w:w="1560"/>
        <w:gridCol w:w="1640"/>
      </w:tblGrid>
      <w:tr w:rsidR="00A67FD5" w:rsidRPr="005839FB" w:rsidTr="00A67FD5">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756" w:type="dxa"/>
            <w:vMerge w:val="restart"/>
            <w:tcBorders>
              <w:top w:val="single" w:sz="4" w:space="0" w:color="auto"/>
              <w:left w:val="nil"/>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56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756" w:type="dxa"/>
            <w:vMerge/>
            <w:tcBorders>
              <w:top w:val="single" w:sz="4" w:space="0" w:color="auto"/>
              <w:left w:val="nil"/>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756"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Utang Beban Pegawai</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756"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Utang Beban Barang </w:t>
            </w:r>
            <w:r>
              <w:rPr>
                <w:rFonts w:ascii="Arial" w:hAnsi="Arial" w:cs="Arial"/>
                <w:color w:val="000000"/>
                <w:sz w:val="16"/>
                <w:szCs w:val="16"/>
              </w:rPr>
              <w:t>dan</w:t>
            </w:r>
            <w:r w:rsidRPr="005839FB">
              <w:rPr>
                <w:rFonts w:ascii="Arial" w:hAnsi="Arial" w:cs="Arial"/>
                <w:color w:val="000000"/>
                <w:sz w:val="16"/>
                <w:szCs w:val="16"/>
              </w:rPr>
              <w:t xml:space="preserve"> Jasa</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5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c>
          <w:tcPr>
            <w:tcW w:w="164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0</w:t>
            </w:r>
          </w:p>
        </w:tc>
      </w:tr>
    </w:tbl>
    <w:p w:rsidR="00A67FD5" w:rsidRPr="005839FB" w:rsidRDefault="00A67FD5" w:rsidP="00A67FD5">
      <w:pPr>
        <w:pStyle w:val="ListParagraph"/>
        <w:spacing w:before="200" w:after="120" w:line="280" w:lineRule="exact"/>
        <w:ind w:left="0"/>
        <w:contextualSpacing w:val="0"/>
        <w:jc w:val="both"/>
        <w:rPr>
          <w:color w:val="000000"/>
          <w:sz w:val="21"/>
          <w:szCs w:val="21"/>
        </w:rPr>
      </w:pPr>
      <w:r w:rsidRPr="005839FB">
        <w:rPr>
          <w:color w:val="000000"/>
          <w:sz w:val="21"/>
          <w:szCs w:val="21"/>
        </w:rPr>
        <w:t>Uraian tabel tersebut di atas adalah sebagai berikut.</w:t>
      </w:r>
    </w:p>
    <w:p w:rsidR="00A67FD5" w:rsidRPr="005839FB" w:rsidRDefault="00A67FD5" w:rsidP="00972E76">
      <w:pPr>
        <w:pStyle w:val="Heading6"/>
        <w:numPr>
          <w:ilvl w:val="0"/>
          <w:numId w:val="0"/>
        </w:numPr>
        <w:spacing w:before="0" w:after="0" w:line="280" w:lineRule="exact"/>
        <w:rPr>
          <w:color w:val="000000"/>
        </w:rPr>
      </w:pPr>
      <w:r w:rsidRPr="005839FB">
        <w:rPr>
          <w:color w:val="000000"/>
        </w:rPr>
        <w:t>5.3.5.3.1</w:t>
      </w:r>
      <w:r w:rsidRPr="005839FB">
        <w:rPr>
          <w:color w:val="000000"/>
        </w:rPr>
        <w:tab/>
        <w:t>Utang Beban Pegawai</w:t>
      </w:r>
    </w:p>
    <w:p w:rsidR="00A67FD5" w:rsidRPr="00C57A70" w:rsidRDefault="00A67FD5" w:rsidP="00A67FD5">
      <w:pPr>
        <w:pStyle w:val="ListParagraph"/>
        <w:spacing w:after="120" w:line="280" w:lineRule="exact"/>
        <w:ind w:left="851"/>
        <w:contextualSpacing w:val="0"/>
        <w:jc w:val="both"/>
        <w:rPr>
          <w:sz w:val="21"/>
          <w:szCs w:val="21"/>
        </w:rPr>
      </w:pPr>
      <w:r w:rsidRPr="00C57A70">
        <w:rPr>
          <w:sz w:val="21"/>
          <w:szCs w:val="21"/>
        </w:rPr>
        <w:t xml:space="preserve">Saldo utang beban pegawai per 31 Desember </w:t>
      </w:r>
      <w:r>
        <w:rPr>
          <w:sz w:val="21"/>
          <w:szCs w:val="21"/>
        </w:rPr>
        <w:t>2020</w:t>
      </w:r>
      <w:r w:rsidRPr="00C57A70">
        <w:rPr>
          <w:sz w:val="21"/>
          <w:szCs w:val="21"/>
        </w:rPr>
        <w:t xml:space="preserve"> dan </w:t>
      </w:r>
      <w:r>
        <w:rPr>
          <w:sz w:val="21"/>
          <w:szCs w:val="21"/>
        </w:rPr>
        <w:t xml:space="preserve">2019 sebesar </w:t>
      </w:r>
      <w:r>
        <w:rPr>
          <w:sz w:val="21"/>
          <w:szCs w:val="21"/>
          <w:lang w:val="en-US"/>
        </w:rPr>
        <w:t>0</w:t>
      </w:r>
      <w:r w:rsidRPr="00C57A70">
        <w:rPr>
          <w:sz w:val="21"/>
          <w:szCs w:val="21"/>
          <w:lang w:val="en-US"/>
        </w:rPr>
        <w:t xml:space="preserve"> </w:t>
      </w:r>
      <w:r>
        <w:rPr>
          <w:sz w:val="21"/>
          <w:szCs w:val="21"/>
        </w:rPr>
        <w:t xml:space="preserve">dan </w:t>
      </w:r>
      <w:r>
        <w:rPr>
          <w:sz w:val="21"/>
          <w:szCs w:val="21"/>
          <w:lang w:val="en-US"/>
        </w:rPr>
        <w:t>0.</w:t>
      </w:r>
      <w:r w:rsidRPr="00C57A70">
        <w:rPr>
          <w:sz w:val="21"/>
          <w:szCs w:val="21"/>
          <w:lang w:val="en-US"/>
        </w:rPr>
        <w:t xml:space="preserve"> </w:t>
      </w:r>
      <w:r w:rsidRPr="00C57A70">
        <w:rPr>
          <w:sz w:val="21"/>
          <w:szCs w:val="21"/>
        </w:rPr>
        <w:t>terinci sebagai berikut :</w:t>
      </w:r>
    </w:p>
    <w:p w:rsidR="00A67FD5" w:rsidRPr="005839FB" w:rsidRDefault="00A67FD5" w:rsidP="00A67FD5">
      <w:pPr>
        <w:pStyle w:val="Caption"/>
      </w:pPr>
      <w:bookmarkStart w:id="112" w:name="_Toc42962607"/>
      <w:r w:rsidRPr="005839FB">
        <w:t xml:space="preserve">Tabel </w:t>
      </w:r>
      <w:fldSimple w:instr=" SEQ Tabel \* ARABIC ">
        <w:r w:rsidR="00013FE8">
          <w:rPr>
            <w:noProof/>
          </w:rPr>
          <w:t>104</w:t>
        </w:r>
      </w:fldSimple>
      <w:r w:rsidRPr="005839FB">
        <w:t>. Rincian Utang Beban Pegawai</w:t>
      </w:r>
      <w:bookmarkEnd w:id="112"/>
    </w:p>
    <w:tbl>
      <w:tblPr>
        <w:tblW w:w="6120" w:type="dxa"/>
        <w:tblInd w:w="959" w:type="dxa"/>
        <w:tblLook w:val="04A0" w:firstRow="1" w:lastRow="0" w:firstColumn="1" w:lastColumn="0" w:noHBand="0" w:noVBand="1"/>
      </w:tblPr>
      <w:tblGrid>
        <w:gridCol w:w="520"/>
        <w:gridCol w:w="2400"/>
        <w:gridCol w:w="1560"/>
        <w:gridCol w:w="1640"/>
      </w:tblGrid>
      <w:tr w:rsidR="00A67FD5" w:rsidRPr="005839FB" w:rsidTr="00A67FD5">
        <w:trPr>
          <w:trHeight w:val="300"/>
          <w:tblHeader/>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400" w:type="dxa"/>
            <w:vMerge w:val="restart"/>
            <w:tcBorders>
              <w:top w:val="single" w:sz="4" w:space="0" w:color="auto"/>
              <w:left w:val="nil"/>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56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blHead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400" w:type="dxa"/>
            <w:vMerge/>
            <w:tcBorders>
              <w:top w:val="single" w:sz="4" w:space="0" w:color="auto"/>
              <w:left w:val="nil"/>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Tambahan Penghasilan</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Insentif Pemungutan Pajak Daerah</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Insentif Pemungutan Retribusi Daerah</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5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5839FB" w:rsidRDefault="00A67FD5" w:rsidP="00A67FD5">
      <w:pPr>
        <w:spacing w:before="200"/>
        <w:ind w:left="851"/>
        <w:jc w:val="both"/>
        <w:rPr>
          <w:color w:val="000000"/>
        </w:rPr>
      </w:pPr>
      <w:r w:rsidRPr="005839FB">
        <w:rPr>
          <w:color w:val="000000"/>
        </w:rPr>
        <w:t xml:space="preserve">Penjelasan saldo tersebut adalah sebagai berikut. </w:t>
      </w:r>
    </w:p>
    <w:p w:rsidR="00A67FD5" w:rsidRDefault="00A67FD5" w:rsidP="00972E76">
      <w:pPr>
        <w:pStyle w:val="Heading6"/>
        <w:numPr>
          <w:ilvl w:val="0"/>
          <w:numId w:val="0"/>
        </w:numPr>
        <w:spacing w:before="0" w:after="120" w:line="280" w:lineRule="exact"/>
        <w:ind w:left="851"/>
        <w:rPr>
          <w:color w:val="000000"/>
          <w:lang w:val="en-US"/>
        </w:rPr>
      </w:pPr>
    </w:p>
    <w:p w:rsidR="00A67FD5" w:rsidRPr="005839FB" w:rsidRDefault="00A67FD5" w:rsidP="00972E76">
      <w:pPr>
        <w:pStyle w:val="Heading6"/>
        <w:numPr>
          <w:ilvl w:val="0"/>
          <w:numId w:val="0"/>
        </w:numPr>
        <w:spacing w:before="0" w:after="120" w:line="280" w:lineRule="exact"/>
        <w:rPr>
          <w:color w:val="000000"/>
        </w:rPr>
      </w:pPr>
      <w:r w:rsidRPr="005839FB">
        <w:rPr>
          <w:color w:val="000000"/>
        </w:rPr>
        <w:t>5.3.5.3.2</w:t>
      </w:r>
      <w:r w:rsidRPr="005839FB">
        <w:rPr>
          <w:color w:val="000000"/>
        </w:rPr>
        <w:tab/>
        <w:t xml:space="preserve">Utang Beban Barang </w:t>
      </w:r>
      <w:r>
        <w:rPr>
          <w:color w:val="000000"/>
        </w:rPr>
        <w:t>dan</w:t>
      </w:r>
      <w:r w:rsidRPr="005839FB">
        <w:rPr>
          <w:color w:val="000000"/>
        </w:rPr>
        <w:t xml:space="preserve"> Jasa</w:t>
      </w:r>
    </w:p>
    <w:p w:rsidR="00A67FD5" w:rsidRPr="00DF686F" w:rsidRDefault="00A67FD5" w:rsidP="00A67FD5">
      <w:pPr>
        <w:pStyle w:val="ListParagraph"/>
        <w:spacing w:after="120" w:line="280" w:lineRule="exact"/>
        <w:ind w:left="851"/>
        <w:contextualSpacing w:val="0"/>
        <w:jc w:val="both"/>
        <w:rPr>
          <w:color w:val="000000"/>
          <w:lang w:val="en-US"/>
        </w:rPr>
      </w:pPr>
      <w:r w:rsidRPr="005839FB">
        <w:rPr>
          <w:color w:val="000000"/>
        </w:rPr>
        <w:t xml:space="preserve">Saldo utang beban barang </w:t>
      </w:r>
      <w:r>
        <w:rPr>
          <w:color w:val="000000"/>
        </w:rPr>
        <w:t>dan</w:t>
      </w:r>
      <w:r w:rsidRPr="005839FB">
        <w:rPr>
          <w:color w:val="000000"/>
        </w:rPr>
        <w:t xml:space="preserve"> jasa per 31 Desember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lang w:val="en-US"/>
        </w:rPr>
        <w:t>0</w:t>
      </w:r>
      <w:r w:rsidRPr="005839FB">
        <w:rPr>
          <w:color w:val="000000"/>
        </w:rPr>
        <w:t xml:space="preserve"> </w:t>
      </w:r>
      <w:r>
        <w:rPr>
          <w:color w:val="000000"/>
        </w:rPr>
        <w:t>dan</w:t>
      </w:r>
      <w:r w:rsidRPr="005839FB">
        <w:rPr>
          <w:color w:val="000000"/>
        </w:rPr>
        <w:t xml:space="preserve"> </w:t>
      </w:r>
      <w:r>
        <w:rPr>
          <w:color w:val="000000"/>
          <w:lang w:val="en-US"/>
        </w:rPr>
        <w:t>0.</w:t>
      </w:r>
      <w:r w:rsidRPr="005839FB">
        <w:rPr>
          <w:color w:val="000000"/>
        </w:rPr>
        <w:t xml:space="preserve"> terinci sebagai berikut :</w:t>
      </w:r>
    </w:p>
    <w:p w:rsidR="00A67FD5" w:rsidRDefault="00A67FD5" w:rsidP="00A67FD5">
      <w:pPr>
        <w:pStyle w:val="Caption"/>
      </w:pPr>
      <w:bookmarkStart w:id="113" w:name="_Toc42962608"/>
    </w:p>
    <w:p w:rsidR="00A67FD5" w:rsidRDefault="00A67FD5" w:rsidP="00A67FD5">
      <w:pPr>
        <w:pStyle w:val="Caption"/>
      </w:pPr>
    </w:p>
    <w:p w:rsidR="00A67FD5" w:rsidRDefault="00A67FD5" w:rsidP="00A67FD5">
      <w:pPr>
        <w:pStyle w:val="Caption"/>
      </w:pPr>
    </w:p>
    <w:p w:rsidR="00A67FD5" w:rsidRDefault="00A67FD5" w:rsidP="00A67FD5">
      <w:pPr>
        <w:pStyle w:val="Caption"/>
      </w:pPr>
    </w:p>
    <w:p w:rsidR="00972E76" w:rsidRDefault="00972E76" w:rsidP="00A67FD5">
      <w:pPr>
        <w:pStyle w:val="Caption"/>
      </w:pPr>
    </w:p>
    <w:p w:rsidR="00972E76" w:rsidRDefault="00972E76" w:rsidP="00A67FD5">
      <w:pPr>
        <w:pStyle w:val="Caption"/>
      </w:pPr>
    </w:p>
    <w:p w:rsidR="00972E76" w:rsidRDefault="00972E76" w:rsidP="00A67FD5">
      <w:pPr>
        <w:pStyle w:val="Caption"/>
      </w:pPr>
    </w:p>
    <w:p w:rsidR="00A67FD5" w:rsidRDefault="00A67FD5" w:rsidP="00A67FD5">
      <w:pPr>
        <w:pStyle w:val="Caption"/>
      </w:pPr>
    </w:p>
    <w:p w:rsidR="00A67FD5" w:rsidRPr="005839FB" w:rsidRDefault="00A67FD5" w:rsidP="00A67FD5">
      <w:pPr>
        <w:pStyle w:val="Caption"/>
      </w:pPr>
      <w:r w:rsidRPr="005839FB">
        <w:lastRenderedPageBreak/>
        <w:t xml:space="preserve">Tabel </w:t>
      </w:r>
      <w:fldSimple w:instr=" SEQ Tabel \* ARABIC ">
        <w:r w:rsidR="00013FE8">
          <w:rPr>
            <w:noProof/>
          </w:rPr>
          <w:t>105</w:t>
        </w:r>
      </w:fldSimple>
      <w:r w:rsidRPr="005839FB">
        <w:t>. Rincian Utang Beban Pegawai</w:t>
      </w:r>
      <w:bookmarkEnd w:id="113"/>
    </w:p>
    <w:tbl>
      <w:tblPr>
        <w:tblW w:w="6120" w:type="dxa"/>
        <w:tblInd w:w="1242" w:type="dxa"/>
        <w:tblLook w:val="04A0" w:firstRow="1" w:lastRow="0" w:firstColumn="1" w:lastColumn="0" w:noHBand="0" w:noVBand="1"/>
      </w:tblPr>
      <w:tblGrid>
        <w:gridCol w:w="520"/>
        <w:gridCol w:w="2400"/>
        <w:gridCol w:w="1560"/>
        <w:gridCol w:w="1640"/>
      </w:tblGrid>
      <w:tr w:rsidR="00A67FD5" w:rsidRPr="005839FB" w:rsidTr="00A67FD5">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No</w:t>
            </w:r>
          </w:p>
        </w:tc>
        <w:tc>
          <w:tcPr>
            <w:tcW w:w="2400" w:type="dxa"/>
            <w:vMerge w:val="restart"/>
            <w:tcBorders>
              <w:top w:val="single" w:sz="4" w:space="0" w:color="auto"/>
              <w:left w:val="nil"/>
              <w:bottom w:val="single" w:sz="4" w:space="0" w:color="000000"/>
              <w:right w:val="nil"/>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Uraian</w:t>
            </w:r>
          </w:p>
        </w:tc>
        <w:tc>
          <w:tcPr>
            <w:tcW w:w="1560" w:type="dxa"/>
            <w:tcBorders>
              <w:top w:val="single" w:sz="4" w:space="0" w:color="auto"/>
              <w:left w:val="single" w:sz="4" w:space="0" w:color="auto"/>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5839FB" w:rsidTr="00A67FD5">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67FD5" w:rsidRPr="005839FB" w:rsidRDefault="00A67FD5" w:rsidP="00A67FD5">
            <w:pPr>
              <w:rPr>
                <w:rFonts w:ascii="Arial" w:hAnsi="Arial" w:cs="Arial"/>
                <w:b/>
                <w:bCs/>
                <w:color w:val="000000"/>
                <w:sz w:val="16"/>
                <w:szCs w:val="16"/>
              </w:rPr>
            </w:pPr>
          </w:p>
        </w:tc>
        <w:tc>
          <w:tcPr>
            <w:tcW w:w="2400" w:type="dxa"/>
            <w:vMerge/>
            <w:tcBorders>
              <w:top w:val="single" w:sz="4" w:space="0" w:color="auto"/>
              <w:left w:val="nil"/>
              <w:bottom w:val="single" w:sz="4" w:space="0" w:color="000000"/>
              <w:right w:val="nil"/>
            </w:tcBorders>
            <w:vAlign w:val="center"/>
            <w:hideMark/>
          </w:tcPr>
          <w:p w:rsidR="00A67FD5" w:rsidRPr="005839FB" w:rsidRDefault="00A67FD5" w:rsidP="00A67FD5">
            <w:pPr>
              <w:rPr>
                <w:rFonts w:ascii="Arial" w:hAnsi="Arial" w:cs="Arial"/>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Rp</w:t>
            </w: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1</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Bahan Obat-Obatan</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2</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Jasa Pelayanan Kesehatan</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3</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Premi Asuransi</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4</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 xml:space="preserve">Beban Listrik </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5</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Jasa Transaksi Keuangan</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rPr>
            </w:pPr>
            <w:r w:rsidRPr="005839FB">
              <w:rPr>
                <w:rFonts w:ascii="Arial" w:hAnsi="Arial" w:cs="Arial"/>
                <w:color w:val="000000"/>
                <w:sz w:val="16"/>
                <w:szCs w:val="16"/>
              </w:rPr>
              <w:t>6</w:t>
            </w:r>
          </w:p>
        </w:tc>
        <w:tc>
          <w:tcPr>
            <w:tcW w:w="2400"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rPr>
            </w:pPr>
            <w:r w:rsidRPr="005839FB">
              <w:rPr>
                <w:rFonts w:ascii="Arial" w:hAnsi="Arial" w:cs="Arial"/>
                <w:color w:val="000000"/>
                <w:sz w:val="16"/>
                <w:szCs w:val="16"/>
              </w:rPr>
              <w:t>Jasa Konsultan Pengawas</w:t>
            </w:r>
          </w:p>
        </w:tc>
        <w:tc>
          <w:tcPr>
            <w:tcW w:w="156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jc w:val="right"/>
              <w:rPr>
                <w:rFonts w:ascii="Arial" w:hAnsi="Arial" w:cs="Arial"/>
                <w:color w:val="000000"/>
                <w:sz w:val="16"/>
                <w:szCs w:val="16"/>
              </w:rPr>
            </w:pPr>
          </w:p>
        </w:tc>
      </w:tr>
      <w:tr w:rsidR="00A67FD5" w:rsidRPr="005839FB" w:rsidTr="00A67FD5">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A67FD5" w:rsidRPr="005839FB" w:rsidRDefault="00A67FD5" w:rsidP="00A67FD5">
            <w:pPr>
              <w:jc w:val="center"/>
              <w:rPr>
                <w:rFonts w:ascii="Arial" w:hAnsi="Arial" w:cs="Arial"/>
                <w:b/>
                <w:bCs/>
                <w:color w:val="000000"/>
                <w:sz w:val="16"/>
                <w:szCs w:val="16"/>
              </w:rPr>
            </w:pPr>
            <w:r w:rsidRPr="005839FB">
              <w:rPr>
                <w:rFonts w:ascii="Arial" w:hAnsi="Arial" w:cs="Arial"/>
                <w:b/>
                <w:bCs/>
                <w:color w:val="000000"/>
                <w:sz w:val="16"/>
                <w:szCs w:val="16"/>
              </w:rPr>
              <w:t>Jumlah</w:t>
            </w:r>
          </w:p>
        </w:tc>
        <w:tc>
          <w:tcPr>
            <w:tcW w:w="156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vAlign w:val="center"/>
          </w:tcPr>
          <w:p w:rsidR="00A67FD5" w:rsidRPr="005839FB"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before="200"/>
        <w:ind w:left="851"/>
        <w:jc w:val="both"/>
        <w:rPr>
          <w:color w:val="000000"/>
        </w:rPr>
      </w:pPr>
      <w:r w:rsidRPr="005839FB">
        <w:rPr>
          <w:color w:val="000000"/>
        </w:rPr>
        <w:t>Penjelasan saldo t</w:t>
      </w:r>
      <w:r>
        <w:rPr>
          <w:color w:val="000000"/>
        </w:rPr>
        <w:t>ersebut adalah sebagai berikut:</w:t>
      </w:r>
    </w:p>
    <w:p w:rsidR="00A67FD5" w:rsidRPr="005839FB"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5.3.5.4</w:t>
      </w:r>
      <w:r w:rsidRPr="005839FB">
        <w:rPr>
          <w:rFonts w:ascii="Times New Roman" w:hAnsi="Times New Roman"/>
          <w:bCs w:val="0"/>
          <w:i w:val="0"/>
          <w:color w:val="000000"/>
          <w:sz w:val="22"/>
          <w:szCs w:val="22"/>
        </w:rPr>
        <w:tab/>
        <w:t>Utang Jangka Pendek Lainnya</w:t>
      </w:r>
    </w:p>
    <w:tbl>
      <w:tblPr>
        <w:tblW w:w="8505" w:type="dxa"/>
        <w:tblInd w:w="-459" w:type="dxa"/>
        <w:tblLook w:val="01E0" w:firstRow="1" w:lastRow="1" w:firstColumn="1" w:lastColumn="1" w:noHBand="0" w:noVBand="0"/>
      </w:tblPr>
      <w:tblGrid>
        <w:gridCol w:w="3969"/>
        <w:gridCol w:w="2126"/>
        <w:gridCol w:w="283"/>
        <w:gridCol w:w="2127"/>
      </w:tblGrid>
      <w:tr w:rsidR="00A67FD5" w:rsidRPr="005839FB" w:rsidTr="00A67FD5">
        <w:trPr>
          <w:trHeight w:val="635"/>
        </w:trPr>
        <w:tc>
          <w:tcPr>
            <w:tcW w:w="3969" w:type="dxa"/>
          </w:tcPr>
          <w:p w:rsidR="00A67FD5" w:rsidRPr="005839FB" w:rsidRDefault="00A67FD5" w:rsidP="00A67FD5">
            <w:pPr>
              <w:ind w:left="-108"/>
              <w:jc w:val="both"/>
              <w:rPr>
                <w:b/>
                <w:color w:val="000000"/>
              </w:rPr>
            </w:pPr>
          </w:p>
        </w:tc>
        <w:tc>
          <w:tcPr>
            <w:tcW w:w="2126"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127"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rPr>
          <w:trHeight w:val="308"/>
        </w:trPr>
        <w:tc>
          <w:tcPr>
            <w:tcW w:w="3969" w:type="dxa"/>
            <w:vAlign w:val="bottom"/>
          </w:tcPr>
          <w:p w:rsidR="00A67FD5" w:rsidRPr="005839FB" w:rsidRDefault="00A67FD5" w:rsidP="00A67FD5">
            <w:pPr>
              <w:pStyle w:val="ListParagraph"/>
              <w:spacing w:before="40"/>
              <w:ind w:left="0"/>
              <w:outlineLvl w:val="4"/>
              <w:rPr>
                <w:b/>
                <w:color w:val="000000"/>
                <w:lang w:val="en-US"/>
              </w:rPr>
            </w:pPr>
          </w:p>
        </w:tc>
        <w:tc>
          <w:tcPr>
            <w:tcW w:w="2126"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0</w:t>
            </w:r>
          </w:p>
        </w:tc>
        <w:tc>
          <w:tcPr>
            <w:tcW w:w="283" w:type="dxa"/>
            <w:vAlign w:val="center"/>
          </w:tcPr>
          <w:p w:rsidR="00A67FD5" w:rsidRPr="005839FB" w:rsidRDefault="00A67FD5" w:rsidP="00A67FD5">
            <w:pPr>
              <w:ind w:left="1864"/>
              <w:jc w:val="center"/>
              <w:outlineLvl w:val="0"/>
              <w:rPr>
                <w:b/>
                <w:color w:val="000000"/>
                <w:sz w:val="21"/>
                <w:szCs w:val="21"/>
              </w:rPr>
            </w:pPr>
          </w:p>
        </w:tc>
        <w:tc>
          <w:tcPr>
            <w:tcW w:w="2127" w:type="dxa"/>
            <w:tcBorders>
              <w:top w:val="single" w:sz="4" w:space="0" w:color="auto"/>
              <w:bottom w:val="double" w:sz="4" w:space="0" w:color="auto"/>
            </w:tcBorders>
            <w:vAlign w:val="center"/>
          </w:tcPr>
          <w:p w:rsidR="00A67FD5" w:rsidRPr="005839FB" w:rsidRDefault="00A67FD5" w:rsidP="00A67FD5">
            <w:pPr>
              <w:jc w:val="right"/>
              <w:rPr>
                <w:b/>
                <w:color w:val="000000"/>
                <w:sz w:val="21"/>
                <w:szCs w:val="21"/>
              </w:rPr>
            </w:pPr>
            <w:r>
              <w:rPr>
                <w:b/>
                <w:color w:val="000000"/>
                <w:sz w:val="21"/>
                <w:szCs w:val="21"/>
              </w:rPr>
              <w:t>0</w:t>
            </w:r>
          </w:p>
        </w:tc>
      </w:tr>
    </w:tbl>
    <w:p w:rsidR="00A67FD5" w:rsidRDefault="00A67FD5" w:rsidP="00A67FD5">
      <w:pPr>
        <w:spacing w:before="120" w:after="120" w:line="280" w:lineRule="exact"/>
        <w:jc w:val="both"/>
        <w:rPr>
          <w:color w:val="000000"/>
          <w:spacing w:val="-1"/>
        </w:rPr>
      </w:pPr>
      <w:r w:rsidRPr="005839FB">
        <w:rPr>
          <w:color w:val="000000"/>
          <w:spacing w:val="-1"/>
        </w:rPr>
        <w:t xml:space="preserve">Saldo Utang Jangka Pendek Lainnya per 31 Desember </w:t>
      </w:r>
      <w:r>
        <w:rPr>
          <w:color w:val="000000"/>
          <w:spacing w:val="-1"/>
        </w:rPr>
        <w:t>2020</w:t>
      </w:r>
      <w:r w:rsidRPr="005839FB">
        <w:rPr>
          <w:color w:val="000000"/>
          <w:spacing w:val="-1"/>
        </w:rPr>
        <w:t xml:space="preserve"> </w:t>
      </w:r>
      <w:r>
        <w:rPr>
          <w:color w:val="000000"/>
          <w:spacing w:val="-1"/>
        </w:rPr>
        <w:t>dan</w:t>
      </w:r>
      <w:r w:rsidRPr="005839FB">
        <w:rPr>
          <w:color w:val="000000"/>
          <w:spacing w:val="-1"/>
        </w:rPr>
        <w:t xml:space="preserve"> </w:t>
      </w:r>
      <w:r>
        <w:rPr>
          <w:color w:val="000000"/>
          <w:spacing w:val="-1"/>
        </w:rPr>
        <w:t>2019</w:t>
      </w:r>
      <w:r w:rsidRPr="005839FB">
        <w:rPr>
          <w:color w:val="000000"/>
          <w:spacing w:val="-1"/>
        </w:rPr>
        <w:t xml:space="preserve"> sebesar </w:t>
      </w:r>
      <w:r>
        <w:rPr>
          <w:color w:val="000000"/>
          <w:spacing w:val="-1"/>
        </w:rPr>
        <w:t>0.</w:t>
      </w:r>
      <w:r w:rsidRPr="005839FB">
        <w:rPr>
          <w:color w:val="000000"/>
          <w:spacing w:val="-1"/>
        </w:rPr>
        <w:t xml:space="preserve"> </w:t>
      </w:r>
      <w:r>
        <w:rPr>
          <w:color w:val="000000"/>
          <w:spacing w:val="-1"/>
        </w:rPr>
        <w:t>dan</w:t>
      </w:r>
      <w:r w:rsidRPr="005839FB">
        <w:rPr>
          <w:color w:val="000000"/>
          <w:spacing w:val="-1"/>
        </w:rPr>
        <w:t xml:space="preserve"> </w:t>
      </w:r>
      <w:r>
        <w:rPr>
          <w:color w:val="000000"/>
          <w:spacing w:val="-1"/>
        </w:rPr>
        <w:t>0</w:t>
      </w:r>
      <w:r w:rsidRPr="005839FB">
        <w:rPr>
          <w:color w:val="000000"/>
          <w:spacing w:val="-1"/>
        </w:rPr>
        <w:t>, terinci sebagai berikut :</w:t>
      </w:r>
    </w:p>
    <w:p w:rsidR="00A67FD5" w:rsidRDefault="00A67FD5" w:rsidP="00A67FD5">
      <w:pPr>
        <w:pStyle w:val="Caption"/>
      </w:pPr>
      <w:bookmarkStart w:id="114" w:name="_Toc42962609"/>
      <w:r w:rsidRPr="005839FB">
        <w:t xml:space="preserve">Tabel </w:t>
      </w:r>
      <w:fldSimple w:instr=" SEQ Tabel \* ARABIC ">
        <w:r w:rsidR="00013FE8">
          <w:rPr>
            <w:noProof/>
          </w:rPr>
          <w:t>106</w:t>
        </w:r>
      </w:fldSimple>
      <w:r w:rsidRPr="005839FB">
        <w:t>. Rincian Utang Jangka Pendek Lainnya</w:t>
      </w:r>
      <w:bookmarkEnd w:id="114"/>
    </w:p>
    <w:tbl>
      <w:tblPr>
        <w:tblW w:w="7041" w:type="dxa"/>
        <w:tblInd w:w="1101" w:type="dxa"/>
        <w:tblLook w:val="04A0" w:firstRow="1" w:lastRow="0" w:firstColumn="1" w:lastColumn="0" w:noHBand="0" w:noVBand="1"/>
      </w:tblPr>
      <w:tblGrid>
        <w:gridCol w:w="430"/>
        <w:gridCol w:w="3255"/>
        <w:gridCol w:w="1883"/>
        <w:gridCol w:w="1473"/>
      </w:tblGrid>
      <w:tr w:rsidR="00A67FD5" w:rsidRPr="00712DD2" w:rsidTr="00A67FD5">
        <w:trPr>
          <w:trHeight w:val="300"/>
          <w:tblHeader/>
        </w:trPr>
        <w:tc>
          <w:tcPr>
            <w:tcW w:w="4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No</w:t>
            </w:r>
          </w:p>
        </w:tc>
        <w:tc>
          <w:tcPr>
            <w:tcW w:w="3255"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Uraian</w:t>
            </w:r>
          </w:p>
        </w:tc>
        <w:tc>
          <w:tcPr>
            <w:tcW w:w="1883" w:type="dxa"/>
            <w:tcBorders>
              <w:top w:val="single" w:sz="4" w:space="0" w:color="auto"/>
              <w:left w:val="nil"/>
              <w:bottom w:val="nil"/>
              <w:right w:val="nil"/>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 xml:space="preserve">31 Des </w:t>
            </w:r>
            <w:r>
              <w:rPr>
                <w:rFonts w:ascii="Arial" w:hAnsi="Arial" w:cs="Arial"/>
                <w:b/>
                <w:bCs/>
                <w:color w:val="000000"/>
                <w:sz w:val="16"/>
                <w:szCs w:val="16"/>
              </w:rPr>
              <w:t>2020</w:t>
            </w:r>
          </w:p>
        </w:tc>
        <w:tc>
          <w:tcPr>
            <w:tcW w:w="1473" w:type="dxa"/>
            <w:tcBorders>
              <w:top w:val="single" w:sz="4" w:space="0" w:color="auto"/>
              <w:left w:val="single" w:sz="4" w:space="0" w:color="auto"/>
              <w:bottom w:val="nil"/>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712DD2" w:rsidTr="00A67FD5">
        <w:trPr>
          <w:trHeight w:val="300"/>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712DD2" w:rsidRDefault="00A67FD5" w:rsidP="00A67FD5">
            <w:pPr>
              <w:rPr>
                <w:rFonts w:ascii="Arial" w:hAnsi="Arial" w:cs="Arial"/>
                <w:b/>
                <w:bCs/>
                <w:color w:val="000000"/>
                <w:sz w:val="16"/>
                <w:szCs w:val="16"/>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A67FD5" w:rsidRPr="00712DD2" w:rsidRDefault="00A67FD5" w:rsidP="00A67FD5">
            <w:pPr>
              <w:rPr>
                <w:rFonts w:ascii="Arial" w:hAnsi="Arial" w:cs="Arial"/>
                <w:b/>
                <w:bCs/>
                <w:color w:val="000000"/>
                <w:sz w:val="16"/>
                <w:szCs w:val="16"/>
              </w:rPr>
            </w:pPr>
          </w:p>
        </w:tc>
        <w:tc>
          <w:tcPr>
            <w:tcW w:w="1883" w:type="dxa"/>
            <w:tcBorders>
              <w:top w:val="nil"/>
              <w:left w:val="nil"/>
              <w:bottom w:val="single" w:sz="4" w:space="0" w:color="auto"/>
              <w:right w:val="nil"/>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Rp</w:t>
            </w:r>
          </w:p>
        </w:tc>
        <w:tc>
          <w:tcPr>
            <w:tcW w:w="1473" w:type="dxa"/>
            <w:tcBorders>
              <w:top w:val="nil"/>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Rp</w:t>
            </w:r>
          </w:p>
        </w:tc>
      </w:tr>
      <w:tr w:rsidR="00A67FD5" w:rsidRPr="00712DD2" w:rsidTr="00A67FD5">
        <w:trPr>
          <w:trHeight w:val="273"/>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1</w:t>
            </w:r>
          </w:p>
        </w:tc>
        <w:tc>
          <w:tcPr>
            <w:tcW w:w="3255"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83"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3"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2</w:t>
            </w:r>
          </w:p>
        </w:tc>
        <w:tc>
          <w:tcPr>
            <w:tcW w:w="3255"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83"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3"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712DD2" w:rsidRDefault="00A67FD5" w:rsidP="00A67FD5">
            <w:pPr>
              <w:jc w:val="center"/>
              <w:rPr>
                <w:rFonts w:ascii="Arial" w:hAnsi="Arial" w:cs="Arial"/>
                <w:color w:val="000000"/>
                <w:sz w:val="16"/>
                <w:szCs w:val="16"/>
              </w:rPr>
            </w:pPr>
            <w:r w:rsidRPr="00712DD2">
              <w:rPr>
                <w:rFonts w:ascii="Arial" w:hAnsi="Arial" w:cs="Arial"/>
                <w:color w:val="000000"/>
                <w:sz w:val="16"/>
                <w:szCs w:val="16"/>
              </w:rPr>
              <w:t>3</w:t>
            </w:r>
          </w:p>
        </w:tc>
        <w:tc>
          <w:tcPr>
            <w:tcW w:w="3255"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rPr>
                <w:rFonts w:ascii="Arial" w:hAnsi="Arial" w:cs="Arial"/>
                <w:color w:val="000000"/>
                <w:sz w:val="16"/>
                <w:szCs w:val="16"/>
              </w:rPr>
            </w:pPr>
          </w:p>
        </w:tc>
        <w:tc>
          <w:tcPr>
            <w:tcW w:w="1883"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c>
          <w:tcPr>
            <w:tcW w:w="1473" w:type="dxa"/>
            <w:tcBorders>
              <w:top w:val="nil"/>
              <w:left w:val="nil"/>
              <w:bottom w:val="single" w:sz="4" w:space="0" w:color="auto"/>
              <w:right w:val="single" w:sz="4" w:space="0" w:color="auto"/>
            </w:tcBorders>
            <w:shd w:val="clear" w:color="auto" w:fill="auto"/>
            <w:vAlign w:val="center"/>
          </w:tcPr>
          <w:p w:rsidR="00A67FD5" w:rsidRPr="00712DD2" w:rsidRDefault="00A67FD5" w:rsidP="00A67FD5">
            <w:pPr>
              <w:jc w:val="right"/>
              <w:rPr>
                <w:rFonts w:ascii="Arial" w:hAnsi="Arial" w:cs="Arial"/>
                <w:color w:val="000000"/>
                <w:sz w:val="16"/>
                <w:szCs w:val="16"/>
              </w:rPr>
            </w:pPr>
          </w:p>
        </w:tc>
      </w:tr>
      <w:tr w:rsidR="00A67FD5" w:rsidRPr="00712DD2" w:rsidTr="00A67FD5">
        <w:trPr>
          <w:trHeight w:val="300"/>
        </w:trPr>
        <w:tc>
          <w:tcPr>
            <w:tcW w:w="3685"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712DD2" w:rsidRDefault="00A67FD5" w:rsidP="00A67FD5">
            <w:pPr>
              <w:jc w:val="center"/>
              <w:rPr>
                <w:rFonts w:ascii="Arial" w:hAnsi="Arial" w:cs="Arial"/>
                <w:b/>
                <w:bCs/>
                <w:color w:val="000000"/>
                <w:sz w:val="16"/>
                <w:szCs w:val="16"/>
              </w:rPr>
            </w:pPr>
            <w:r w:rsidRPr="00712DD2">
              <w:rPr>
                <w:rFonts w:ascii="Arial" w:hAnsi="Arial" w:cs="Arial"/>
                <w:b/>
                <w:bCs/>
                <w:color w:val="000000"/>
                <w:sz w:val="16"/>
                <w:szCs w:val="16"/>
              </w:rPr>
              <w:t>Jumlah</w:t>
            </w:r>
          </w:p>
        </w:tc>
        <w:tc>
          <w:tcPr>
            <w:tcW w:w="1883" w:type="dxa"/>
            <w:tcBorders>
              <w:top w:val="nil"/>
              <w:left w:val="nil"/>
              <w:bottom w:val="single" w:sz="4" w:space="0" w:color="auto"/>
              <w:right w:val="single" w:sz="4" w:space="0" w:color="auto"/>
            </w:tcBorders>
            <w:shd w:val="clear" w:color="000000" w:fill="B7DEE8"/>
            <w:vAlign w:val="center"/>
          </w:tcPr>
          <w:p w:rsidR="00A67FD5" w:rsidRPr="00712DD2"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73" w:type="dxa"/>
            <w:tcBorders>
              <w:top w:val="nil"/>
              <w:left w:val="nil"/>
              <w:bottom w:val="single" w:sz="4" w:space="0" w:color="auto"/>
              <w:right w:val="single" w:sz="4" w:space="0" w:color="auto"/>
            </w:tcBorders>
            <w:shd w:val="clear" w:color="000000" w:fill="B7DEE8"/>
            <w:vAlign w:val="center"/>
          </w:tcPr>
          <w:p w:rsidR="00A67FD5" w:rsidRPr="00712DD2"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5839FB" w:rsidRDefault="00A67FD5" w:rsidP="00A67FD5">
      <w:pPr>
        <w:pStyle w:val="ListParagraph"/>
        <w:spacing w:before="200" w:after="120" w:line="280" w:lineRule="exact"/>
        <w:ind w:left="0"/>
        <w:contextualSpacing w:val="0"/>
        <w:jc w:val="both"/>
        <w:rPr>
          <w:color w:val="000000"/>
          <w:sz w:val="21"/>
          <w:szCs w:val="21"/>
        </w:rPr>
      </w:pPr>
      <w:r w:rsidRPr="005839FB">
        <w:rPr>
          <w:color w:val="000000"/>
          <w:sz w:val="21"/>
          <w:szCs w:val="21"/>
        </w:rPr>
        <w:t>Uraian tabel tersebut di atas adalah sebagai berikut.</w:t>
      </w:r>
    </w:p>
    <w:p w:rsidR="00A67FD5" w:rsidRPr="005839FB" w:rsidRDefault="00A67FD5" w:rsidP="00A67FD5">
      <w:pPr>
        <w:pStyle w:val="Heading6"/>
        <w:tabs>
          <w:tab w:val="clear" w:pos="3960"/>
        </w:tabs>
        <w:spacing w:before="0" w:after="0" w:line="360" w:lineRule="auto"/>
        <w:ind w:left="851" w:hanging="851"/>
        <w:rPr>
          <w:color w:val="000000"/>
          <w:lang w:val="en-US"/>
        </w:rPr>
      </w:pPr>
      <w:r w:rsidRPr="005839FB">
        <w:rPr>
          <w:color w:val="000000"/>
          <w:lang w:val="en-US"/>
        </w:rPr>
        <w:t>5.3.5.4.1 Utang kelebihan Pembayaran Transfer</w:t>
      </w:r>
    </w:p>
    <w:p w:rsidR="00A67FD5" w:rsidRDefault="00A67FD5" w:rsidP="00A67FD5">
      <w:pPr>
        <w:ind w:left="851"/>
        <w:jc w:val="both"/>
        <w:rPr>
          <w:lang w:val="en-US"/>
        </w:rPr>
      </w:pPr>
      <w:r w:rsidRPr="005839FB">
        <w:t xml:space="preserve">Utang kelebihan pembayaran transfer merupakan </w:t>
      </w:r>
      <w:r>
        <w:t xml:space="preserve">0. </w:t>
      </w:r>
      <w:r w:rsidRPr="005839FB">
        <w:t>dengan rincian sebagai berikut:</w:t>
      </w:r>
    </w:p>
    <w:p w:rsidR="00972E76" w:rsidRDefault="00972E76" w:rsidP="00A67FD5">
      <w:pPr>
        <w:ind w:left="851"/>
        <w:jc w:val="both"/>
        <w:rPr>
          <w:lang w:val="en-US"/>
        </w:rPr>
      </w:pPr>
    </w:p>
    <w:p w:rsidR="00972E76" w:rsidRPr="00972E76" w:rsidRDefault="00972E76" w:rsidP="00A67FD5">
      <w:pPr>
        <w:ind w:left="851"/>
        <w:jc w:val="both"/>
        <w:rPr>
          <w:lang w:val="en-US"/>
        </w:rPr>
      </w:pPr>
    </w:p>
    <w:p w:rsidR="00A67FD5" w:rsidRDefault="00A67FD5" w:rsidP="00A67FD5">
      <w:pPr>
        <w:pStyle w:val="Caption"/>
      </w:pPr>
      <w:bookmarkStart w:id="115" w:name="_Toc42962610"/>
      <w:r w:rsidRPr="005839FB">
        <w:t xml:space="preserve">Tabel </w:t>
      </w:r>
      <w:fldSimple w:instr=" SEQ Tabel \* ARABIC ">
        <w:r w:rsidR="00013FE8">
          <w:rPr>
            <w:noProof/>
          </w:rPr>
          <w:t>107</w:t>
        </w:r>
      </w:fldSimple>
      <w:r w:rsidRPr="005839FB">
        <w:t>. Rincian Utang Kelebihan Pembayaran Transfer</w:t>
      </w:r>
      <w:bookmarkEnd w:id="115"/>
    </w:p>
    <w:tbl>
      <w:tblPr>
        <w:tblW w:w="6620" w:type="dxa"/>
        <w:tblInd w:w="1101" w:type="dxa"/>
        <w:tblLook w:val="04A0" w:firstRow="1" w:lastRow="0" w:firstColumn="1" w:lastColumn="0" w:noHBand="0" w:noVBand="1"/>
      </w:tblPr>
      <w:tblGrid>
        <w:gridCol w:w="430"/>
        <w:gridCol w:w="3161"/>
        <w:gridCol w:w="1792"/>
        <w:gridCol w:w="1237"/>
      </w:tblGrid>
      <w:tr w:rsidR="00A67FD5" w:rsidRPr="00D31034" w:rsidTr="00A67FD5">
        <w:trPr>
          <w:trHeight w:val="300"/>
          <w:tblHeader/>
        </w:trPr>
        <w:tc>
          <w:tcPr>
            <w:tcW w:w="4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No</w:t>
            </w:r>
          </w:p>
        </w:tc>
        <w:tc>
          <w:tcPr>
            <w:tcW w:w="316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Uraian</w:t>
            </w:r>
          </w:p>
        </w:tc>
        <w:tc>
          <w:tcPr>
            <w:tcW w:w="1792" w:type="dxa"/>
            <w:tcBorders>
              <w:top w:val="single" w:sz="4" w:space="0" w:color="auto"/>
              <w:left w:val="nil"/>
              <w:bottom w:val="nil"/>
              <w:right w:val="nil"/>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 xml:space="preserve">31 Des </w:t>
            </w:r>
            <w:r>
              <w:rPr>
                <w:rFonts w:ascii="Arial" w:hAnsi="Arial" w:cs="Arial"/>
                <w:b/>
                <w:bCs/>
                <w:color w:val="000000"/>
                <w:sz w:val="16"/>
                <w:szCs w:val="16"/>
              </w:rPr>
              <w:t>2020</w:t>
            </w:r>
          </w:p>
        </w:tc>
        <w:tc>
          <w:tcPr>
            <w:tcW w:w="1237" w:type="dxa"/>
            <w:tcBorders>
              <w:top w:val="single" w:sz="4" w:space="0" w:color="auto"/>
              <w:left w:val="single" w:sz="4" w:space="0" w:color="auto"/>
              <w:bottom w:val="nil"/>
              <w:right w:val="single" w:sz="4" w:space="0" w:color="auto"/>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D31034" w:rsidTr="00A67FD5">
        <w:trPr>
          <w:trHeight w:val="300"/>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D31034" w:rsidRDefault="00A67FD5" w:rsidP="00A67FD5">
            <w:pPr>
              <w:rPr>
                <w:rFonts w:ascii="Arial" w:hAnsi="Arial" w:cs="Arial"/>
                <w:b/>
                <w:bCs/>
                <w:color w:val="000000"/>
                <w:sz w:val="16"/>
                <w:szCs w:val="16"/>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A67FD5" w:rsidRPr="00D31034" w:rsidRDefault="00A67FD5" w:rsidP="00A67FD5">
            <w:pPr>
              <w:rPr>
                <w:rFonts w:ascii="Arial" w:hAnsi="Arial" w:cs="Arial"/>
                <w:b/>
                <w:bCs/>
                <w:color w:val="000000"/>
                <w:sz w:val="16"/>
                <w:szCs w:val="16"/>
              </w:rPr>
            </w:pPr>
          </w:p>
        </w:tc>
        <w:tc>
          <w:tcPr>
            <w:tcW w:w="1792" w:type="dxa"/>
            <w:tcBorders>
              <w:top w:val="nil"/>
              <w:left w:val="nil"/>
              <w:bottom w:val="single" w:sz="4" w:space="0" w:color="auto"/>
              <w:right w:val="nil"/>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Rp</w:t>
            </w:r>
          </w:p>
        </w:tc>
        <w:tc>
          <w:tcPr>
            <w:tcW w:w="1237" w:type="dxa"/>
            <w:tcBorders>
              <w:top w:val="nil"/>
              <w:left w:val="single" w:sz="4" w:space="0" w:color="auto"/>
              <w:bottom w:val="single" w:sz="4" w:space="0" w:color="auto"/>
              <w:right w:val="single" w:sz="4" w:space="0" w:color="auto"/>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Rp</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1</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2</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3</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4</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5</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6</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7</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lastRenderedPageBreak/>
              <w:t>8</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xml:space="preserve">                              -   </w:t>
            </w:r>
          </w:p>
        </w:tc>
      </w:tr>
      <w:tr w:rsidR="00A67FD5" w:rsidRPr="00D31034"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9</w:t>
            </w:r>
          </w:p>
        </w:tc>
        <w:tc>
          <w:tcPr>
            <w:tcW w:w="3161" w:type="dxa"/>
            <w:tcBorders>
              <w:top w:val="nil"/>
              <w:left w:val="nil"/>
              <w:bottom w:val="single" w:sz="4" w:space="0" w:color="auto"/>
              <w:right w:val="single" w:sz="4" w:space="0" w:color="auto"/>
            </w:tcBorders>
            <w:shd w:val="clear" w:color="auto" w:fill="auto"/>
            <w:noWrap/>
            <w:vAlign w:val="center"/>
          </w:tcPr>
          <w:p w:rsidR="00A67FD5" w:rsidRPr="00D31034" w:rsidRDefault="00A67FD5" w:rsidP="00A67FD5">
            <w:pPr>
              <w:rPr>
                <w:rFonts w:ascii="Arial" w:hAnsi="Arial" w:cs="Arial"/>
                <w:color w:val="000000"/>
                <w:sz w:val="16"/>
                <w:szCs w:val="16"/>
              </w:rPr>
            </w:pPr>
          </w:p>
        </w:tc>
        <w:tc>
          <w:tcPr>
            <w:tcW w:w="1792" w:type="dxa"/>
            <w:tcBorders>
              <w:top w:val="nil"/>
              <w:left w:val="nil"/>
              <w:bottom w:val="single" w:sz="4" w:space="0" w:color="auto"/>
              <w:right w:val="single" w:sz="4" w:space="0" w:color="auto"/>
            </w:tcBorders>
            <w:shd w:val="clear" w:color="auto" w:fill="auto"/>
            <w:vAlign w:val="center"/>
          </w:tcPr>
          <w:p w:rsidR="00A67FD5" w:rsidRPr="00D31034" w:rsidRDefault="00A67FD5" w:rsidP="00A67FD5">
            <w:pPr>
              <w:jc w:val="right"/>
              <w:rPr>
                <w:rFonts w:ascii="Arial" w:hAnsi="Arial" w:cs="Arial"/>
                <w:color w:val="000000"/>
                <w:sz w:val="16"/>
                <w:szCs w:val="16"/>
              </w:rPr>
            </w:pPr>
          </w:p>
        </w:tc>
        <w:tc>
          <w:tcPr>
            <w:tcW w:w="1237" w:type="dxa"/>
            <w:tcBorders>
              <w:top w:val="nil"/>
              <w:left w:val="nil"/>
              <w:bottom w:val="single" w:sz="4" w:space="0" w:color="auto"/>
              <w:right w:val="single" w:sz="4" w:space="0" w:color="auto"/>
            </w:tcBorders>
            <w:shd w:val="clear" w:color="auto" w:fill="auto"/>
            <w:vAlign w:val="center"/>
            <w:hideMark/>
          </w:tcPr>
          <w:p w:rsidR="00A67FD5" w:rsidRPr="00D31034" w:rsidRDefault="00A67FD5" w:rsidP="00A67FD5">
            <w:pPr>
              <w:jc w:val="center"/>
              <w:rPr>
                <w:rFonts w:ascii="Arial" w:hAnsi="Arial" w:cs="Arial"/>
                <w:color w:val="000000"/>
                <w:sz w:val="16"/>
                <w:szCs w:val="16"/>
              </w:rPr>
            </w:pPr>
            <w:r w:rsidRPr="00D31034">
              <w:rPr>
                <w:rFonts w:ascii="Arial" w:hAnsi="Arial" w:cs="Arial"/>
                <w:color w:val="000000"/>
                <w:sz w:val="16"/>
                <w:szCs w:val="16"/>
              </w:rPr>
              <w:t> </w:t>
            </w:r>
          </w:p>
        </w:tc>
      </w:tr>
      <w:tr w:rsidR="00A67FD5" w:rsidRPr="00D31034" w:rsidTr="00A67FD5">
        <w:trPr>
          <w:trHeight w:val="360"/>
        </w:trPr>
        <w:tc>
          <w:tcPr>
            <w:tcW w:w="3591"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D31034" w:rsidRDefault="00A67FD5" w:rsidP="00A67FD5">
            <w:pPr>
              <w:jc w:val="center"/>
              <w:rPr>
                <w:rFonts w:ascii="Arial" w:hAnsi="Arial" w:cs="Arial"/>
                <w:b/>
                <w:bCs/>
                <w:color w:val="000000"/>
                <w:sz w:val="16"/>
                <w:szCs w:val="16"/>
              </w:rPr>
            </w:pPr>
            <w:r w:rsidRPr="00D31034">
              <w:rPr>
                <w:rFonts w:ascii="Arial" w:hAnsi="Arial" w:cs="Arial"/>
                <w:b/>
                <w:bCs/>
                <w:color w:val="000000"/>
                <w:sz w:val="16"/>
                <w:szCs w:val="16"/>
              </w:rPr>
              <w:t>Jumlah</w:t>
            </w:r>
          </w:p>
        </w:tc>
        <w:tc>
          <w:tcPr>
            <w:tcW w:w="1792" w:type="dxa"/>
            <w:tcBorders>
              <w:top w:val="nil"/>
              <w:left w:val="nil"/>
              <w:bottom w:val="single" w:sz="4" w:space="0" w:color="auto"/>
              <w:right w:val="single" w:sz="4" w:space="0" w:color="auto"/>
            </w:tcBorders>
            <w:shd w:val="clear" w:color="000000" w:fill="B7DEE8"/>
            <w:vAlign w:val="center"/>
            <w:hideMark/>
          </w:tcPr>
          <w:p w:rsidR="00A67FD5" w:rsidRPr="00D31034"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37" w:type="dxa"/>
            <w:tcBorders>
              <w:top w:val="nil"/>
              <w:left w:val="nil"/>
              <w:bottom w:val="single" w:sz="4" w:space="0" w:color="auto"/>
              <w:right w:val="single" w:sz="4" w:space="0" w:color="auto"/>
            </w:tcBorders>
            <w:shd w:val="clear" w:color="000000" w:fill="B7DEE8"/>
            <w:vAlign w:val="center"/>
            <w:hideMark/>
          </w:tcPr>
          <w:p w:rsidR="00A67FD5" w:rsidRPr="00D31034"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r w:rsidRPr="00D31034">
              <w:rPr>
                <w:rFonts w:ascii="Arial" w:hAnsi="Arial" w:cs="Arial"/>
                <w:b/>
                <w:bCs/>
                <w:color w:val="000000"/>
                <w:sz w:val="16"/>
                <w:szCs w:val="16"/>
              </w:rPr>
              <w:t xml:space="preserve">                              -   </w:t>
            </w:r>
          </w:p>
        </w:tc>
      </w:tr>
    </w:tbl>
    <w:p w:rsidR="00A67FD5" w:rsidRDefault="00A67FD5" w:rsidP="00972E76">
      <w:pPr>
        <w:pStyle w:val="Heading6"/>
        <w:numPr>
          <w:ilvl w:val="0"/>
          <w:numId w:val="0"/>
        </w:numPr>
        <w:spacing w:before="0" w:after="0" w:line="280" w:lineRule="exact"/>
        <w:rPr>
          <w:color w:val="000000"/>
          <w:lang w:val="en-US"/>
        </w:rPr>
      </w:pPr>
    </w:p>
    <w:p w:rsidR="00A67FD5" w:rsidRDefault="00A67FD5" w:rsidP="00972E76">
      <w:pPr>
        <w:pStyle w:val="Heading6"/>
        <w:numPr>
          <w:ilvl w:val="0"/>
          <w:numId w:val="0"/>
        </w:numPr>
        <w:spacing w:before="0" w:after="0" w:line="280" w:lineRule="exact"/>
        <w:rPr>
          <w:color w:val="000000"/>
          <w:lang w:val="en-US"/>
        </w:rPr>
      </w:pPr>
      <w:r>
        <w:rPr>
          <w:color w:val="000000"/>
          <w:lang w:val="en-US"/>
        </w:rPr>
        <w:t>5.3.5.4.2 Utang Pengadaan Aset Tetap</w:t>
      </w:r>
    </w:p>
    <w:p w:rsidR="00A67FD5" w:rsidRDefault="00A67FD5" w:rsidP="00A67FD5">
      <w:pPr>
        <w:ind w:left="851"/>
        <w:jc w:val="both"/>
      </w:pPr>
      <w:r>
        <w:t>Saldo pengadaan utang pengadaan aset tetap per 31 Desember 2020 sebesar 0. dengan rincian sebagai berikut:</w:t>
      </w:r>
    </w:p>
    <w:p w:rsidR="00A67FD5" w:rsidRPr="00201565" w:rsidRDefault="00A67FD5" w:rsidP="00A67FD5">
      <w:pPr>
        <w:ind w:left="851"/>
        <w:jc w:val="center"/>
        <w:rPr>
          <w:rFonts w:ascii="Arial" w:hAnsi="Arial" w:cs="Arial"/>
          <w:b/>
          <w:sz w:val="18"/>
          <w:szCs w:val="18"/>
        </w:rPr>
      </w:pPr>
      <w:bookmarkStart w:id="116" w:name="_Toc42962611"/>
      <w:r w:rsidRPr="00201565">
        <w:rPr>
          <w:rFonts w:ascii="Arial" w:hAnsi="Arial" w:cs="Arial"/>
          <w:b/>
          <w:sz w:val="18"/>
          <w:szCs w:val="18"/>
        </w:rPr>
        <w:t xml:space="preserve">Tabel </w:t>
      </w:r>
      <w:r w:rsidRPr="00201565">
        <w:rPr>
          <w:rFonts w:ascii="Arial" w:hAnsi="Arial" w:cs="Arial"/>
          <w:b/>
          <w:sz w:val="18"/>
          <w:szCs w:val="18"/>
        </w:rPr>
        <w:fldChar w:fldCharType="begin"/>
      </w:r>
      <w:r w:rsidRPr="00201565">
        <w:rPr>
          <w:rFonts w:ascii="Arial" w:hAnsi="Arial" w:cs="Arial"/>
          <w:b/>
          <w:sz w:val="18"/>
          <w:szCs w:val="18"/>
        </w:rPr>
        <w:instrText xml:space="preserve"> SEQ Tabel \* ARABIC </w:instrText>
      </w:r>
      <w:r w:rsidRPr="00201565">
        <w:rPr>
          <w:rFonts w:ascii="Arial" w:hAnsi="Arial" w:cs="Arial"/>
          <w:b/>
          <w:sz w:val="18"/>
          <w:szCs w:val="18"/>
        </w:rPr>
        <w:fldChar w:fldCharType="separate"/>
      </w:r>
      <w:r w:rsidR="00013FE8">
        <w:rPr>
          <w:rFonts w:ascii="Arial" w:hAnsi="Arial" w:cs="Arial"/>
          <w:b/>
          <w:noProof/>
          <w:sz w:val="18"/>
          <w:szCs w:val="18"/>
        </w:rPr>
        <w:t>108</w:t>
      </w:r>
      <w:r w:rsidRPr="00201565">
        <w:rPr>
          <w:rFonts w:ascii="Arial" w:hAnsi="Arial" w:cs="Arial"/>
          <w:b/>
          <w:sz w:val="18"/>
          <w:szCs w:val="18"/>
        </w:rPr>
        <w:fldChar w:fldCharType="end"/>
      </w:r>
      <w:r w:rsidRPr="00201565">
        <w:rPr>
          <w:rFonts w:ascii="Arial" w:hAnsi="Arial" w:cs="Arial"/>
          <w:b/>
          <w:sz w:val="18"/>
          <w:szCs w:val="18"/>
        </w:rPr>
        <w:t xml:space="preserve">. Rincian Utang </w:t>
      </w:r>
      <w:r>
        <w:rPr>
          <w:rFonts w:ascii="Arial" w:hAnsi="Arial" w:cs="Arial"/>
          <w:b/>
          <w:sz w:val="18"/>
          <w:szCs w:val="18"/>
        </w:rPr>
        <w:t>Pengadaan Aset Tetap</w:t>
      </w:r>
      <w:bookmarkEnd w:id="116"/>
    </w:p>
    <w:tbl>
      <w:tblPr>
        <w:tblW w:w="7362" w:type="dxa"/>
        <w:tblInd w:w="959" w:type="dxa"/>
        <w:tblLook w:val="04A0" w:firstRow="1" w:lastRow="0" w:firstColumn="1" w:lastColumn="0" w:noHBand="0" w:noVBand="1"/>
      </w:tblPr>
      <w:tblGrid>
        <w:gridCol w:w="456"/>
        <w:gridCol w:w="5444"/>
        <w:gridCol w:w="1462"/>
      </w:tblGrid>
      <w:tr w:rsidR="00A67FD5" w:rsidRPr="002C3880" w:rsidTr="00A67FD5">
        <w:trPr>
          <w:trHeight w:val="450"/>
        </w:trPr>
        <w:tc>
          <w:tcPr>
            <w:tcW w:w="456"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A67FD5" w:rsidRPr="002C3880" w:rsidRDefault="00A67FD5" w:rsidP="00A67FD5">
            <w:pPr>
              <w:jc w:val="center"/>
              <w:rPr>
                <w:rFonts w:ascii="Arial" w:hAnsi="Arial" w:cs="Arial"/>
                <w:b/>
                <w:bCs/>
                <w:color w:val="000000"/>
                <w:sz w:val="16"/>
                <w:szCs w:val="16"/>
              </w:rPr>
            </w:pPr>
            <w:r w:rsidRPr="002C3880">
              <w:rPr>
                <w:rFonts w:ascii="Arial" w:hAnsi="Arial" w:cs="Arial"/>
                <w:b/>
                <w:bCs/>
                <w:color w:val="000000"/>
                <w:sz w:val="16"/>
                <w:szCs w:val="16"/>
              </w:rPr>
              <w:t>NO</w:t>
            </w:r>
          </w:p>
        </w:tc>
        <w:tc>
          <w:tcPr>
            <w:tcW w:w="5444" w:type="dxa"/>
            <w:tcBorders>
              <w:top w:val="single" w:sz="4" w:space="0" w:color="auto"/>
              <w:left w:val="nil"/>
              <w:bottom w:val="single" w:sz="4" w:space="0" w:color="auto"/>
              <w:right w:val="single" w:sz="4" w:space="0" w:color="auto"/>
            </w:tcBorders>
            <w:shd w:val="clear" w:color="000000" w:fill="92CDDC"/>
            <w:vAlign w:val="center"/>
            <w:hideMark/>
          </w:tcPr>
          <w:p w:rsidR="00A67FD5" w:rsidRPr="002C3880" w:rsidRDefault="00A67FD5" w:rsidP="00A67FD5">
            <w:pPr>
              <w:jc w:val="center"/>
              <w:rPr>
                <w:rFonts w:ascii="Arial" w:hAnsi="Arial" w:cs="Arial"/>
                <w:b/>
                <w:bCs/>
                <w:color w:val="000000"/>
                <w:sz w:val="16"/>
                <w:szCs w:val="16"/>
              </w:rPr>
            </w:pPr>
            <w:r w:rsidRPr="002C3880">
              <w:rPr>
                <w:rFonts w:ascii="Arial" w:hAnsi="Arial" w:cs="Arial"/>
                <w:b/>
                <w:bCs/>
                <w:color w:val="000000"/>
                <w:sz w:val="16"/>
                <w:szCs w:val="16"/>
              </w:rPr>
              <w:t>U R A I A N</w:t>
            </w:r>
          </w:p>
        </w:tc>
        <w:tc>
          <w:tcPr>
            <w:tcW w:w="1462" w:type="dxa"/>
            <w:tcBorders>
              <w:top w:val="single" w:sz="4" w:space="0" w:color="auto"/>
              <w:left w:val="nil"/>
              <w:bottom w:val="single" w:sz="4" w:space="0" w:color="auto"/>
              <w:right w:val="single" w:sz="4" w:space="0" w:color="auto"/>
            </w:tcBorders>
            <w:shd w:val="clear" w:color="000000" w:fill="92CDDC"/>
            <w:noWrap/>
            <w:vAlign w:val="center"/>
            <w:hideMark/>
          </w:tcPr>
          <w:p w:rsidR="00A67FD5" w:rsidRPr="002C3880" w:rsidRDefault="00A67FD5" w:rsidP="00A67FD5">
            <w:pPr>
              <w:jc w:val="center"/>
              <w:rPr>
                <w:rFonts w:ascii="Arial" w:hAnsi="Arial" w:cs="Arial"/>
                <w:b/>
                <w:bCs/>
                <w:color w:val="000000"/>
                <w:sz w:val="16"/>
                <w:szCs w:val="16"/>
              </w:rPr>
            </w:pPr>
            <w:r w:rsidRPr="002C3880">
              <w:rPr>
                <w:rFonts w:ascii="Arial" w:hAnsi="Arial" w:cs="Arial"/>
                <w:b/>
                <w:bCs/>
                <w:color w:val="000000"/>
                <w:sz w:val="16"/>
                <w:szCs w:val="16"/>
              </w:rPr>
              <w:t>JUMLAH (Rp)</w:t>
            </w:r>
          </w:p>
        </w:tc>
      </w:tr>
      <w:tr w:rsidR="00A67FD5" w:rsidRPr="002C3880" w:rsidTr="00A67FD5">
        <w:trPr>
          <w:trHeight w:val="450"/>
        </w:trPr>
        <w:tc>
          <w:tcPr>
            <w:tcW w:w="456" w:type="dxa"/>
            <w:tcBorders>
              <w:top w:val="nil"/>
              <w:left w:val="single" w:sz="4" w:space="0" w:color="auto"/>
              <w:bottom w:val="single" w:sz="4" w:space="0" w:color="auto"/>
              <w:right w:val="single" w:sz="4" w:space="0" w:color="auto"/>
            </w:tcBorders>
            <w:shd w:val="clear" w:color="auto" w:fill="auto"/>
            <w:hideMark/>
          </w:tcPr>
          <w:p w:rsidR="00A67FD5" w:rsidRPr="002C3880" w:rsidRDefault="00A67FD5" w:rsidP="00A67FD5">
            <w:pPr>
              <w:jc w:val="center"/>
              <w:rPr>
                <w:rFonts w:ascii="Arial" w:hAnsi="Arial" w:cs="Arial"/>
                <w:color w:val="000000"/>
                <w:sz w:val="16"/>
                <w:szCs w:val="16"/>
              </w:rPr>
            </w:pPr>
            <w:r w:rsidRPr="002C3880">
              <w:rPr>
                <w:rFonts w:ascii="Arial" w:hAnsi="Arial" w:cs="Arial"/>
                <w:color w:val="000000"/>
                <w:sz w:val="16"/>
                <w:szCs w:val="16"/>
              </w:rPr>
              <w:t>1</w:t>
            </w:r>
          </w:p>
        </w:tc>
        <w:tc>
          <w:tcPr>
            <w:tcW w:w="5444" w:type="dxa"/>
            <w:tcBorders>
              <w:top w:val="nil"/>
              <w:left w:val="nil"/>
              <w:bottom w:val="single" w:sz="4" w:space="0" w:color="auto"/>
              <w:right w:val="single" w:sz="4" w:space="0" w:color="auto"/>
            </w:tcBorders>
            <w:shd w:val="clear" w:color="auto" w:fill="auto"/>
          </w:tcPr>
          <w:p w:rsidR="00A67FD5" w:rsidRPr="002C3880" w:rsidRDefault="00A67FD5" w:rsidP="00A67FD5">
            <w:pPr>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tcPr>
          <w:p w:rsidR="00A67FD5" w:rsidRPr="002C3880" w:rsidRDefault="00A67FD5" w:rsidP="00A67FD5">
            <w:pPr>
              <w:jc w:val="right"/>
              <w:rPr>
                <w:rFonts w:ascii="Arial" w:hAnsi="Arial" w:cs="Arial"/>
                <w:color w:val="000000"/>
                <w:sz w:val="16"/>
                <w:szCs w:val="16"/>
              </w:rPr>
            </w:pPr>
          </w:p>
        </w:tc>
      </w:tr>
      <w:tr w:rsidR="00A67FD5" w:rsidRPr="002C3880" w:rsidTr="00A67FD5">
        <w:trPr>
          <w:trHeight w:val="450"/>
        </w:trPr>
        <w:tc>
          <w:tcPr>
            <w:tcW w:w="456" w:type="dxa"/>
            <w:tcBorders>
              <w:top w:val="nil"/>
              <w:left w:val="single" w:sz="4" w:space="0" w:color="auto"/>
              <w:bottom w:val="single" w:sz="4" w:space="0" w:color="auto"/>
              <w:right w:val="single" w:sz="4" w:space="0" w:color="auto"/>
            </w:tcBorders>
            <w:shd w:val="clear" w:color="auto" w:fill="auto"/>
            <w:hideMark/>
          </w:tcPr>
          <w:p w:rsidR="00A67FD5" w:rsidRPr="002C3880" w:rsidRDefault="00A67FD5" w:rsidP="00A67FD5">
            <w:pPr>
              <w:jc w:val="center"/>
              <w:rPr>
                <w:rFonts w:ascii="Arial" w:hAnsi="Arial" w:cs="Arial"/>
                <w:color w:val="000000"/>
                <w:sz w:val="16"/>
                <w:szCs w:val="16"/>
              </w:rPr>
            </w:pPr>
            <w:r w:rsidRPr="002C3880">
              <w:rPr>
                <w:rFonts w:ascii="Arial" w:hAnsi="Arial" w:cs="Arial"/>
                <w:color w:val="000000"/>
                <w:sz w:val="16"/>
                <w:szCs w:val="16"/>
              </w:rPr>
              <w:t>2</w:t>
            </w:r>
          </w:p>
        </w:tc>
        <w:tc>
          <w:tcPr>
            <w:tcW w:w="5444" w:type="dxa"/>
            <w:tcBorders>
              <w:top w:val="nil"/>
              <w:left w:val="nil"/>
              <w:bottom w:val="single" w:sz="4" w:space="0" w:color="auto"/>
              <w:right w:val="single" w:sz="4" w:space="0" w:color="auto"/>
            </w:tcBorders>
            <w:shd w:val="clear" w:color="auto" w:fill="auto"/>
          </w:tcPr>
          <w:p w:rsidR="00A67FD5" w:rsidRPr="002C3880" w:rsidRDefault="00A67FD5" w:rsidP="00A67FD5">
            <w:pPr>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tcPr>
          <w:p w:rsidR="00A67FD5" w:rsidRPr="002C3880" w:rsidRDefault="00A67FD5" w:rsidP="00A67FD5">
            <w:pPr>
              <w:jc w:val="right"/>
              <w:rPr>
                <w:rFonts w:ascii="Arial" w:hAnsi="Arial" w:cs="Arial"/>
                <w:color w:val="000000"/>
                <w:sz w:val="16"/>
                <w:szCs w:val="16"/>
              </w:rPr>
            </w:pPr>
          </w:p>
        </w:tc>
      </w:tr>
      <w:tr w:rsidR="00A67FD5" w:rsidRPr="002C3880" w:rsidTr="00A67FD5">
        <w:trPr>
          <w:trHeight w:val="450"/>
        </w:trPr>
        <w:tc>
          <w:tcPr>
            <w:tcW w:w="456" w:type="dxa"/>
            <w:tcBorders>
              <w:top w:val="nil"/>
              <w:left w:val="single" w:sz="4" w:space="0" w:color="auto"/>
              <w:bottom w:val="single" w:sz="4" w:space="0" w:color="auto"/>
              <w:right w:val="single" w:sz="4" w:space="0" w:color="auto"/>
            </w:tcBorders>
            <w:shd w:val="clear" w:color="auto" w:fill="auto"/>
            <w:hideMark/>
          </w:tcPr>
          <w:p w:rsidR="00A67FD5" w:rsidRPr="002C3880" w:rsidRDefault="00A67FD5" w:rsidP="00A67FD5">
            <w:pPr>
              <w:jc w:val="center"/>
              <w:rPr>
                <w:rFonts w:ascii="Arial" w:hAnsi="Arial" w:cs="Arial"/>
                <w:color w:val="000000"/>
                <w:sz w:val="16"/>
                <w:szCs w:val="16"/>
              </w:rPr>
            </w:pPr>
            <w:r w:rsidRPr="002C3880">
              <w:rPr>
                <w:rFonts w:ascii="Arial" w:hAnsi="Arial" w:cs="Arial"/>
                <w:color w:val="000000"/>
                <w:sz w:val="16"/>
                <w:szCs w:val="16"/>
              </w:rPr>
              <w:t>3</w:t>
            </w:r>
          </w:p>
        </w:tc>
        <w:tc>
          <w:tcPr>
            <w:tcW w:w="5444" w:type="dxa"/>
            <w:tcBorders>
              <w:top w:val="nil"/>
              <w:left w:val="nil"/>
              <w:bottom w:val="single" w:sz="4" w:space="0" w:color="auto"/>
              <w:right w:val="single" w:sz="4" w:space="0" w:color="auto"/>
            </w:tcBorders>
            <w:shd w:val="clear" w:color="auto" w:fill="auto"/>
          </w:tcPr>
          <w:p w:rsidR="00A67FD5" w:rsidRPr="002C3880" w:rsidRDefault="00A67FD5" w:rsidP="00A67FD5">
            <w:pPr>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tcPr>
          <w:p w:rsidR="00A67FD5" w:rsidRPr="002C3880" w:rsidRDefault="00A67FD5" w:rsidP="00A67FD5">
            <w:pPr>
              <w:jc w:val="right"/>
              <w:rPr>
                <w:rFonts w:ascii="Arial" w:hAnsi="Arial" w:cs="Arial"/>
                <w:color w:val="000000"/>
                <w:sz w:val="16"/>
                <w:szCs w:val="16"/>
              </w:rPr>
            </w:pPr>
          </w:p>
        </w:tc>
      </w:tr>
      <w:tr w:rsidR="00A67FD5" w:rsidRPr="002C3880" w:rsidTr="00A67FD5">
        <w:trPr>
          <w:trHeight w:val="450"/>
        </w:trPr>
        <w:tc>
          <w:tcPr>
            <w:tcW w:w="456" w:type="dxa"/>
            <w:tcBorders>
              <w:top w:val="nil"/>
              <w:left w:val="single" w:sz="4" w:space="0" w:color="auto"/>
              <w:bottom w:val="single" w:sz="4" w:space="0" w:color="auto"/>
              <w:right w:val="single" w:sz="4" w:space="0" w:color="auto"/>
            </w:tcBorders>
            <w:shd w:val="clear" w:color="auto" w:fill="auto"/>
            <w:hideMark/>
          </w:tcPr>
          <w:p w:rsidR="00A67FD5" w:rsidRPr="002C3880" w:rsidRDefault="00A67FD5" w:rsidP="00A67FD5">
            <w:pPr>
              <w:jc w:val="center"/>
              <w:rPr>
                <w:rFonts w:ascii="Arial" w:hAnsi="Arial" w:cs="Arial"/>
                <w:color w:val="000000"/>
                <w:sz w:val="16"/>
                <w:szCs w:val="16"/>
              </w:rPr>
            </w:pPr>
            <w:r w:rsidRPr="002C3880">
              <w:rPr>
                <w:rFonts w:ascii="Arial" w:hAnsi="Arial" w:cs="Arial"/>
                <w:color w:val="000000"/>
                <w:sz w:val="16"/>
                <w:szCs w:val="16"/>
              </w:rPr>
              <w:t>4</w:t>
            </w:r>
          </w:p>
        </w:tc>
        <w:tc>
          <w:tcPr>
            <w:tcW w:w="5444" w:type="dxa"/>
            <w:tcBorders>
              <w:top w:val="nil"/>
              <w:left w:val="nil"/>
              <w:bottom w:val="single" w:sz="4" w:space="0" w:color="auto"/>
              <w:right w:val="single" w:sz="4" w:space="0" w:color="auto"/>
            </w:tcBorders>
            <w:shd w:val="clear" w:color="auto" w:fill="auto"/>
          </w:tcPr>
          <w:p w:rsidR="00A67FD5" w:rsidRPr="002C3880" w:rsidRDefault="00A67FD5" w:rsidP="00A67FD5">
            <w:pPr>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tcPr>
          <w:p w:rsidR="00A67FD5" w:rsidRPr="002C3880" w:rsidRDefault="00A67FD5" w:rsidP="00A67FD5">
            <w:pPr>
              <w:jc w:val="right"/>
              <w:rPr>
                <w:rFonts w:ascii="Arial" w:hAnsi="Arial" w:cs="Arial"/>
                <w:color w:val="000000"/>
                <w:sz w:val="16"/>
                <w:szCs w:val="16"/>
              </w:rPr>
            </w:pPr>
          </w:p>
        </w:tc>
      </w:tr>
      <w:tr w:rsidR="00A67FD5" w:rsidRPr="002C3880" w:rsidTr="00A67FD5">
        <w:trPr>
          <w:trHeight w:val="450"/>
        </w:trPr>
        <w:tc>
          <w:tcPr>
            <w:tcW w:w="456" w:type="dxa"/>
            <w:tcBorders>
              <w:top w:val="nil"/>
              <w:left w:val="single" w:sz="4" w:space="0" w:color="auto"/>
              <w:bottom w:val="single" w:sz="4" w:space="0" w:color="auto"/>
              <w:right w:val="single" w:sz="4" w:space="0" w:color="auto"/>
            </w:tcBorders>
            <w:shd w:val="clear" w:color="auto" w:fill="auto"/>
            <w:hideMark/>
          </w:tcPr>
          <w:p w:rsidR="00A67FD5" w:rsidRPr="002C3880" w:rsidRDefault="00A67FD5" w:rsidP="00A67FD5">
            <w:pPr>
              <w:jc w:val="center"/>
              <w:rPr>
                <w:rFonts w:ascii="Arial" w:hAnsi="Arial" w:cs="Arial"/>
                <w:color w:val="000000"/>
                <w:sz w:val="16"/>
                <w:szCs w:val="16"/>
              </w:rPr>
            </w:pPr>
            <w:r w:rsidRPr="002C3880">
              <w:rPr>
                <w:rFonts w:ascii="Arial" w:hAnsi="Arial" w:cs="Arial"/>
                <w:color w:val="000000"/>
                <w:sz w:val="16"/>
                <w:szCs w:val="16"/>
              </w:rPr>
              <w:t>5</w:t>
            </w:r>
          </w:p>
        </w:tc>
        <w:tc>
          <w:tcPr>
            <w:tcW w:w="5444" w:type="dxa"/>
            <w:tcBorders>
              <w:top w:val="nil"/>
              <w:left w:val="nil"/>
              <w:bottom w:val="single" w:sz="4" w:space="0" w:color="auto"/>
              <w:right w:val="single" w:sz="4" w:space="0" w:color="auto"/>
            </w:tcBorders>
            <w:shd w:val="clear" w:color="auto" w:fill="auto"/>
          </w:tcPr>
          <w:p w:rsidR="00A67FD5" w:rsidRPr="002C3880" w:rsidRDefault="00A67FD5" w:rsidP="00A67FD5">
            <w:pPr>
              <w:rPr>
                <w:rFonts w:ascii="Arial" w:hAnsi="Arial" w:cs="Arial"/>
                <w:color w:val="000000"/>
                <w:sz w:val="16"/>
                <w:szCs w:val="16"/>
              </w:rPr>
            </w:pPr>
          </w:p>
        </w:tc>
        <w:tc>
          <w:tcPr>
            <w:tcW w:w="1462" w:type="dxa"/>
            <w:tcBorders>
              <w:top w:val="nil"/>
              <w:left w:val="nil"/>
              <w:bottom w:val="single" w:sz="4" w:space="0" w:color="auto"/>
              <w:right w:val="single" w:sz="4" w:space="0" w:color="auto"/>
            </w:tcBorders>
            <w:shd w:val="clear" w:color="auto" w:fill="auto"/>
          </w:tcPr>
          <w:p w:rsidR="00A67FD5" w:rsidRPr="002C3880" w:rsidRDefault="00A67FD5" w:rsidP="00A67FD5">
            <w:pPr>
              <w:jc w:val="right"/>
              <w:rPr>
                <w:rFonts w:ascii="Arial" w:hAnsi="Arial" w:cs="Arial"/>
                <w:color w:val="000000"/>
                <w:sz w:val="16"/>
                <w:szCs w:val="16"/>
              </w:rPr>
            </w:pPr>
          </w:p>
        </w:tc>
      </w:tr>
      <w:tr w:rsidR="00A67FD5" w:rsidRPr="002C3880" w:rsidTr="00A67FD5">
        <w:trPr>
          <w:trHeight w:val="405"/>
        </w:trPr>
        <w:tc>
          <w:tcPr>
            <w:tcW w:w="5900"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rsidR="00A67FD5" w:rsidRPr="002C3880" w:rsidRDefault="00A67FD5" w:rsidP="00A67FD5">
            <w:pPr>
              <w:jc w:val="center"/>
              <w:rPr>
                <w:rFonts w:ascii="Arial" w:hAnsi="Arial" w:cs="Arial"/>
                <w:b/>
                <w:bCs/>
                <w:color w:val="000000"/>
                <w:sz w:val="16"/>
                <w:szCs w:val="16"/>
              </w:rPr>
            </w:pPr>
            <w:r w:rsidRPr="002C3880">
              <w:rPr>
                <w:rFonts w:ascii="Arial" w:hAnsi="Arial" w:cs="Arial"/>
                <w:b/>
                <w:bCs/>
                <w:color w:val="000000"/>
                <w:sz w:val="16"/>
                <w:szCs w:val="16"/>
              </w:rPr>
              <w:t>Total</w:t>
            </w:r>
          </w:p>
        </w:tc>
        <w:tc>
          <w:tcPr>
            <w:tcW w:w="1462" w:type="dxa"/>
            <w:tcBorders>
              <w:top w:val="nil"/>
              <w:left w:val="nil"/>
              <w:bottom w:val="single" w:sz="4" w:space="0" w:color="auto"/>
              <w:right w:val="single" w:sz="4" w:space="0" w:color="auto"/>
            </w:tcBorders>
            <w:shd w:val="clear" w:color="000000" w:fill="92CDDC"/>
            <w:noWrap/>
            <w:vAlign w:val="center"/>
          </w:tcPr>
          <w:p w:rsidR="00A67FD5" w:rsidRPr="002C3880"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2C3880" w:rsidRDefault="00A67FD5" w:rsidP="00A67FD5"/>
    <w:p w:rsidR="00A67FD5" w:rsidRPr="002C3880" w:rsidRDefault="00A67FD5" w:rsidP="00972E76">
      <w:pPr>
        <w:pStyle w:val="Heading6"/>
        <w:numPr>
          <w:ilvl w:val="0"/>
          <w:numId w:val="0"/>
        </w:numPr>
        <w:spacing w:before="0" w:after="0" w:line="280" w:lineRule="exact"/>
        <w:rPr>
          <w:color w:val="000000"/>
          <w:lang w:val="en-US"/>
        </w:rPr>
      </w:pPr>
      <w:r w:rsidRPr="005839FB">
        <w:rPr>
          <w:color w:val="000000"/>
        </w:rPr>
        <w:t>5.3.5.4.1</w:t>
      </w:r>
      <w:r w:rsidRPr="005839FB">
        <w:rPr>
          <w:color w:val="000000"/>
        </w:rPr>
        <w:tab/>
        <w:t>Utang Jangka Pendek Lain-Lain</w:t>
      </w:r>
    </w:p>
    <w:p w:rsidR="00A67FD5" w:rsidRPr="005839FB" w:rsidRDefault="00A67FD5" w:rsidP="00A67FD5">
      <w:pPr>
        <w:spacing w:before="120"/>
        <w:ind w:left="851"/>
        <w:jc w:val="both"/>
        <w:rPr>
          <w:color w:val="000000"/>
          <w:spacing w:val="-1"/>
        </w:rPr>
      </w:pPr>
      <w:r w:rsidRPr="005839FB">
        <w:rPr>
          <w:color w:val="000000"/>
          <w:spacing w:val="-1"/>
        </w:rPr>
        <w:t xml:space="preserve">Saldo Utang Jangka Pendek Lainnya per 31 Desember </w:t>
      </w:r>
      <w:r>
        <w:rPr>
          <w:color w:val="000000"/>
          <w:spacing w:val="-1"/>
        </w:rPr>
        <w:t>2020</w:t>
      </w:r>
      <w:r w:rsidRPr="005839FB">
        <w:rPr>
          <w:color w:val="000000"/>
          <w:spacing w:val="-1"/>
        </w:rPr>
        <w:t xml:space="preserve"> sebesar </w:t>
      </w:r>
      <w:r>
        <w:rPr>
          <w:color w:val="000000"/>
          <w:spacing w:val="-1"/>
        </w:rPr>
        <w:t>0</w:t>
      </w:r>
      <w:r w:rsidRPr="005839FB">
        <w:rPr>
          <w:color w:val="000000"/>
          <w:spacing w:val="-1"/>
        </w:rPr>
        <w:t xml:space="preserve">  merupakan jaminan jasa bongkar pada Dinas Penanaman Modal </w:t>
      </w:r>
      <w:r>
        <w:rPr>
          <w:color w:val="000000"/>
          <w:spacing w:val="-1"/>
        </w:rPr>
        <w:t>dan</w:t>
      </w:r>
      <w:r w:rsidRPr="005839FB">
        <w:rPr>
          <w:color w:val="000000"/>
          <w:spacing w:val="-1"/>
        </w:rPr>
        <w:t xml:space="preserve"> Perlayanan Terpadu Satu Pintu. </w:t>
      </w:r>
    </w:p>
    <w:p w:rsidR="00A67FD5" w:rsidRDefault="00A67FD5" w:rsidP="00A67FD5">
      <w:pPr>
        <w:spacing w:after="120" w:line="280" w:lineRule="exact"/>
        <w:ind w:left="851"/>
        <w:jc w:val="both"/>
        <w:rPr>
          <w:color w:val="000000"/>
          <w:spacing w:val="-1"/>
        </w:rPr>
      </w:pPr>
      <w:r w:rsidRPr="005839FB">
        <w:rPr>
          <w:color w:val="000000"/>
          <w:spacing w:val="-1"/>
        </w:rPr>
        <w:t>Jaminan Jasa bongkar ini adalah merupakan uang titipan atas biaya yang dibayarkan oleh penyelenggara reklame kepada Pemerintah Kota Mojokerto yang akan digunakan sebagai biaya bongkar reklame jika masa pemasangan reklame telah berakhir.</w:t>
      </w:r>
    </w:p>
    <w:p w:rsidR="00A67FD5" w:rsidRPr="005839FB" w:rsidRDefault="00A67FD5" w:rsidP="00344FE3">
      <w:pPr>
        <w:widowControl/>
        <w:numPr>
          <w:ilvl w:val="0"/>
          <w:numId w:val="138"/>
        </w:numPr>
        <w:suppressAutoHyphens w:val="0"/>
        <w:spacing w:before="120" w:after="120" w:line="280" w:lineRule="exact"/>
        <w:ind w:left="0" w:hanging="142"/>
        <w:jc w:val="both"/>
        <w:outlineLvl w:val="3"/>
        <w:rPr>
          <w:b/>
          <w:color w:val="000000"/>
          <w:spacing w:val="-1"/>
        </w:rPr>
      </w:pPr>
      <w:r w:rsidRPr="005839FB">
        <w:rPr>
          <w:b/>
          <w:color w:val="000000"/>
          <w:spacing w:val="-1"/>
        </w:rPr>
        <w:t>Ekuitas</w:t>
      </w:r>
    </w:p>
    <w:tbl>
      <w:tblPr>
        <w:tblW w:w="7938" w:type="dxa"/>
        <w:tblInd w:w="108" w:type="dxa"/>
        <w:tblLook w:val="01E0" w:firstRow="1" w:lastRow="1" w:firstColumn="1" w:lastColumn="1" w:noHBand="0" w:noVBand="0"/>
      </w:tblPr>
      <w:tblGrid>
        <w:gridCol w:w="3119"/>
        <w:gridCol w:w="2268"/>
        <w:gridCol w:w="283"/>
        <w:gridCol w:w="2268"/>
      </w:tblGrid>
      <w:tr w:rsidR="00A67FD5" w:rsidRPr="005839FB" w:rsidTr="00A67FD5">
        <w:trPr>
          <w:trHeight w:val="635"/>
        </w:trPr>
        <w:tc>
          <w:tcPr>
            <w:tcW w:w="3119" w:type="dxa"/>
          </w:tcPr>
          <w:p w:rsidR="00A67FD5" w:rsidRPr="005839FB" w:rsidRDefault="00A67FD5" w:rsidP="00A67FD5">
            <w:pPr>
              <w:ind w:left="-108"/>
              <w:jc w:val="both"/>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2020</w:t>
            </w:r>
          </w:p>
          <w:p w:rsidR="00A67FD5" w:rsidRPr="005839FB" w:rsidRDefault="00A67FD5" w:rsidP="00A67FD5">
            <w:pPr>
              <w:jc w:val="center"/>
              <w:rPr>
                <w:b/>
                <w:color w:val="000000"/>
              </w:rPr>
            </w:pPr>
            <w:r w:rsidRPr="005839FB">
              <w:rPr>
                <w:b/>
                <w:color w:val="000000"/>
              </w:rPr>
              <w:t>(Rp)</w:t>
            </w:r>
          </w:p>
        </w:tc>
        <w:tc>
          <w:tcPr>
            <w:tcW w:w="283" w:type="dxa"/>
          </w:tcPr>
          <w:p w:rsidR="00A67FD5" w:rsidRPr="005839FB" w:rsidRDefault="00A67FD5" w:rsidP="00A67FD5">
            <w:pPr>
              <w:ind w:left="1864"/>
              <w:jc w:val="center"/>
              <w:outlineLvl w:val="0"/>
              <w:rPr>
                <w:b/>
                <w:color w:val="000000"/>
              </w:rPr>
            </w:pPr>
          </w:p>
        </w:tc>
        <w:tc>
          <w:tcPr>
            <w:tcW w:w="2268" w:type="dxa"/>
            <w:tcBorders>
              <w:bottom w:val="single" w:sz="4" w:space="0" w:color="auto"/>
            </w:tcBorders>
          </w:tcPr>
          <w:p w:rsidR="00A67FD5" w:rsidRPr="005839FB" w:rsidRDefault="00A67FD5" w:rsidP="00A67FD5">
            <w:pPr>
              <w:jc w:val="center"/>
              <w:rPr>
                <w:b/>
                <w:color w:val="000000"/>
              </w:rPr>
            </w:pPr>
            <w:r w:rsidRPr="005839FB">
              <w:rPr>
                <w:b/>
                <w:color w:val="000000"/>
              </w:rPr>
              <w:t xml:space="preserve">31 Desember </w:t>
            </w:r>
            <w:r>
              <w:rPr>
                <w:b/>
                <w:color w:val="000000"/>
              </w:rPr>
              <w:t>2019</w:t>
            </w:r>
          </w:p>
          <w:p w:rsidR="00A67FD5" w:rsidRPr="005839FB" w:rsidRDefault="00A67FD5" w:rsidP="00A67FD5">
            <w:pPr>
              <w:jc w:val="center"/>
              <w:rPr>
                <w:b/>
                <w:color w:val="000000"/>
              </w:rPr>
            </w:pPr>
            <w:r w:rsidRPr="005839FB">
              <w:rPr>
                <w:b/>
                <w:color w:val="000000"/>
              </w:rPr>
              <w:t>(Rp)</w:t>
            </w:r>
          </w:p>
        </w:tc>
      </w:tr>
      <w:tr w:rsidR="00A67FD5" w:rsidRPr="005839FB" w:rsidTr="00A6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tcBorders>
              <w:top w:val="nil"/>
              <w:left w:val="nil"/>
              <w:bottom w:val="nil"/>
              <w:right w:val="nil"/>
            </w:tcBorders>
            <w:vAlign w:val="bottom"/>
          </w:tcPr>
          <w:p w:rsidR="00A67FD5" w:rsidRPr="005839FB" w:rsidRDefault="00A67FD5" w:rsidP="00A67FD5">
            <w:pPr>
              <w:pStyle w:val="ListParagraph"/>
              <w:spacing w:before="40"/>
              <w:ind w:left="0"/>
              <w:rPr>
                <w:b/>
                <w:color w:val="000000"/>
                <w:lang w:val="en-US"/>
              </w:rPr>
            </w:pPr>
            <w:r w:rsidRPr="005839FB">
              <w:rPr>
                <w:b/>
                <w:color w:val="000000"/>
                <w:lang w:val="en-US"/>
              </w:rPr>
              <w:t xml:space="preserve">   </w:t>
            </w:r>
          </w:p>
        </w:tc>
        <w:tc>
          <w:tcPr>
            <w:tcW w:w="2268" w:type="dxa"/>
            <w:tcBorders>
              <w:left w:val="nil"/>
              <w:bottom w:val="double" w:sz="4" w:space="0" w:color="auto"/>
              <w:right w:val="nil"/>
            </w:tcBorders>
            <w:vAlign w:val="center"/>
          </w:tcPr>
          <w:p w:rsidR="00A67FD5" w:rsidRPr="00323EF0" w:rsidRDefault="00A67FD5" w:rsidP="00A67FD5">
            <w:pPr>
              <w:jc w:val="center"/>
              <w:rPr>
                <w:b/>
                <w:color w:val="000000"/>
              </w:rPr>
            </w:pPr>
            <w:r>
              <w:rPr>
                <w:b/>
                <w:color w:val="000000"/>
              </w:rPr>
              <w:t>3.454.558.647</w:t>
            </w:r>
          </w:p>
        </w:tc>
        <w:tc>
          <w:tcPr>
            <w:tcW w:w="283" w:type="dxa"/>
            <w:tcBorders>
              <w:top w:val="nil"/>
              <w:left w:val="nil"/>
              <w:bottom w:val="nil"/>
              <w:right w:val="nil"/>
            </w:tcBorders>
            <w:vAlign w:val="center"/>
          </w:tcPr>
          <w:p w:rsidR="00A67FD5" w:rsidRPr="005839FB" w:rsidRDefault="00A67FD5" w:rsidP="00A67FD5">
            <w:pPr>
              <w:ind w:left="1864"/>
              <w:jc w:val="right"/>
              <w:outlineLvl w:val="0"/>
              <w:rPr>
                <w:b/>
                <w:color w:val="000000"/>
              </w:rPr>
            </w:pPr>
          </w:p>
        </w:tc>
        <w:tc>
          <w:tcPr>
            <w:tcW w:w="2268" w:type="dxa"/>
            <w:tcBorders>
              <w:left w:val="nil"/>
              <w:bottom w:val="double" w:sz="4" w:space="0" w:color="auto"/>
              <w:right w:val="nil"/>
            </w:tcBorders>
            <w:vAlign w:val="center"/>
          </w:tcPr>
          <w:p w:rsidR="00A67FD5" w:rsidRPr="005839FB" w:rsidRDefault="00A67FD5" w:rsidP="00A67FD5">
            <w:pPr>
              <w:jc w:val="right"/>
              <w:rPr>
                <w:b/>
                <w:color w:val="000000"/>
              </w:rPr>
            </w:pPr>
            <w:r>
              <w:rPr>
                <w:b/>
                <w:color w:val="000000"/>
              </w:rPr>
              <w:t>3.600.393.175</w:t>
            </w:r>
          </w:p>
        </w:tc>
      </w:tr>
    </w:tbl>
    <w:p w:rsidR="00A67FD5" w:rsidRDefault="00A67FD5" w:rsidP="00A67FD5">
      <w:pPr>
        <w:spacing w:before="120" w:after="120" w:line="280" w:lineRule="exact"/>
        <w:jc w:val="both"/>
        <w:rPr>
          <w:color w:val="000000"/>
          <w:lang w:val="en-US"/>
        </w:rPr>
      </w:pPr>
      <w:r w:rsidRPr="005839FB">
        <w:rPr>
          <w:color w:val="000000"/>
        </w:rPr>
        <w:t xml:space="preserve">Saldo Ekuitas per 31 Desember </w:t>
      </w:r>
      <w:r>
        <w:rPr>
          <w:color w:val="000000"/>
        </w:rPr>
        <w:t>2020</w:t>
      </w:r>
      <w:r w:rsidRPr="005839FB">
        <w:rPr>
          <w:color w:val="000000"/>
        </w:rPr>
        <w:t xml:space="preserve"> </w:t>
      </w:r>
      <w:r>
        <w:rPr>
          <w:color w:val="000000"/>
        </w:rPr>
        <w:t>dan 2019 sebesar 3.454.558.647. dan 3.600.393.175.</w:t>
      </w:r>
      <w:r w:rsidRPr="005839FB">
        <w:rPr>
          <w:color w:val="000000"/>
        </w:rPr>
        <w:t xml:space="preserve">, dengan rincian sebagai berikut : </w:t>
      </w:r>
    </w:p>
    <w:p w:rsidR="00972E76" w:rsidRPr="00972E76" w:rsidRDefault="00972E76" w:rsidP="00A67FD5">
      <w:pPr>
        <w:spacing w:before="120" w:after="120" w:line="280" w:lineRule="exact"/>
        <w:jc w:val="both"/>
        <w:rPr>
          <w:color w:val="000000"/>
          <w:lang w:val="en-US"/>
        </w:rPr>
      </w:pPr>
    </w:p>
    <w:p w:rsidR="00A67FD5" w:rsidRDefault="00A67FD5" w:rsidP="00A67FD5">
      <w:pPr>
        <w:pStyle w:val="Caption"/>
      </w:pPr>
      <w:bookmarkStart w:id="117" w:name="_Toc42962612"/>
      <w:r w:rsidRPr="005839FB">
        <w:t xml:space="preserve">Tabel </w:t>
      </w:r>
      <w:fldSimple w:instr=" SEQ Tabel \* ARABIC ">
        <w:r w:rsidR="00013FE8">
          <w:rPr>
            <w:noProof/>
          </w:rPr>
          <w:t>109</w:t>
        </w:r>
      </w:fldSimple>
      <w:r w:rsidRPr="005839FB">
        <w:t>. Rincian Ekuitas</w:t>
      </w:r>
      <w:bookmarkEnd w:id="117"/>
    </w:p>
    <w:tbl>
      <w:tblPr>
        <w:tblW w:w="6580" w:type="dxa"/>
        <w:tblInd w:w="1526" w:type="dxa"/>
        <w:tblLook w:val="04A0" w:firstRow="1" w:lastRow="0" w:firstColumn="1" w:lastColumn="0" w:noHBand="0" w:noVBand="1"/>
      </w:tblPr>
      <w:tblGrid>
        <w:gridCol w:w="430"/>
        <w:gridCol w:w="2602"/>
        <w:gridCol w:w="1774"/>
        <w:gridCol w:w="1774"/>
      </w:tblGrid>
      <w:tr w:rsidR="00A67FD5" w:rsidRPr="00323EF0" w:rsidTr="00A67FD5">
        <w:trPr>
          <w:trHeight w:val="288"/>
        </w:trPr>
        <w:tc>
          <w:tcPr>
            <w:tcW w:w="430" w:type="dxa"/>
            <w:vMerge w:val="restart"/>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No</w:t>
            </w:r>
          </w:p>
        </w:tc>
        <w:tc>
          <w:tcPr>
            <w:tcW w:w="2602" w:type="dxa"/>
            <w:vMerge w:val="restart"/>
            <w:tcBorders>
              <w:top w:val="single" w:sz="4" w:space="0" w:color="auto"/>
              <w:left w:val="single" w:sz="4" w:space="0" w:color="auto"/>
              <w:bottom w:val="single" w:sz="4" w:space="0" w:color="auto"/>
              <w:right w:val="nil"/>
            </w:tcBorders>
            <w:shd w:val="clear" w:color="000000" w:fill="92CDDC"/>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Uraian</w:t>
            </w:r>
          </w:p>
        </w:tc>
        <w:tc>
          <w:tcPr>
            <w:tcW w:w="1774" w:type="dxa"/>
            <w:tcBorders>
              <w:top w:val="single" w:sz="4" w:space="0" w:color="auto"/>
              <w:left w:val="single" w:sz="4" w:space="0" w:color="auto"/>
              <w:bottom w:val="nil"/>
              <w:right w:val="single" w:sz="4" w:space="0" w:color="auto"/>
            </w:tcBorders>
            <w:shd w:val="clear" w:color="000000" w:fill="92CDDC"/>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 xml:space="preserve">31 Des </w:t>
            </w:r>
            <w:r>
              <w:rPr>
                <w:rFonts w:ascii="Arial" w:hAnsi="Arial" w:cs="Arial"/>
                <w:b/>
                <w:bCs/>
                <w:color w:val="000000"/>
                <w:sz w:val="16"/>
                <w:szCs w:val="16"/>
              </w:rPr>
              <w:t>2020</w:t>
            </w:r>
          </w:p>
        </w:tc>
        <w:tc>
          <w:tcPr>
            <w:tcW w:w="1774" w:type="dxa"/>
            <w:tcBorders>
              <w:top w:val="single" w:sz="4" w:space="0" w:color="auto"/>
              <w:left w:val="nil"/>
              <w:bottom w:val="nil"/>
              <w:right w:val="single" w:sz="4" w:space="0" w:color="auto"/>
            </w:tcBorders>
            <w:shd w:val="clear" w:color="000000" w:fill="92CDDC"/>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 xml:space="preserve">31 Des </w:t>
            </w:r>
            <w:r>
              <w:rPr>
                <w:rFonts w:ascii="Arial" w:hAnsi="Arial" w:cs="Arial"/>
                <w:b/>
                <w:bCs/>
                <w:color w:val="000000"/>
                <w:sz w:val="16"/>
                <w:szCs w:val="16"/>
              </w:rPr>
              <w:t>2019</w:t>
            </w:r>
          </w:p>
        </w:tc>
      </w:tr>
      <w:tr w:rsidR="00A67FD5" w:rsidRPr="00323EF0" w:rsidTr="00A67FD5">
        <w:trPr>
          <w:trHeight w:val="288"/>
        </w:trPr>
        <w:tc>
          <w:tcPr>
            <w:tcW w:w="430" w:type="dxa"/>
            <w:vMerge/>
            <w:tcBorders>
              <w:top w:val="single" w:sz="4" w:space="0" w:color="auto"/>
              <w:left w:val="single" w:sz="4" w:space="0" w:color="auto"/>
              <w:bottom w:val="single" w:sz="4" w:space="0" w:color="auto"/>
              <w:right w:val="single" w:sz="4" w:space="0" w:color="auto"/>
            </w:tcBorders>
            <w:vAlign w:val="center"/>
            <w:hideMark/>
          </w:tcPr>
          <w:p w:rsidR="00A67FD5" w:rsidRPr="00323EF0" w:rsidRDefault="00A67FD5" w:rsidP="00A67FD5">
            <w:pPr>
              <w:rPr>
                <w:rFonts w:ascii="Arial" w:hAnsi="Arial" w:cs="Arial"/>
                <w:b/>
                <w:bCs/>
                <w:color w:val="000000"/>
                <w:sz w:val="16"/>
                <w:szCs w:val="16"/>
              </w:rPr>
            </w:pPr>
          </w:p>
        </w:tc>
        <w:tc>
          <w:tcPr>
            <w:tcW w:w="2602" w:type="dxa"/>
            <w:vMerge/>
            <w:tcBorders>
              <w:top w:val="single" w:sz="4" w:space="0" w:color="auto"/>
              <w:left w:val="single" w:sz="4" w:space="0" w:color="auto"/>
              <w:bottom w:val="single" w:sz="4" w:space="0" w:color="auto"/>
              <w:right w:val="nil"/>
            </w:tcBorders>
            <w:vAlign w:val="center"/>
            <w:hideMark/>
          </w:tcPr>
          <w:p w:rsidR="00A67FD5" w:rsidRPr="00323EF0" w:rsidRDefault="00A67FD5" w:rsidP="00A67FD5">
            <w:pPr>
              <w:rPr>
                <w:rFonts w:ascii="Arial" w:hAnsi="Arial" w:cs="Arial"/>
                <w:b/>
                <w:bCs/>
                <w:color w:val="000000"/>
                <w:sz w:val="16"/>
                <w:szCs w:val="16"/>
              </w:rPr>
            </w:pPr>
          </w:p>
        </w:tc>
        <w:tc>
          <w:tcPr>
            <w:tcW w:w="1774" w:type="dxa"/>
            <w:tcBorders>
              <w:top w:val="nil"/>
              <w:left w:val="single" w:sz="4" w:space="0" w:color="auto"/>
              <w:bottom w:val="single" w:sz="4" w:space="0" w:color="auto"/>
              <w:right w:val="single" w:sz="4" w:space="0" w:color="auto"/>
            </w:tcBorders>
            <w:shd w:val="clear" w:color="000000" w:fill="92CDDC"/>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Rp</w:t>
            </w:r>
          </w:p>
        </w:tc>
        <w:tc>
          <w:tcPr>
            <w:tcW w:w="1774" w:type="dxa"/>
            <w:tcBorders>
              <w:top w:val="nil"/>
              <w:left w:val="nil"/>
              <w:bottom w:val="single" w:sz="4" w:space="0" w:color="auto"/>
              <w:right w:val="single" w:sz="4" w:space="0" w:color="auto"/>
            </w:tcBorders>
            <w:shd w:val="clear" w:color="000000" w:fill="92CDDC"/>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Rp</w:t>
            </w:r>
          </w:p>
        </w:tc>
      </w:tr>
      <w:tr w:rsidR="00A67FD5" w:rsidRPr="00323EF0" w:rsidTr="00A67FD5">
        <w:trPr>
          <w:trHeight w:val="288"/>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67FD5" w:rsidRPr="00323EF0" w:rsidRDefault="00A67FD5" w:rsidP="00A67FD5">
            <w:pPr>
              <w:jc w:val="center"/>
              <w:rPr>
                <w:rFonts w:ascii="Arial" w:hAnsi="Arial" w:cs="Arial"/>
                <w:color w:val="000000"/>
                <w:sz w:val="16"/>
                <w:szCs w:val="16"/>
              </w:rPr>
            </w:pPr>
            <w:r w:rsidRPr="00323EF0">
              <w:rPr>
                <w:rFonts w:ascii="Arial" w:hAnsi="Arial" w:cs="Arial"/>
                <w:color w:val="000000"/>
                <w:sz w:val="16"/>
                <w:szCs w:val="16"/>
              </w:rPr>
              <w:t>1</w:t>
            </w:r>
          </w:p>
        </w:tc>
        <w:tc>
          <w:tcPr>
            <w:tcW w:w="2602" w:type="dxa"/>
            <w:tcBorders>
              <w:top w:val="nil"/>
              <w:left w:val="nil"/>
              <w:bottom w:val="single" w:sz="4" w:space="0" w:color="auto"/>
              <w:right w:val="single" w:sz="4" w:space="0" w:color="auto"/>
            </w:tcBorders>
            <w:shd w:val="clear" w:color="auto" w:fill="auto"/>
            <w:vAlign w:val="bottom"/>
            <w:hideMark/>
          </w:tcPr>
          <w:p w:rsidR="00A67FD5" w:rsidRPr="00323EF0" w:rsidRDefault="00A67FD5" w:rsidP="00A67FD5">
            <w:pPr>
              <w:rPr>
                <w:rFonts w:ascii="Arial" w:hAnsi="Arial" w:cs="Arial"/>
                <w:color w:val="000000"/>
                <w:sz w:val="16"/>
                <w:szCs w:val="16"/>
              </w:rPr>
            </w:pPr>
            <w:r w:rsidRPr="00323EF0">
              <w:rPr>
                <w:rFonts w:ascii="Arial" w:hAnsi="Arial" w:cs="Arial"/>
                <w:color w:val="000000"/>
                <w:sz w:val="16"/>
                <w:szCs w:val="16"/>
              </w:rPr>
              <w:t>Saldo Awal Ekuitas</w:t>
            </w:r>
          </w:p>
        </w:tc>
        <w:tc>
          <w:tcPr>
            <w:tcW w:w="1774" w:type="dxa"/>
            <w:tcBorders>
              <w:top w:val="nil"/>
              <w:left w:val="nil"/>
              <w:bottom w:val="single" w:sz="4" w:space="0" w:color="auto"/>
              <w:right w:val="single" w:sz="4" w:space="0" w:color="auto"/>
            </w:tcBorders>
            <w:shd w:val="clear" w:color="auto" w:fill="auto"/>
            <w:vAlign w:val="bottom"/>
          </w:tcPr>
          <w:p w:rsidR="00A67FD5" w:rsidRPr="00323EF0" w:rsidRDefault="00A67FD5" w:rsidP="00A67FD5">
            <w:pPr>
              <w:jc w:val="right"/>
              <w:rPr>
                <w:rFonts w:ascii="Arial" w:hAnsi="Arial" w:cs="Arial"/>
                <w:color w:val="000000"/>
                <w:sz w:val="16"/>
                <w:szCs w:val="16"/>
              </w:rPr>
            </w:pPr>
            <w:r>
              <w:rPr>
                <w:rFonts w:ascii="Arial" w:hAnsi="Arial" w:cs="Arial"/>
                <w:color w:val="000000"/>
                <w:sz w:val="16"/>
                <w:szCs w:val="16"/>
              </w:rPr>
              <w:t>3.600.393.175</w:t>
            </w:r>
          </w:p>
        </w:tc>
        <w:tc>
          <w:tcPr>
            <w:tcW w:w="1774" w:type="dxa"/>
            <w:tcBorders>
              <w:top w:val="nil"/>
              <w:left w:val="nil"/>
              <w:bottom w:val="single" w:sz="4" w:space="0" w:color="auto"/>
              <w:right w:val="single" w:sz="4" w:space="0" w:color="auto"/>
            </w:tcBorders>
            <w:shd w:val="clear" w:color="auto" w:fill="auto"/>
            <w:vAlign w:val="bottom"/>
          </w:tcPr>
          <w:p w:rsidR="00A67FD5" w:rsidRPr="00323EF0" w:rsidRDefault="00A67FD5" w:rsidP="00A67FD5">
            <w:pPr>
              <w:jc w:val="right"/>
              <w:rPr>
                <w:rFonts w:ascii="Arial" w:hAnsi="Arial" w:cs="Arial"/>
                <w:color w:val="000000"/>
                <w:sz w:val="16"/>
                <w:szCs w:val="16"/>
              </w:rPr>
            </w:pPr>
            <w:r>
              <w:rPr>
                <w:rFonts w:ascii="Arial" w:hAnsi="Arial" w:cs="Arial"/>
                <w:color w:val="000000"/>
                <w:sz w:val="16"/>
                <w:szCs w:val="16"/>
              </w:rPr>
              <w:t>3.584.745.750</w:t>
            </w:r>
          </w:p>
        </w:tc>
      </w:tr>
      <w:tr w:rsidR="00A67FD5" w:rsidRPr="00323EF0" w:rsidTr="00A67FD5">
        <w:trPr>
          <w:trHeight w:val="288"/>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67FD5" w:rsidRPr="00323EF0" w:rsidRDefault="00A67FD5" w:rsidP="00A67FD5">
            <w:pPr>
              <w:jc w:val="center"/>
              <w:rPr>
                <w:rFonts w:ascii="Arial" w:hAnsi="Arial" w:cs="Arial"/>
                <w:color w:val="000000"/>
                <w:sz w:val="16"/>
                <w:szCs w:val="16"/>
              </w:rPr>
            </w:pPr>
            <w:r w:rsidRPr="00323EF0">
              <w:rPr>
                <w:rFonts w:ascii="Arial" w:hAnsi="Arial" w:cs="Arial"/>
                <w:color w:val="000000"/>
                <w:sz w:val="16"/>
                <w:szCs w:val="16"/>
              </w:rPr>
              <w:t>2</w:t>
            </w:r>
          </w:p>
        </w:tc>
        <w:tc>
          <w:tcPr>
            <w:tcW w:w="2602" w:type="dxa"/>
            <w:tcBorders>
              <w:top w:val="nil"/>
              <w:left w:val="nil"/>
              <w:bottom w:val="single" w:sz="4" w:space="0" w:color="auto"/>
              <w:right w:val="single" w:sz="4" w:space="0" w:color="auto"/>
            </w:tcBorders>
            <w:shd w:val="clear" w:color="auto" w:fill="auto"/>
            <w:vAlign w:val="bottom"/>
            <w:hideMark/>
          </w:tcPr>
          <w:p w:rsidR="00A67FD5" w:rsidRPr="00323EF0" w:rsidRDefault="00A67FD5" w:rsidP="00A67FD5">
            <w:pPr>
              <w:rPr>
                <w:rFonts w:ascii="Arial" w:hAnsi="Arial" w:cs="Arial"/>
                <w:color w:val="000000"/>
                <w:sz w:val="16"/>
                <w:szCs w:val="16"/>
              </w:rPr>
            </w:pPr>
            <w:r w:rsidRPr="00323EF0">
              <w:rPr>
                <w:rFonts w:ascii="Arial" w:hAnsi="Arial" w:cs="Arial"/>
                <w:color w:val="000000"/>
                <w:sz w:val="16"/>
                <w:szCs w:val="16"/>
              </w:rPr>
              <w:t>Surplus/(Defisit) LO</w:t>
            </w:r>
          </w:p>
        </w:tc>
        <w:tc>
          <w:tcPr>
            <w:tcW w:w="1774" w:type="dxa"/>
            <w:tcBorders>
              <w:top w:val="nil"/>
              <w:left w:val="nil"/>
              <w:bottom w:val="single" w:sz="4" w:space="0" w:color="auto"/>
              <w:right w:val="single" w:sz="4" w:space="0" w:color="auto"/>
            </w:tcBorders>
            <w:shd w:val="clear" w:color="auto" w:fill="auto"/>
            <w:vAlign w:val="bottom"/>
          </w:tcPr>
          <w:p w:rsidR="00A67FD5" w:rsidRPr="00323EF0" w:rsidRDefault="00A67FD5" w:rsidP="00A67FD5">
            <w:pPr>
              <w:jc w:val="right"/>
              <w:rPr>
                <w:rFonts w:ascii="Arial" w:hAnsi="Arial" w:cs="Arial"/>
                <w:color w:val="000000"/>
                <w:sz w:val="16"/>
                <w:szCs w:val="16"/>
              </w:rPr>
            </w:pPr>
            <w:r>
              <w:rPr>
                <w:rFonts w:ascii="Arial" w:hAnsi="Arial" w:cs="Arial"/>
                <w:color w:val="000000"/>
                <w:sz w:val="16"/>
                <w:szCs w:val="16"/>
              </w:rPr>
              <w:t>(4.840.586.270)</w:t>
            </w:r>
          </w:p>
        </w:tc>
        <w:tc>
          <w:tcPr>
            <w:tcW w:w="1774" w:type="dxa"/>
            <w:tcBorders>
              <w:top w:val="nil"/>
              <w:left w:val="nil"/>
              <w:bottom w:val="single" w:sz="4" w:space="0" w:color="auto"/>
              <w:right w:val="single" w:sz="4" w:space="0" w:color="auto"/>
            </w:tcBorders>
            <w:shd w:val="clear" w:color="auto" w:fill="auto"/>
            <w:vAlign w:val="bottom"/>
          </w:tcPr>
          <w:p w:rsidR="00A67FD5" w:rsidRPr="00323EF0" w:rsidRDefault="00A67FD5" w:rsidP="00A67FD5">
            <w:pPr>
              <w:jc w:val="right"/>
              <w:rPr>
                <w:rFonts w:ascii="Arial" w:hAnsi="Arial" w:cs="Arial"/>
                <w:color w:val="000000"/>
                <w:sz w:val="16"/>
                <w:szCs w:val="16"/>
              </w:rPr>
            </w:pPr>
            <w:r>
              <w:rPr>
                <w:rFonts w:ascii="Arial" w:hAnsi="Arial" w:cs="Arial"/>
                <w:color w:val="000000"/>
                <w:sz w:val="16"/>
                <w:szCs w:val="16"/>
              </w:rPr>
              <w:t>(6.959.064.550 )</w:t>
            </w:r>
          </w:p>
        </w:tc>
      </w:tr>
      <w:tr w:rsidR="00A67FD5" w:rsidRPr="00323EF0" w:rsidTr="00A67FD5">
        <w:trPr>
          <w:trHeight w:val="288"/>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67FD5" w:rsidRPr="00323EF0" w:rsidRDefault="00A67FD5" w:rsidP="00A67FD5">
            <w:pPr>
              <w:jc w:val="center"/>
              <w:rPr>
                <w:rFonts w:ascii="Arial" w:hAnsi="Arial" w:cs="Arial"/>
                <w:color w:val="000000"/>
                <w:sz w:val="16"/>
                <w:szCs w:val="16"/>
              </w:rPr>
            </w:pPr>
            <w:r w:rsidRPr="00323EF0">
              <w:rPr>
                <w:rFonts w:ascii="Arial" w:hAnsi="Arial" w:cs="Arial"/>
                <w:color w:val="000000"/>
                <w:sz w:val="16"/>
                <w:szCs w:val="16"/>
              </w:rPr>
              <w:t>3</w:t>
            </w:r>
          </w:p>
        </w:tc>
        <w:tc>
          <w:tcPr>
            <w:tcW w:w="2602" w:type="dxa"/>
            <w:tcBorders>
              <w:top w:val="nil"/>
              <w:left w:val="nil"/>
              <w:bottom w:val="single" w:sz="4" w:space="0" w:color="auto"/>
              <w:right w:val="single" w:sz="4" w:space="0" w:color="auto"/>
            </w:tcBorders>
            <w:shd w:val="clear" w:color="auto" w:fill="auto"/>
            <w:vAlign w:val="bottom"/>
            <w:hideMark/>
          </w:tcPr>
          <w:p w:rsidR="00A67FD5" w:rsidRPr="00323EF0" w:rsidRDefault="00A67FD5" w:rsidP="00A67FD5">
            <w:pPr>
              <w:rPr>
                <w:rFonts w:ascii="Arial" w:hAnsi="Arial" w:cs="Arial"/>
                <w:color w:val="000000"/>
                <w:sz w:val="16"/>
                <w:szCs w:val="16"/>
              </w:rPr>
            </w:pPr>
            <w:r w:rsidRPr="00323EF0">
              <w:rPr>
                <w:rFonts w:ascii="Arial" w:hAnsi="Arial" w:cs="Arial"/>
                <w:color w:val="000000"/>
                <w:sz w:val="16"/>
                <w:szCs w:val="16"/>
              </w:rPr>
              <w:t>Koreksi Ekuitas</w:t>
            </w:r>
          </w:p>
        </w:tc>
        <w:tc>
          <w:tcPr>
            <w:tcW w:w="1774" w:type="dxa"/>
            <w:tcBorders>
              <w:top w:val="nil"/>
              <w:left w:val="nil"/>
              <w:bottom w:val="single" w:sz="4" w:space="0" w:color="auto"/>
              <w:right w:val="single" w:sz="4" w:space="0" w:color="auto"/>
            </w:tcBorders>
            <w:shd w:val="clear" w:color="auto" w:fill="auto"/>
            <w:vAlign w:val="bottom"/>
          </w:tcPr>
          <w:p w:rsidR="00A67FD5" w:rsidRPr="00323EF0"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774" w:type="dxa"/>
            <w:tcBorders>
              <w:top w:val="nil"/>
              <w:left w:val="nil"/>
              <w:bottom w:val="single" w:sz="4" w:space="0" w:color="auto"/>
              <w:right w:val="single" w:sz="4" w:space="0" w:color="auto"/>
            </w:tcBorders>
            <w:shd w:val="clear" w:color="auto" w:fill="auto"/>
            <w:vAlign w:val="bottom"/>
          </w:tcPr>
          <w:p w:rsidR="00A67FD5" w:rsidRPr="00323EF0" w:rsidRDefault="00A67FD5" w:rsidP="00A67FD5">
            <w:pPr>
              <w:jc w:val="right"/>
              <w:rPr>
                <w:rFonts w:ascii="Arial" w:hAnsi="Arial" w:cs="Arial"/>
                <w:color w:val="000000"/>
                <w:sz w:val="16"/>
                <w:szCs w:val="16"/>
              </w:rPr>
            </w:pPr>
            <w:r>
              <w:rPr>
                <w:rFonts w:ascii="Arial" w:hAnsi="Arial" w:cs="Arial"/>
                <w:color w:val="000000"/>
                <w:sz w:val="16"/>
                <w:szCs w:val="16"/>
              </w:rPr>
              <w:t>0</w:t>
            </w:r>
          </w:p>
        </w:tc>
      </w:tr>
      <w:tr w:rsidR="00A67FD5" w:rsidRPr="00323EF0" w:rsidTr="00A67FD5">
        <w:trPr>
          <w:trHeight w:val="288"/>
        </w:trPr>
        <w:tc>
          <w:tcPr>
            <w:tcW w:w="430" w:type="dxa"/>
            <w:tcBorders>
              <w:top w:val="nil"/>
              <w:left w:val="single" w:sz="4" w:space="0" w:color="auto"/>
              <w:bottom w:val="single" w:sz="4" w:space="0" w:color="auto"/>
              <w:right w:val="single" w:sz="4" w:space="0" w:color="auto"/>
            </w:tcBorders>
            <w:shd w:val="clear" w:color="000000" w:fill="B7DEE8"/>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 </w:t>
            </w:r>
          </w:p>
        </w:tc>
        <w:tc>
          <w:tcPr>
            <w:tcW w:w="2602" w:type="dxa"/>
            <w:tcBorders>
              <w:top w:val="nil"/>
              <w:left w:val="nil"/>
              <w:bottom w:val="single" w:sz="4" w:space="0" w:color="auto"/>
              <w:right w:val="single" w:sz="4" w:space="0" w:color="auto"/>
            </w:tcBorders>
            <w:shd w:val="clear" w:color="000000" w:fill="B7DEE8"/>
            <w:vAlign w:val="bottom"/>
            <w:hideMark/>
          </w:tcPr>
          <w:p w:rsidR="00A67FD5" w:rsidRPr="00323EF0" w:rsidRDefault="00A67FD5" w:rsidP="00A67FD5">
            <w:pPr>
              <w:jc w:val="center"/>
              <w:rPr>
                <w:rFonts w:ascii="Arial" w:hAnsi="Arial" w:cs="Arial"/>
                <w:b/>
                <w:bCs/>
                <w:color w:val="000000"/>
                <w:sz w:val="16"/>
                <w:szCs w:val="16"/>
              </w:rPr>
            </w:pPr>
            <w:r w:rsidRPr="00323EF0">
              <w:rPr>
                <w:rFonts w:ascii="Arial" w:hAnsi="Arial" w:cs="Arial"/>
                <w:b/>
                <w:bCs/>
                <w:color w:val="000000"/>
                <w:sz w:val="16"/>
                <w:szCs w:val="16"/>
              </w:rPr>
              <w:t xml:space="preserve">Jumlah </w:t>
            </w:r>
          </w:p>
        </w:tc>
        <w:tc>
          <w:tcPr>
            <w:tcW w:w="1774" w:type="dxa"/>
            <w:tcBorders>
              <w:top w:val="nil"/>
              <w:left w:val="nil"/>
              <w:bottom w:val="single" w:sz="4" w:space="0" w:color="auto"/>
              <w:right w:val="single" w:sz="4" w:space="0" w:color="auto"/>
            </w:tcBorders>
            <w:shd w:val="clear" w:color="000000" w:fill="B7DEE8"/>
            <w:vAlign w:val="bottom"/>
          </w:tcPr>
          <w:p w:rsidR="00A67FD5" w:rsidRPr="00323EF0" w:rsidRDefault="00A67FD5" w:rsidP="00A67FD5">
            <w:pPr>
              <w:jc w:val="right"/>
              <w:rPr>
                <w:rFonts w:ascii="Arial" w:hAnsi="Arial" w:cs="Arial"/>
                <w:b/>
                <w:bCs/>
                <w:color w:val="000000"/>
                <w:sz w:val="16"/>
                <w:szCs w:val="16"/>
              </w:rPr>
            </w:pPr>
            <w:r>
              <w:rPr>
                <w:rFonts w:ascii="Arial" w:hAnsi="Arial" w:cs="Arial"/>
                <w:b/>
                <w:bCs/>
                <w:color w:val="000000"/>
                <w:sz w:val="16"/>
                <w:szCs w:val="16"/>
              </w:rPr>
              <w:t>3.454.558.647</w:t>
            </w:r>
          </w:p>
        </w:tc>
        <w:tc>
          <w:tcPr>
            <w:tcW w:w="1774" w:type="dxa"/>
            <w:tcBorders>
              <w:top w:val="nil"/>
              <w:left w:val="nil"/>
              <w:bottom w:val="single" w:sz="4" w:space="0" w:color="auto"/>
              <w:right w:val="single" w:sz="4" w:space="0" w:color="auto"/>
            </w:tcBorders>
            <w:shd w:val="clear" w:color="000000" w:fill="B7DEE8"/>
            <w:vAlign w:val="bottom"/>
          </w:tcPr>
          <w:p w:rsidR="00A67FD5" w:rsidRPr="00323EF0" w:rsidRDefault="00A67FD5" w:rsidP="00A67FD5">
            <w:pPr>
              <w:jc w:val="right"/>
              <w:rPr>
                <w:rFonts w:ascii="Arial" w:hAnsi="Arial" w:cs="Arial"/>
                <w:b/>
                <w:bCs/>
                <w:color w:val="000000"/>
                <w:sz w:val="16"/>
                <w:szCs w:val="16"/>
              </w:rPr>
            </w:pPr>
            <w:r>
              <w:rPr>
                <w:rFonts w:ascii="Arial" w:hAnsi="Arial" w:cs="Arial"/>
                <w:b/>
                <w:bCs/>
                <w:color w:val="000000"/>
                <w:sz w:val="16"/>
                <w:szCs w:val="16"/>
              </w:rPr>
              <w:t>3.600.393.175</w:t>
            </w:r>
          </w:p>
        </w:tc>
      </w:tr>
    </w:tbl>
    <w:p w:rsidR="00A67FD5" w:rsidRDefault="00A67FD5" w:rsidP="00A67FD5">
      <w:pPr>
        <w:pStyle w:val="Caption"/>
      </w:pPr>
    </w:p>
    <w:p w:rsidR="00A67FD5" w:rsidRPr="00D74637" w:rsidRDefault="00A67FD5" w:rsidP="00A67FD5">
      <w:pPr>
        <w:pStyle w:val="ListParagraph"/>
        <w:spacing w:before="120" w:after="120" w:line="280" w:lineRule="exact"/>
        <w:ind w:left="0"/>
        <w:contextualSpacing w:val="0"/>
        <w:jc w:val="both"/>
        <w:rPr>
          <w:color w:val="000000"/>
          <w:lang w:val="en-US"/>
        </w:rPr>
      </w:pPr>
      <w:r w:rsidRPr="005839FB">
        <w:rPr>
          <w:color w:val="000000"/>
        </w:rPr>
        <w:lastRenderedPageBreak/>
        <w:t>Adapun penjelasan koreksi ekuitas secara lebih terinci, terdapat pada penjelasan Laporan  Perubahan Ekuitas.</w:t>
      </w:r>
    </w:p>
    <w:p w:rsidR="00A67FD5" w:rsidRDefault="00A67FD5" w:rsidP="00A67FD5">
      <w:pPr>
        <w:pStyle w:val="ListParagraph"/>
        <w:spacing w:before="120" w:after="120" w:line="280" w:lineRule="exact"/>
        <w:ind w:left="0"/>
        <w:contextualSpacing w:val="0"/>
        <w:jc w:val="both"/>
        <w:rPr>
          <w:color w:val="000000"/>
        </w:rPr>
      </w:pPr>
    </w:p>
    <w:p w:rsidR="00A67FD5" w:rsidRDefault="00A67FD5" w:rsidP="00344FE3">
      <w:pPr>
        <w:widowControl/>
        <w:numPr>
          <w:ilvl w:val="0"/>
          <w:numId w:val="136"/>
        </w:numPr>
        <w:suppressAutoHyphens w:val="0"/>
        <w:spacing w:before="120" w:after="120" w:line="280" w:lineRule="exact"/>
        <w:ind w:left="0"/>
        <w:jc w:val="both"/>
        <w:outlineLvl w:val="2"/>
        <w:rPr>
          <w:b/>
          <w:color w:val="000000"/>
          <w:spacing w:val="-1"/>
        </w:rPr>
      </w:pPr>
      <w:bookmarkStart w:id="118" w:name="_Toc8717470"/>
      <w:r>
        <w:rPr>
          <w:b/>
          <w:color w:val="000000"/>
        </w:rPr>
        <w:t>LAPORAN</w:t>
      </w:r>
      <w:r>
        <w:rPr>
          <w:b/>
          <w:color w:val="000000"/>
          <w:spacing w:val="-1"/>
        </w:rPr>
        <w:t xml:space="preserve"> OPERASIONAL</w:t>
      </w:r>
      <w:bookmarkEnd w:id="118"/>
    </w:p>
    <w:p w:rsidR="00A67FD5" w:rsidRDefault="00A67FD5" w:rsidP="00972E76">
      <w:pPr>
        <w:pStyle w:val="Heading4"/>
        <w:numPr>
          <w:ilvl w:val="0"/>
          <w:numId w:val="0"/>
        </w:numPr>
        <w:rPr>
          <w:sz w:val="22"/>
          <w:szCs w:val="22"/>
        </w:rPr>
      </w:pPr>
      <w:r>
        <w:rPr>
          <w:sz w:val="22"/>
          <w:szCs w:val="22"/>
        </w:rPr>
        <w:t>5.4.1</w:t>
      </w:r>
      <w:r>
        <w:rPr>
          <w:sz w:val="22"/>
          <w:szCs w:val="22"/>
        </w:rPr>
        <w:tab/>
        <w:t>Pendapatan - LO</w:t>
      </w:r>
    </w:p>
    <w:tbl>
      <w:tblPr>
        <w:tblW w:w="8647" w:type="dxa"/>
        <w:tblInd w:w="-601" w:type="dxa"/>
        <w:tblLook w:val="04A0" w:firstRow="1" w:lastRow="0" w:firstColumn="1" w:lastColumn="0" w:noHBand="0" w:noVBand="1"/>
      </w:tblPr>
      <w:tblGrid>
        <w:gridCol w:w="3970"/>
        <w:gridCol w:w="2268"/>
        <w:gridCol w:w="284"/>
        <w:gridCol w:w="2125"/>
      </w:tblGrid>
      <w:tr w:rsidR="00A67FD5" w:rsidTr="00A67FD5">
        <w:trPr>
          <w:trHeight w:val="640"/>
        </w:trPr>
        <w:tc>
          <w:tcPr>
            <w:tcW w:w="3970"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268"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970" w:type="dxa"/>
          </w:tcPr>
          <w:p w:rsidR="00A67FD5" w:rsidRDefault="00A67FD5" w:rsidP="00A67FD5">
            <w:pPr>
              <w:pStyle w:val="ListParagraph"/>
              <w:spacing w:line="280" w:lineRule="exact"/>
              <w:ind w:left="601"/>
              <w:jc w:val="both"/>
              <w:rPr>
                <w:b/>
                <w:bCs/>
                <w:color w:val="000000"/>
                <w:lang w:val="en-US"/>
              </w:rPr>
            </w:pPr>
          </w:p>
        </w:tc>
        <w:tc>
          <w:tcPr>
            <w:tcW w:w="2268" w:type="dxa"/>
            <w:tcBorders>
              <w:top w:val="single" w:sz="4" w:space="0" w:color="auto"/>
              <w:left w:val="nil"/>
              <w:bottom w:val="single" w:sz="4" w:space="0" w:color="auto"/>
              <w:right w:val="nil"/>
            </w:tcBorders>
            <w:vAlign w:val="center"/>
          </w:tcPr>
          <w:p w:rsidR="00A67FD5" w:rsidRPr="00972E76" w:rsidRDefault="00972E76" w:rsidP="00A67FD5">
            <w:pPr>
              <w:spacing w:line="280" w:lineRule="exact"/>
              <w:jc w:val="center"/>
              <w:rPr>
                <w:b/>
                <w:bCs/>
                <w:color w:val="000000"/>
                <w:lang w:val="en-US"/>
              </w:rPr>
            </w:pPr>
            <w:r>
              <w:rPr>
                <w:b/>
                <w:bCs/>
                <w:color w:val="000000"/>
                <w:lang w:val="en-US"/>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Pr="00972E76" w:rsidRDefault="00972E76" w:rsidP="00A67FD5">
            <w:pPr>
              <w:spacing w:line="280" w:lineRule="exact"/>
              <w:jc w:val="center"/>
              <w:rPr>
                <w:b/>
                <w:bCs/>
                <w:color w:val="000000"/>
                <w:lang w:val="en-US"/>
              </w:rPr>
            </w:pPr>
            <w:r>
              <w:rPr>
                <w:b/>
                <w:bCs/>
                <w:color w:val="000000"/>
                <w:lang w:val="en-US"/>
              </w:rPr>
              <w:t>0</w:t>
            </w:r>
          </w:p>
        </w:tc>
      </w:tr>
    </w:tbl>
    <w:p w:rsidR="00A67FD5" w:rsidRDefault="00A67FD5" w:rsidP="00A67FD5">
      <w:pPr>
        <w:spacing w:before="200" w:line="280" w:lineRule="exact"/>
        <w:jc w:val="both"/>
        <w:rPr>
          <w:bCs/>
          <w:color w:val="000000"/>
        </w:rPr>
      </w:pPr>
      <w:r>
        <w:rPr>
          <w:bCs/>
          <w:color w:val="000000"/>
        </w:rPr>
        <w:t xml:space="preserve">Pendapatan LO merupakan pendapatan yang menjadi hak Pemerintah </w:t>
      </w:r>
      <w:r>
        <w:rPr>
          <w:color w:val="000000"/>
        </w:rPr>
        <w:t>Kota Mojokerto</w:t>
      </w:r>
      <w:r>
        <w:rPr>
          <w:bCs/>
          <w:color w:val="000000"/>
        </w:rPr>
        <w:t xml:space="preserve"> yang diakui sebagai penambah ekuitas dalam periode tahun yang bersangkutan. Pendapatan LO telah diklasifikasikan menurut jenis pendapatan yaitu </w:t>
      </w:r>
      <w:r>
        <w:rPr>
          <w:color w:val="000000"/>
        </w:rPr>
        <w:t xml:space="preserve">Pendapatan Asli Daerah (PAD), Pendapatan Transfer, dan Lain-lain Pendapatan yang Sah. Pendapatan-LO per 31 Desember 2020 adalah sebesar </w:t>
      </w:r>
      <w:r w:rsidR="00972E76">
        <w:rPr>
          <w:color w:val="000000"/>
          <w:lang w:val="en-US"/>
        </w:rPr>
        <w:t>0</w:t>
      </w:r>
      <w:r>
        <w:rPr>
          <w:color w:val="000000"/>
        </w:rPr>
        <w:t>..j</w:t>
      </w:r>
      <w:r>
        <w:rPr>
          <w:bCs/>
          <w:color w:val="000000"/>
        </w:rPr>
        <w:t xml:space="preserve">ika dibandingkan dengan tahun sebelumnya, pendapatan-LO pada tahun 2020 mengalami kenaikan sebesar </w:t>
      </w:r>
      <w:r w:rsidR="00972E76">
        <w:rPr>
          <w:bCs/>
          <w:color w:val="000000"/>
          <w:lang w:val="en-US"/>
        </w:rPr>
        <w:t>0</w:t>
      </w:r>
      <w:r>
        <w:rPr>
          <w:bCs/>
          <w:color w:val="000000"/>
        </w:rPr>
        <w:t>..%, yaitu dengan rincian sebagai berikut:</w:t>
      </w:r>
    </w:p>
    <w:p w:rsidR="00A67FD5" w:rsidRDefault="00A67FD5" w:rsidP="00A67FD5">
      <w:pPr>
        <w:spacing w:before="200" w:line="280" w:lineRule="exact"/>
        <w:jc w:val="both"/>
        <w:rPr>
          <w:bCs/>
          <w:color w:val="000000"/>
        </w:rPr>
      </w:pPr>
    </w:p>
    <w:p w:rsidR="00A67FD5" w:rsidRDefault="00A67FD5" w:rsidP="00A67FD5">
      <w:pPr>
        <w:pStyle w:val="Caption"/>
      </w:pPr>
      <w:bookmarkStart w:id="119" w:name="_Toc42962613"/>
      <w:bookmarkStart w:id="120" w:name="_Toc1637667"/>
      <w:r>
        <w:t xml:space="preserve">Tabel </w:t>
      </w:r>
      <w:fldSimple w:instr=" SEQ Tabel \* ARABIC ">
        <w:r w:rsidR="00013FE8">
          <w:rPr>
            <w:noProof/>
          </w:rPr>
          <w:t>110</w:t>
        </w:r>
      </w:fldSimple>
      <w:r>
        <w:t>. Rincian Pendapatan LO</w:t>
      </w:r>
      <w:bookmarkEnd w:id="119"/>
    </w:p>
    <w:tbl>
      <w:tblPr>
        <w:tblW w:w="8991" w:type="dxa"/>
        <w:tblInd w:w="93" w:type="dxa"/>
        <w:tblLook w:val="04A0" w:firstRow="1" w:lastRow="0" w:firstColumn="1" w:lastColumn="0" w:noHBand="0" w:noVBand="1"/>
      </w:tblPr>
      <w:tblGrid>
        <w:gridCol w:w="474"/>
        <w:gridCol w:w="2371"/>
        <w:gridCol w:w="1707"/>
        <w:gridCol w:w="1640"/>
        <w:gridCol w:w="1159"/>
        <w:gridCol w:w="1640"/>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371"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707"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707"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371"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Pendapatan Asli Daerah-LO</w:t>
            </w:r>
          </w:p>
        </w:tc>
        <w:tc>
          <w:tcPr>
            <w:tcW w:w="170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371"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Pendapatan Transfer-LO</w:t>
            </w:r>
          </w:p>
        </w:tc>
        <w:tc>
          <w:tcPr>
            <w:tcW w:w="170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371"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 xml:space="preserve">Lain-lain pendapatan daerah yang sah-LO </w:t>
            </w:r>
          </w:p>
        </w:tc>
        <w:tc>
          <w:tcPr>
            <w:tcW w:w="170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845"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707" w:type="dxa"/>
            <w:tcBorders>
              <w:top w:val="nil"/>
              <w:left w:val="nil"/>
              <w:bottom w:val="single" w:sz="4" w:space="0" w:color="auto"/>
              <w:right w:val="single" w:sz="4" w:space="0" w:color="auto"/>
            </w:tcBorders>
            <w:shd w:val="clear" w:color="auto" w:fill="B7DEE8"/>
            <w:noWrap/>
            <w:vAlign w:val="center"/>
          </w:tcPr>
          <w:p w:rsidR="00A67FD5" w:rsidRPr="00972E76" w:rsidRDefault="00972E76" w:rsidP="00A67FD5">
            <w:pPr>
              <w:jc w:val="right"/>
              <w:rPr>
                <w:rFonts w:ascii="Arial" w:hAnsi="Arial" w:cs="Arial"/>
                <w:b/>
                <w:bCs/>
                <w:color w:val="000000"/>
                <w:sz w:val="16"/>
                <w:szCs w:val="16"/>
                <w:lang w:val="en-US"/>
              </w:rPr>
            </w:pPr>
            <w:r>
              <w:rPr>
                <w:rFonts w:ascii="Arial" w:hAnsi="Arial" w:cs="Arial"/>
                <w:b/>
                <w:bCs/>
                <w:color w:val="000000"/>
                <w:sz w:val="16"/>
                <w:szCs w:val="16"/>
                <w:lang w:val="en-US"/>
              </w:rPr>
              <w:t>NIHIL</w:t>
            </w:r>
          </w:p>
        </w:tc>
        <w:tc>
          <w:tcPr>
            <w:tcW w:w="1640" w:type="dxa"/>
            <w:tcBorders>
              <w:top w:val="nil"/>
              <w:left w:val="nil"/>
              <w:bottom w:val="single" w:sz="4" w:space="0" w:color="auto"/>
              <w:right w:val="single" w:sz="4" w:space="0" w:color="auto"/>
            </w:tcBorders>
            <w:shd w:val="clear" w:color="auto" w:fill="B7DEE8"/>
            <w:noWrap/>
            <w:vAlign w:val="center"/>
          </w:tcPr>
          <w:p w:rsidR="00A67FD5" w:rsidRPr="00972E76" w:rsidRDefault="00972E76" w:rsidP="00A67FD5">
            <w:pPr>
              <w:jc w:val="right"/>
              <w:rPr>
                <w:rFonts w:ascii="Arial" w:hAnsi="Arial" w:cs="Arial"/>
                <w:b/>
                <w:bCs/>
                <w:color w:val="000000"/>
                <w:sz w:val="16"/>
                <w:szCs w:val="16"/>
                <w:lang w:val="en-US"/>
              </w:rPr>
            </w:pPr>
            <w:r>
              <w:rPr>
                <w:rFonts w:ascii="Arial" w:hAnsi="Arial" w:cs="Arial"/>
                <w:b/>
                <w:bCs/>
                <w:color w:val="000000"/>
                <w:sz w:val="16"/>
                <w:szCs w:val="16"/>
                <w:lang w:val="en-US"/>
              </w:rPr>
              <w:t>NIHIL</w:t>
            </w:r>
          </w:p>
        </w:tc>
        <w:tc>
          <w:tcPr>
            <w:tcW w:w="1159" w:type="dxa"/>
            <w:tcBorders>
              <w:top w:val="nil"/>
              <w:left w:val="nil"/>
              <w:bottom w:val="single" w:sz="4" w:space="0" w:color="auto"/>
              <w:right w:val="single" w:sz="4" w:space="0" w:color="auto"/>
            </w:tcBorders>
            <w:shd w:val="clear" w:color="auto" w:fill="B7DEE8"/>
            <w:vAlign w:val="center"/>
          </w:tcPr>
          <w:p w:rsidR="00A67FD5" w:rsidRPr="00972E76" w:rsidRDefault="00972E76" w:rsidP="00A67FD5">
            <w:pPr>
              <w:jc w:val="center"/>
              <w:rPr>
                <w:rFonts w:ascii="Arial" w:hAnsi="Arial" w:cs="Arial"/>
                <w:b/>
                <w:bCs/>
                <w:color w:val="000000"/>
                <w:sz w:val="16"/>
                <w:szCs w:val="16"/>
                <w:lang w:val="en-US"/>
              </w:rPr>
            </w:pPr>
            <w:r>
              <w:rPr>
                <w:rFonts w:ascii="Arial" w:hAnsi="Arial" w:cs="Arial"/>
                <w:b/>
                <w:bCs/>
                <w:color w:val="000000"/>
                <w:sz w:val="16"/>
                <w:szCs w:val="16"/>
                <w:lang w:val="en-US"/>
              </w:rPr>
              <w:t>NIHIL</w:t>
            </w:r>
          </w:p>
        </w:tc>
        <w:tc>
          <w:tcPr>
            <w:tcW w:w="1640" w:type="dxa"/>
            <w:tcBorders>
              <w:top w:val="nil"/>
              <w:left w:val="nil"/>
              <w:bottom w:val="single" w:sz="4" w:space="0" w:color="auto"/>
              <w:right w:val="single" w:sz="4" w:space="0" w:color="auto"/>
            </w:tcBorders>
            <w:shd w:val="clear" w:color="auto" w:fill="B7DEE8"/>
            <w:noWrap/>
            <w:vAlign w:val="center"/>
          </w:tcPr>
          <w:p w:rsidR="00A67FD5" w:rsidRPr="00972E76" w:rsidRDefault="00972E76" w:rsidP="00A67FD5">
            <w:pPr>
              <w:jc w:val="right"/>
              <w:rPr>
                <w:rFonts w:ascii="Arial" w:hAnsi="Arial" w:cs="Arial"/>
                <w:b/>
                <w:bCs/>
                <w:color w:val="000000"/>
                <w:sz w:val="16"/>
                <w:szCs w:val="16"/>
                <w:lang w:val="en-US"/>
              </w:rPr>
            </w:pPr>
            <w:r>
              <w:rPr>
                <w:rFonts w:ascii="Arial" w:hAnsi="Arial" w:cs="Arial"/>
                <w:b/>
                <w:bCs/>
                <w:color w:val="000000"/>
                <w:sz w:val="16"/>
                <w:szCs w:val="16"/>
                <w:lang w:val="en-US"/>
              </w:rPr>
              <w:t>NIHIL</w:t>
            </w:r>
          </w:p>
        </w:tc>
      </w:tr>
    </w:tbl>
    <w:bookmarkEnd w:id="120"/>
    <w:p w:rsidR="00A67FD5" w:rsidRDefault="00A67FD5" w:rsidP="00972E76">
      <w:pPr>
        <w:pStyle w:val="Heading5"/>
        <w:numPr>
          <w:ilvl w:val="0"/>
          <w:numId w:val="0"/>
        </w:numPr>
        <w:spacing w:before="200"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5.4.1.1</w:t>
      </w:r>
      <w:r>
        <w:rPr>
          <w:rFonts w:ascii="Times New Roman" w:hAnsi="Times New Roman"/>
          <w:bCs w:val="0"/>
          <w:i w:val="0"/>
          <w:color w:val="000000"/>
          <w:sz w:val="22"/>
          <w:szCs w:val="22"/>
        </w:rPr>
        <w:tab/>
        <w:t>Pendapatan Asli Daerah-LO</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Pr="006853E6" w:rsidRDefault="00A67FD5" w:rsidP="00A67FD5">
            <w:pPr>
              <w:spacing w:line="280" w:lineRule="exact"/>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r>
    </w:tbl>
    <w:p w:rsidR="00A67FD5" w:rsidRDefault="00A67FD5" w:rsidP="00A67FD5">
      <w:pPr>
        <w:pStyle w:val="ListParagraph"/>
        <w:spacing w:line="280" w:lineRule="exact"/>
        <w:ind w:left="0"/>
        <w:jc w:val="both"/>
        <w:rPr>
          <w:bCs/>
          <w:color w:val="000000"/>
        </w:rPr>
      </w:pPr>
    </w:p>
    <w:p w:rsidR="00A67FD5" w:rsidRDefault="00A67FD5" w:rsidP="00A67FD5">
      <w:pPr>
        <w:pStyle w:val="ListParagraph"/>
        <w:spacing w:line="280" w:lineRule="exact"/>
        <w:ind w:left="0"/>
        <w:jc w:val="both"/>
        <w:rPr>
          <w:bCs/>
          <w:color w:val="000000"/>
          <w:lang w:val="en-US"/>
        </w:rPr>
      </w:pPr>
      <w:r>
        <w:rPr>
          <w:bCs/>
          <w:color w:val="000000"/>
        </w:rPr>
        <w:t xml:space="preserve">Pendapatan asli daerah-LO pada tahun 2020 adalah sebesar </w:t>
      </w:r>
      <w:r>
        <w:rPr>
          <w:bCs/>
          <w:color w:val="000000"/>
          <w:lang w:val="en-US"/>
        </w:rPr>
        <w:t xml:space="preserve">0 </w:t>
      </w:r>
      <w:r>
        <w:rPr>
          <w:bCs/>
          <w:color w:val="000000"/>
        </w:rPr>
        <w:t xml:space="preserve">atau </w:t>
      </w:r>
      <w:r>
        <w:rPr>
          <w:bCs/>
          <w:color w:val="000000"/>
          <w:lang w:val="en-US"/>
        </w:rPr>
        <w:t xml:space="preserve"> </w:t>
      </w:r>
      <w:r>
        <w:rPr>
          <w:bCs/>
          <w:color w:val="000000"/>
        </w:rPr>
        <w:t xml:space="preserve">mengalami </w:t>
      </w:r>
      <w:r>
        <w:rPr>
          <w:bCs/>
          <w:color w:val="000000"/>
          <w:lang w:val="en-US"/>
        </w:rPr>
        <w:t>kenaikan</w:t>
      </w:r>
      <w:r>
        <w:rPr>
          <w:bCs/>
          <w:color w:val="000000"/>
        </w:rPr>
        <w:t xml:space="preserve"> sebesar </w:t>
      </w:r>
      <w:r>
        <w:rPr>
          <w:bCs/>
          <w:color w:val="000000"/>
          <w:lang w:val="en-US"/>
        </w:rPr>
        <w:t>0.</w:t>
      </w:r>
      <w:r>
        <w:rPr>
          <w:bCs/>
          <w:color w:val="000000"/>
        </w:rPr>
        <w:t>% dari tahun sebelumnya. Pendapatan asli daerah-LO terdiri dari empat jenis pendapatan yang dirinci sebagai berikut:</w:t>
      </w:r>
    </w:p>
    <w:p w:rsidR="00972E76" w:rsidRPr="00972E76" w:rsidRDefault="00972E76" w:rsidP="00A67FD5">
      <w:pPr>
        <w:pStyle w:val="ListParagraph"/>
        <w:spacing w:line="280" w:lineRule="exact"/>
        <w:ind w:left="0"/>
        <w:jc w:val="both"/>
        <w:rPr>
          <w:bCs/>
          <w:color w:val="000000"/>
          <w:lang w:val="en-US"/>
        </w:rPr>
      </w:pPr>
    </w:p>
    <w:p w:rsidR="00A67FD5" w:rsidRDefault="00A67FD5" w:rsidP="00A67FD5">
      <w:pPr>
        <w:pStyle w:val="Caption"/>
      </w:pPr>
      <w:bookmarkStart w:id="121" w:name="_Toc42962614"/>
      <w:bookmarkStart w:id="122" w:name="_Toc1637668"/>
      <w:r>
        <w:t xml:space="preserve">Tabel </w:t>
      </w:r>
      <w:fldSimple w:instr=" SEQ Tabel \* ARABIC ">
        <w:r w:rsidR="00013FE8">
          <w:rPr>
            <w:noProof/>
          </w:rPr>
          <w:t>111</w:t>
        </w:r>
      </w:fldSimple>
      <w:r>
        <w:t>. Rincian Pendapatan Asli Daerah – LO</w:t>
      </w:r>
      <w:bookmarkEnd w:id="121"/>
    </w:p>
    <w:tbl>
      <w:tblPr>
        <w:tblW w:w="9513" w:type="dxa"/>
        <w:tblInd w:w="-176" w:type="dxa"/>
        <w:tblLook w:val="04A0" w:firstRow="1" w:lastRow="0" w:firstColumn="1" w:lastColumn="0" w:noHBand="0" w:noVBand="1"/>
      </w:tblPr>
      <w:tblGrid>
        <w:gridCol w:w="474"/>
        <w:gridCol w:w="2859"/>
        <w:gridCol w:w="1640"/>
        <w:gridCol w:w="1640"/>
        <w:gridCol w:w="1260"/>
        <w:gridCol w:w="1640"/>
      </w:tblGrid>
      <w:tr w:rsidR="00A67FD5" w:rsidRPr="006853E6" w:rsidTr="00A67FD5">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No.</w:t>
            </w:r>
          </w:p>
        </w:tc>
        <w:tc>
          <w:tcPr>
            <w:tcW w:w="2859"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Uraian</w:t>
            </w:r>
          </w:p>
        </w:tc>
        <w:tc>
          <w:tcPr>
            <w:tcW w:w="164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6853E6"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000000" w:fill="B7DEE8"/>
            <w:noWrap/>
            <w:vAlign w:val="center"/>
            <w:hideMark/>
          </w:tcPr>
          <w:p w:rsidR="00A67FD5" w:rsidRPr="006853E6"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60" w:type="dxa"/>
            <w:tcBorders>
              <w:top w:val="single" w:sz="4" w:space="0" w:color="auto"/>
              <w:left w:val="nil"/>
              <w:bottom w:val="nil"/>
              <w:right w:val="single" w:sz="4" w:space="0" w:color="auto"/>
            </w:tcBorders>
            <w:shd w:val="clear" w:color="000000" w:fill="B7DEE8"/>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Kenaikan/</w:t>
            </w:r>
          </w:p>
        </w:tc>
        <w:tc>
          <w:tcPr>
            <w:tcW w:w="1640" w:type="dxa"/>
            <w:vMerge w:val="restart"/>
            <w:tcBorders>
              <w:top w:val="single" w:sz="4" w:space="0" w:color="auto"/>
              <w:left w:val="nil"/>
              <w:bottom w:val="single" w:sz="4" w:space="0" w:color="auto"/>
              <w:right w:val="single" w:sz="4" w:space="0" w:color="auto"/>
            </w:tcBorders>
            <w:shd w:val="clear" w:color="000000" w:fill="B7DEE8"/>
            <w:noWrap/>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LRA</w:t>
            </w:r>
          </w:p>
        </w:tc>
      </w:tr>
      <w:tr w:rsidR="00A67FD5" w:rsidRPr="006853E6" w:rsidTr="00A67FD5">
        <w:trPr>
          <w:trHeight w:val="45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67FD5" w:rsidRPr="006853E6" w:rsidRDefault="00A67FD5" w:rsidP="00A67FD5">
            <w:pPr>
              <w:rPr>
                <w:rFonts w:ascii="Arial" w:hAnsi="Arial" w:cs="Arial"/>
                <w:b/>
                <w:bCs/>
                <w:color w:val="000000"/>
                <w:sz w:val="16"/>
                <w:szCs w:val="16"/>
              </w:rPr>
            </w:pPr>
          </w:p>
        </w:tc>
        <w:tc>
          <w:tcPr>
            <w:tcW w:w="2859" w:type="dxa"/>
            <w:vMerge/>
            <w:tcBorders>
              <w:top w:val="single" w:sz="4" w:space="0" w:color="auto"/>
              <w:left w:val="single" w:sz="4" w:space="0" w:color="auto"/>
              <w:bottom w:val="single" w:sz="4" w:space="0" w:color="auto"/>
              <w:right w:val="nil"/>
            </w:tcBorders>
            <w:vAlign w:val="center"/>
            <w:hideMark/>
          </w:tcPr>
          <w:p w:rsidR="00A67FD5" w:rsidRPr="006853E6" w:rsidRDefault="00A67FD5" w:rsidP="00A67FD5">
            <w:pPr>
              <w:rPr>
                <w:rFonts w:ascii="Arial" w:hAnsi="Arial" w:cs="Arial"/>
                <w:b/>
                <w:bCs/>
                <w:color w:val="000000"/>
                <w:sz w:val="16"/>
                <w:szCs w:val="16"/>
              </w:rPr>
            </w:pPr>
          </w:p>
        </w:tc>
        <w:tc>
          <w:tcPr>
            <w:tcW w:w="164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000000" w:fill="B7DEE8"/>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(Rp)</w:t>
            </w:r>
          </w:p>
        </w:tc>
        <w:tc>
          <w:tcPr>
            <w:tcW w:w="1260" w:type="dxa"/>
            <w:tcBorders>
              <w:top w:val="nil"/>
              <w:left w:val="nil"/>
              <w:bottom w:val="single" w:sz="4" w:space="0" w:color="auto"/>
              <w:right w:val="single" w:sz="4" w:space="0" w:color="auto"/>
            </w:tcBorders>
            <w:shd w:val="clear" w:color="000000" w:fill="B7DEE8"/>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t>(Penurunan) (%)</w:t>
            </w:r>
          </w:p>
        </w:tc>
        <w:tc>
          <w:tcPr>
            <w:tcW w:w="1640" w:type="dxa"/>
            <w:vMerge/>
            <w:tcBorders>
              <w:top w:val="single" w:sz="4" w:space="0" w:color="auto"/>
              <w:left w:val="nil"/>
              <w:bottom w:val="single" w:sz="4" w:space="0" w:color="auto"/>
              <w:right w:val="single" w:sz="4" w:space="0" w:color="auto"/>
            </w:tcBorders>
            <w:vAlign w:val="center"/>
            <w:hideMark/>
          </w:tcPr>
          <w:p w:rsidR="00A67FD5" w:rsidRPr="006853E6" w:rsidRDefault="00A67FD5" w:rsidP="00A67FD5">
            <w:pPr>
              <w:rPr>
                <w:rFonts w:ascii="Arial" w:hAnsi="Arial" w:cs="Arial"/>
                <w:b/>
                <w:bCs/>
                <w:color w:val="000000"/>
                <w:sz w:val="16"/>
                <w:szCs w:val="16"/>
              </w:rPr>
            </w:pPr>
          </w:p>
        </w:tc>
      </w:tr>
      <w:tr w:rsidR="00A67FD5" w:rsidRPr="006853E6" w:rsidTr="00A67FD5">
        <w:trPr>
          <w:trHeight w:val="40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67FD5" w:rsidRPr="006853E6" w:rsidRDefault="00A67FD5" w:rsidP="00A67FD5">
            <w:pPr>
              <w:jc w:val="center"/>
              <w:rPr>
                <w:rFonts w:ascii="Arial" w:hAnsi="Arial" w:cs="Arial"/>
                <w:color w:val="000000"/>
                <w:sz w:val="16"/>
                <w:szCs w:val="16"/>
              </w:rPr>
            </w:pPr>
            <w:r w:rsidRPr="006853E6">
              <w:rPr>
                <w:rFonts w:ascii="Arial" w:hAnsi="Arial" w:cs="Arial"/>
                <w:color w:val="000000"/>
                <w:sz w:val="16"/>
                <w:szCs w:val="16"/>
              </w:rPr>
              <w:t>1.</w:t>
            </w:r>
          </w:p>
        </w:tc>
        <w:tc>
          <w:tcPr>
            <w:tcW w:w="2859" w:type="dxa"/>
            <w:tcBorders>
              <w:top w:val="nil"/>
              <w:left w:val="nil"/>
              <w:bottom w:val="single" w:sz="4" w:space="0" w:color="auto"/>
              <w:right w:val="single" w:sz="4" w:space="0" w:color="auto"/>
            </w:tcBorders>
            <w:shd w:val="clear" w:color="auto" w:fill="auto"/>
            <w:vAlign w:val="center"/>
            <w:hideMark/>
          </w:tcPr>
          <w:p w:rsidR="00A67FD5" w:rsidRPr="006853E6" w:rsidRDefault="00A67FD5" w:rsidP="00A67FD5">
            <w:pPr>
              <w:rPr>
                <w:rFonts w:ascii="Arial" w:hAnsi="Arial" w:cs="Arial"/>
                <w:color w:val="000000"/>
                <w:sz w:val="16"/>
                <w:szCs w:val="16"/>
              </w:rPr>
            </w:pPr>
            <w:r w:rsidRPr="006853E6">
              <w:rPr>
                <w:rFonts w:ascii="Arial" w:hAnsi="Arial" w:cs="Arial"/>
                <w:color w:val="000000"/>
                <w:sz w:val="16"/>
                <w:szCs w:val="16"/>
              </w:rPr>
              <w:t>Pajak Daerah-LO</w:t>
            </w: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r>
      <w:tr w:rsidR="00A67FD5" w:rsidRPr="006853E6" w:rsidTr="00A67FD5">
        <w:trPr>
          <w:trHeight w:val="3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67FD5" w:rsidRPr="006853E6" w:rsidRDefault="00A67FD5" w:rsidP="00A67FD5">
            <w:pPr>
              <w:jc w:val="center"/>
              <w:rPr>
                <w:rFonts w:ascii="Arial" w:hAnsi="Arial" w:cs="Arial"/>
                <w:color w:val="000000"/>
                <w:sz w:val="16"/>
                <w:szCs w:val="16"/>
              </w:rPr>
            </w:pPr>
            <w:r w:rsidRPr="006853E6">
              <w:rPr>
                <w:rFonts w:ascii="Arial" w:hAnsi="Arial" w:cs="Arial"/>
                <w:color w:val="000000"/>
                <w:sz w:val="16"/>
                <w:szCs w:val="16"/>
              </w:rPr>
              <w:t>2.</w:t>
            </w:r>
          </w:p>
        </w:tc>
        <w:tc>
          <w:tcPr>
            <w:tcW w:w="2859" w:type="dxa"/>
            <w:tcBorders>
              <w:top w:val="nil"/>
              <w:left w:val="nil"/>
              <w:bottom w:val="single" w:sz="4" w:space="0" w:color="auto"/>
              <w:right w:val="single" w:sz="4" w:space="0" w:color="auto"/>
            </w:tcBorders>
            <w:shd w:val="clear" w:color="auto" w:fill="auto"/>
            <w:vAlign w:val="center"/>
            <w:hideMark/>
          </w:tcPr>
          <w:p w:rsidR="00A67FD5" w:rsidRPr="006853E6" w:rsidRDefault="00A67FD5" w:rsidP="00A67FD5">
            <w:pPr>
              <w:rPr>
                <w:rFonts w:ascii="Arial" w:hAnsi="Arial" w:cs="Arial"/>
                <w:color w:val="000000"/>
                <w:sz w:val="16"/>
                <w:szCs w:val="16"/>
              </w:rPr>
            </w:pPr>
            <w:r w:rsidRPr="006853E6">
              <w:rPr>
                <w:rFonts w:ascii="Arial" w:hAnsi="Arial" w:cs="Arial"/>
                <w:color w:val="000000"/>
                <w:sz w:val="16"/>
                <w:szCs w:val="16"/>
              </w:rPr>
              <w:t>Retribusi Daerah-LO</w:t>
            </w: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r>
      <w:tr w:rsidR="00A67FD5" w:rsidRPr="006853E6" w:rsidTr="00A67FD5">
        <w:trPr>
          <w:trHeight w:val="45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67FD5" w:rsidRPr="006853E6" w:rsidRDefault="00A67FD5" w:rsidP="00A67FD5">
            <w:pPr>
              <w:jc w:val="center"/>
              <w:rPr>
                <w:rFonts w:ascii="Arial" w:hAnsi="Arial" w:cs="Arial"/>
                <w:color w:val="000000"/>
                <w:sz w:val="16"/>
                <w:szCs w:val="16"/>
              </w:rPr>
            </w:pPr>
            <w:r w:rsidRPr="006853E6">
              <w:rPr>
                <w:rFonts w:ascii="Arial" w:hAnsi="Arial" w:cs="Arial"/>
                <w:color w:val="000000"/>
                <w:sz w:val="16"/>
                <w:szCs w:val="16"/>
              </w:rPr>
              <w:t>3.</w:t>
            </w:r>
          </w:p>
        </w:tc>
        <w:tc>
          <w:tcPr>
            <w:tcW w:w="2859" w:type="dxa"/>
            <w:tcBorders>
              <w:top w:val="nil"/>
              <w:left w:val="nil"/>
              <w:bottom w:val="single" w:sz="4" w:space="0" w:color="auto"/>
              <w:right w:val="single" w:sz="4" w:space="0" w:color="auto"/>
            </w:tcBorders>
            <w:shd w:val="clear" w:color="auto" w:fill="auto"/>
            <w:vAlign w:val="center"/>
            <w:hideMark/>
          </w:tcPr>
          <w:p w:rsidR="00A67FD5" w:rsidRPr="006853E6" w:rsidRDefault="00A67FD5" w:rsidP="00A67FD5">
            <w:pPr>
              <w:rPr>
                <w:rFonts w:ascii="Arial" w:hAnsi="Arial" w:cs="Arial"/>
                <w:color w:val="000000"/>
                <w:sz w:val="16"/>
                <w:szCs w:val="16"/>
              </w:rPr>
            </w:pPr>
            <w:r w:rsidRPr="006853E6">
              <w:rPr>
                <w:rFonts w:ascii="Arial" w:hAnsi="Arial" w:cs="Arial"/>
                <w:color w:val="000000"/>
                <w:sz w:val="16"/>
                <w:szCs w:val="16"/>
              </w:rPr>
              <w:t>Hasil Pengelolaan Kekayaan Daerah Yang Dipisahkan-LO</w:t>
            </w: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r>
      <w:tr w:rsidR="00A67FD5" w:rsidRPr="006853E6" w:rsidTr="00A67FD5">
        <w:trPr>
          <w:trHeight w:val="45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67FD5" w:rsidRPr="006853E6" w:rsidRDefault="00A67FD5" w:rsidP="00A67FD5">
            <w:pPr>
              <w:jc w:val="center"/>
              <w:rPr>
                <w:rFonts w:ascii="Arial" w:hAnsi="Arial" w:cs="Arial"/>
                <w:color w:val="000000"/>
                <w:sz w:val="16"/>
                <w:szCs w:val="16"/>
              </w:rPr>
            </w:pPr>
            <w:r w:rsidRPr="006853E6">
              <w:rPr>
                <w:rFonts w:ascii="Arial" w:hAnsi="Arial" w:cs="Arial"/>
                <w:color w:val="000000"/>
                <w:sz w:val="16"/>
                <w:szCs w:val="16"/>
              </w:rPr>
              <w:t>4.</w:t>
            </w:r>
          </w:p>
        </w:tc>
        <w:tc>
          <w:tcPr>
            <w:tcW w:w="2859" w:type="dxa"/>
            <w:tcBorders>
              <w:top w:val="nil"/>
              <w:left w:val="nil"/>
              <w:bottom w:val="single" w:sz="4" w:space="0" w:color="auto"/>
              <w:right w:val="single" w:sz="4" w:space="0" w:color="auto"/>
            </w:tcBorders>
            <w:shd w:val="clear" w:color="auto" w:fill="auto"/>
            <w:vAlign w:val="center"/>
            <w:hideMark/>
          </w:tcPr>
          <w:p w:rsidR="00A67FD5" w:rsidRPr="006853E6" w:rsidRDefault="00A67FD5" w:rsidP="00A67FD5">
            <w:pPr>
              <w:rPr>
                <w:rFonts w:ascii="Arial" w:hAnsi="Arial" w:cs="Arial"/>
                <w:color w:val="000000"/>
                <w:sz w:val="16"/>
                <w:szCs w:val="16"/>
              </w:rPr>
            </w:pPr>
            <w:r w:rsidRPr="006853E6">
              <w:rPr>
                <w:rFonts w:ascii="Arial" w:hAnsi="Arial" w:cs="Arial"/>
                <w:color w:val="000000"/>
                <w:sz w:val="16"/>
                <w:szCs w:val="16"/>
              </w:rPr>
              <w:t>Lain-Lain Pendapatan Asli Daerah yang Sah-LO</w:t>
            </w: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A67FD5" w:rsidRPr="006853E6"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853E6" w:rsidRDefault="00A67FD5" w:rsidP="00A67FD5">
            <w:pPr>
              <w:jc w:val="right"/>
              <w:rPr>
                <w:rFonts w:ascii="Arial" w:hAnsi="Arial" w:cs="Arial"/>
                <w:color w:val="000000"/>
                <w:sz w:val="16"/>
                <w:szCs w:val="16"/>
              </w:rPr>
            </w:pPr>
          </w:p>
        </w:tc>
      </w:tr>
      <w:tr w:rsidR="00A67FD5" w:rsidRPr="006853E6" w:rsidTr="00A67FD5">
        <w:trPr>
          <w:trHeight w:val="300"/>
        </w:trPr>
        <w:tc>
          <w:tcPr>
            <w:tcW w:w="3333"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6853E6" w:rsidRDefault="00A67FD5" w:rsidP="00A67FD5">
            <w:pPr>
              <w:jc w:val="center"/>
              <w:rPr>
                <w:rFonts w:ascii="Arial" w:hAnsi="Arial" w:cs="Arial"/>
                <w:b/>
                <w:bCs/>
                <w:color w:val="000000"/>
                <w:sz w:val="16"/>
                <w:szCs w:val="16"/>
              </w:rPr>
            </w:pPr>
            <w:r w:rsidRPr="006853E6">
              <w:rPr>
                <w:rFonts w:ascii="Arial" w:hAnsi="Arial" w:cs="Arial"/>
                <w:b/>
                <w:bCs/>
                <w:color w:val="000000"/>
                <w:sz w:val="16"/>
                <w:szCs w:val="16"/>
              </w:rPr>
              <w:lastRenderedPageBreak/>
              <w:t>Jumlah</w:t>
            </w:r>
          </w:p>
        </w:tc>
        <w:tc>
          <w:tcPr>
            <w:tcW w:w="1640" w:type="dxa"/>
            <w:tcBorders>
              <w:top w:val="nil"/>
              <w:left w:val="nil"/>
              <w:bottom w:val="single" w:sz="4" w:space="0" w:color="auto"/>
              <w:right w:val="single" w:sz="4" w:space="0" w:color="auto"/>
            </w:tcBorders>
            <w:shd w:val="clear" w:color="000000" w:fill="B7DEE8"/>
            <w:vAlign w:val="center"/>
          </w:tcPr>
          <w:p w:rsidR="00A67FD5" w:rsidRPr="006853E6"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vAlign w:val="center"/>
          </w:tcPr>
          <w:p w:rsidR="00A67FD5" w:rsidRPr="006853E6"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60" w:type="dxa"/>
            <w:tcBorders>
              <w:top w:val="nil"/>
              <w:left w:val="nil"/>
              <w:bottom w:val="single" w:sz="4" w:space="0" w:color="auto"/>
              <w:right w:val="single" w:sz="4" w:space="0" w:color="auto"/>
            </w:tcBorders>
            <w:shd w:val="clear" w:color="auto" w:fill="B6DDE8"/>
            <w:vAlign w:val="center"/>
          </w:tcPr>
          <w:p w:rsidR="00A67FD5" w:rsidRPr="006853E6"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vAlign w:val="center"/>
          </w:tcPr>
          <w:p w:rsidR="00A67FD5" w:rsidRPr="006853E6"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bookmarkEnd w:id="122"/>
    <w:p w:rsidR="00A67FD5" w:rsidRDefault="00A67FD5" w:rsidP="00A67FD5">
      <w:pPr>
        <w:pStyle w:val="ListParagraph"/>
        <w:spacing w:before="120" w:line="280" w:lineRule="exact"/>
        <w:ind w:left="0"/>
        <w:jc w:val="both"/>
        <w:rPr>
          <w:bCs/>
          <w:color w:val="000000"/>
        </w:rPr>
      </w:pPr>
      <w:r>
        <w:rPr>
          <w:bCs/>
          <w:color w:val="000000"/>
        </w:rPr>
        <w:t xml:space="preserve">Pendapatan </w:t>
      </w:r>
      <w:r>
        <w:rPr>
          <w:bCs/>
          <w:color w:val="000000"/>
          <w:lang w:val="en-US"/>
        </w:rPr>
        <w:t>Hasil Pengelolaan Kekayaan Daerah Yang Dipisahkan - LO</w:t>
      </w:r>
      <w:r>
        <w:rPr>
          <w:bCs/>
          <w:color w:val="000000"/>
        </w:rPr>
        <w:t xml:space="preserve"> merupakan pendapatan yang mengalami peningkatan terbesar jika dibandingkan dengan jenis pendapatan lainnya yaitu sebesar </w:t>
      </w:r>
      <w:r>
        <w:rPr>
          <w:bCs/>
          <w:color w:val="000000"/>
          <w:lang w:val="en-US"/>
        </w:rPr>
        <w:t>0 %.</w:t>
      </w:r>
    </w:p>
    <w:p w:rsidR="00A67FD5" w:rsidRDefault="00A67FD5" w:rsidP="00972E76">
      <w:pPr>
        <w:pStyle w:val="Heading6"/>
        <w:numPr>
          <w:ilvl w:val="0"/>
          <w:numId w:val="0"/>
        </w:numPr>
        <w:tabs>
          <w:tab w:val="left" w:pos="720"/>
        </w:tabs>
        <w:spacing w:before="120" w:after="0" w:line="280" w:lineRule="exact"/>
        <w:rPr>
          <w:color w:val="000000"/>
        </w:rPr>
      </w:pPr>
      <w:r>
        <w:rPr>
          <w:color w:val="000000"/>
        </w:rPr>
        <w:t>5.4.1.1.1</w:t>
      </w:r>
      <w:r>
        <w:rPr>
          <w:color w:val="000000"/>
        </w:rPr>
        <w:tab/>
        <w:t>Pendapatan Pajak Daerah - LO</w:t>
      </w:r>
    </w:p>
    <w:p w:rsidR="00A67FD5" w:rsidRDefault="00A67FD5" w:rsidP="00A67FD5">
      <w:pPr>
        <w:pStyle w:val="ListParagraph"/>
        <w:spacing w:after="120" w:line="280" w:lineRule="exact"/>
        <w:ind w:left="851"/>
        <w:jc w:val="both"/>
        <w:rPr>
          <w:bCs/>
          <w:color w:val="000000"/>
          <w:lang w:val="en-US"/>
        </w:rPr>
      </w:pPr>
      <w:r>
        <w:rPr>
          <w:bCs/>
          <w:color w:val="000000"/>
        </w:rPr>
        <w:t xml:space="preserve">Pendapatan pajak daerah-LO yang diakui oleh Pemerintah Kota Mojokerto pada tahun 2020 sebesar </w:t>
      </w:r>
      <w:r>
        <w:rPr>
          <w:color w:val="000000"/>
          <w:lang w:val="en-US"/>
        </w:rPr>
        <w:t>………….</w:t>
      </w:r>
      <w:r>
        <w:rPr>
          <w:bCs/>
          <w:color w:val="000000"/>
          <w:lang w:val="en-US"/>
        </w:rPr>
        <w:t xml:space="preserve"> </w:t>
      </w:r>
      <w:r>
        <w:rPr>
          <w:color w:val="000000"/>
        </w:rPr>
        <w:t xml:space="preserve">yaitu </w:t>
      </w:r>
      <w:r>
        <w:rPr>
          <w:bCs/>
          <w:color w:val="000000"/>
        </w:rPr>
        <w:t>dengan rincian sebagai berikut:</w:t>
      </w:r>
    </w:p>
    <w:p w:rsidR="00A67FD5" w:rsidRDefault="00A67FD5" w:rsidP="00A67FD5">
      <w:pPr>
        <w:pStyle w:val="Caption"/>
      </w:pPr>
      <w:bookmarkStart w:id="123" w:name="_Toc42962615"/>
      <w:r>
        <w:t xml:space="preserve">Tabel </w:t>
      </w:r>
      <w:fldSimple w:instr=" SEQ Tabel \* ARABIC ">
        <w:r w:rsidR="00013FE8">
          <w:rPr>
            <w:noProof/>
          </w:rPr>
          <w:t>112</w:t>
        </w:r>
      </w:fldSimple>
      <w:r>
        <w:t>. Rincian Pendapatan Pajak Daerah – LO</w:t>
      </w:r>
      <w:bookmarkEnd w:id="123"/>
    </w:p>
    <w:tbl>
      <w:tblPr>
        <w:tblW w:w="8796" w:type="dxa"/>
        <w:tblInd w:w="-176" w:type="dxa"/>
        <w:tblLook w:val="04A0" w:firstRow="1" w:lastRow="0" w:firstColumn="1" w:lastColumn="0" w:noHBand="0" w:noVBand="1"/>
      </w:tblPr>
      <w:tblGrid>
        <w:gridCol w:w="474"/>
        <w:gridCol w:w="2486"/>
        <w:gridCol w:w="1560"/>
        <w:gridCol w:w="1560"/>
        <w:gridCol w:w="1165"/>
        <w:gridCol w:w="1551"/>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486"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56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6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65"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6474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56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65"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Hotel-LO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Restoran-LO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Hiburan-LO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4.</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Reklame-LO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5.</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Penerangan Jalan-LO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6.</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Parkir-LO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7.</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Air Tanah-LO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8.</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Mineral Bukan Logam  Batuan-LO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9.</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Pajak Bumi dan Bangunan Perdesaan dan Perkotaan-LO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10.</w:t>
            </w:r>
          </w:p>
        </w:tc>
        <w:tc>
          <w:tcPr>
            <w:tcW w:w="248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Bea Perolehan Hak Atas Tanah dan Bangunan-LO</w:t>
            </w: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65"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96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5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65"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color w:val="000000"/>
                <w:sz w:val="16"/>
                <w:szCs w:val="16"/>
              </w:rPr>
            </w:pPr>
            <w:r>
              <w:rPr>
                <w:rFonts w:ascii="Arial" w:hAnsi="Arial" w:cs="Arial"/>
                <w:b/>
                <w:color w:val="000000"/>
                <w:sz w:val="16"/>
                <w:szCs w:val="16"/>
              </w:rPr>
              <w:t>NIHIL</w:t>
            </w:r>
          </w:p>
        </w:tc>
        <w:tc>
          <w:tcPr>
            <w:tcW w:w="155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pStyle w:val="ListParagraph"/>
        <w:spacing w:before="120" w:after="120" w:line="280" w:lineRule="exact"/>
        <w:ind w:left="851"/>
        <w:jc w:val="both"/>
        <w:rPr>
          <w:bCs/>
          <w:color w:val="000000"/>
          <w:lang w:val="en-GB"/>
        </w:rPr>
      </w:pPr>
      <w:r>
        <w:rPr>
          <w:bCs/>
          <w:color w:val="000000"/>
        </w:rPr>
        <w:t>Perhitungan</w:t>
      </w:r>
      <w:r>
        <w:rPr>
          <w:bCs/>
          <w:color w:val="000000"/>
          <w:lang w:val="en-GB"/>
        </w:rPr>
        <w:t xml:space="preserve"> Pendapatan Pajak-LO Tahun 2020 adalah sebagai berikut:</w:t>
      </w:r>
    </w:p>
    <w:p w:rsidR="00A67FD5" w:rsidRDefault="00A67FD5" w:rsidP="00A67FD5">
      <w:pPr>
        <w:pStyle w:val="Caption"/>
      </w:pPr>
      <w:bookmarkStart w:id="124" w:name="_Toc42962616"/>
      <w:r>
        <w:t xml:space="preserve">Tabel </w:t>
      </w:r>
      <w:fldSimple w:instr=" SEQ Tabel \* ARABIC ">
        <w:r w:rsidR="00013FE8">
          <w:rPr>
            <w:noProof/>
          </w:rPr>
          <w:t>113</w:t>
        </w:r>
      </w:fldSimple>
      <w:r>
        <w:t>. Perhitungan Pendapatan Pajak - LO</w:t>
      </w:r>
      <w:bookmarkEnd w:id="124"/>
    </w:p>
    <w:tbl>
      <w:tblPr>
        <w:tblW w:w="10890" w:type="dxa"/>
        <w:tblInd w:w="-1422" w:type="dxa"/>
        <w:tblLayout w:type="fixed"/>
        <w:tblLook w:val="04A0" w:firstRow="1" w:lastRow="0" w:firstColumn="1" w:lastColumn="0" w:noHBand="0" w:noVBand="1"/>
      </w:tblPr>
      <w:tblGrid>
        <w:gridCol w:w="720"/>
        <w:gridCol w:w="1667"/>
        <w:gridCol w:w="1033"/>
        <w:gridCol w:w="1424"/>
        <w:gridCol w:w="1144"/>
        <w:gridCol w:w="1229"/>
        <w:gridCol w:w="1135"/>
        <w:gridCol w:w="832"/>
        <w:gridCol w:w="1706"/>
      </w:tblGrid>
      <w:tr w:rsidR="00A67FD5" w:rsidTr="00972E76">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No.</w:t>
            </w:r>
          </w:p>
        </w:tc>
        <w:tc>
          <w:tcPr>
            <w:tcW w:w="1667"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Uraian</w:t>
            </w:r>
          </w:p>
        </w:tc>
        <w:tc>
          <w:tcPr>
            <w:tcW w:w="1033" w:type="dxa"/>
            <w:tcBorders>
              <w:top w:val="single" w:sz="4" w:space="0" w:color="auto"/>
              <w:left w:val="single" w:sz="4" w:space="0" w:color="auto"/>
              <w:bottom w:val="nil"/>
              <w:right w:val="nil"/>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LRA</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 xml:space="preserve">Piutang Awal                              </w:t>
            </w:r>
          </w:p>
        </w:tc>
        <w:tc>
          <w:tcPr>
            <w:tcW w:w="1144" w:type="dxa"/>
            <w:vMerge w:val="restart"/>
            <w:tcBorders>
              <w:top w:val="single" w:sz="4" w:space="0" w:color="auto"/>
              <w:left w:val="nil"/>
              <w:bottom w:val="single" w:sz="4" w:space="0" w:color="000000"/>
              <w:right w:val="nil"/>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Piutang Akhir</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Pendapatan Diterima Dimuka Awal</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Pendapatan Diterima Dimuka Akhir</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Koreksi</w:t>
            </w:r>
          </w:p>
        </w:tc>
        <w:tc>
          <w:tcPr>
            <w:tcW w:w="1706"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LO</w:t>
            </w:r>
          </w:p>
        </w:tc>
      </w:tr>
      <w:tr w:rsidR="00A67FD5" w:rsidTr="00972E76">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4"/>
                <w:szCs w:val="14"/>
              </w:rPr>
            </w:pPr>
          </w:p>
        </w:tc>
        <w:tc>
          <w:tcPr>
            <w:tcW w:w="1667" w:type="dxa"/>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4"/>
                <w:szCs w:val="14"/>
              </w:rPr>
            </w:pPr>
          </w:p>
        </w:tc>
        <w:tc>
          <w:tcPr>
            <w:tcW w:w="1033" w:type="dxa"/>
            <w:tcBorders>
              <w:top w:val="nil"/>
              <w:left w:val="single" w:sz="4" w:space="0" w:color="auto"/>
              <w:bottom w:val="single" w:sz="4" w:space="0" w:color="auto"/>
              <w:right w:val="nil"/>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(Rp)</w:t>
            </w: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A67FD5" w:rsidRDefault="00A67FD5" w:rsidP="00A67FD5">
            <w:pPr>
              <w:rPr>
                <w:rFonts w:ascii="Arial" w:hAnsi="Arial" w:cs="Arial"/>
                <w:b/>
                <w:bCs/>
                <w:color w:val="000000"/>
                <w:sz w:val="14"/>
                <w:szCs w:val="14"/>
              </w:rPr>
            </w:pPr>
          </w:p>
        </w:tc>
        <w:tc>
          <w:tcPr>
            <w:tcW w:w="1144" w:type="dxa"/>
            <w:vMerge/>
            <w:tcBorders>
              <w:top w:val="single" w:sz="4" w:space="0" w:color="auto"/>
              <w:left w:val="nil"/>
              <w:bottom w:val="single" w:sz="4" w:space="0" w:color="000000"/>
              <w:right w:val="nil"/>
            </w:tcBorders>
            <w:vAlign w:val="center"/>
            <w:hideMark/>
          </w:tcPr>
          <w:p w:rsidR="00A67FD5" w:rsidRDefault="00A67FD5" w:rsidP="00A67FD5">
            <w:pPr>
              <w:rPr>
                <w:rFonts w:ascii="Arial" w:hAnsi="Arial" w:cs="Arial"/>
                <w:b/>
                <w:bCs/>
                <w:color w:val="000000"/>
                <w:sz w:val="14"/>
                <w:szCs w:val="14"/>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A67FD5" w:rsidRDefault="00A67FD5" w:rsidP="00A67FD5">
            <w:pPr>
              <w:rPr>
                <w:rFonts w:ascii="Arial" w:hAnsi="Arial" w:cs="Arial"/>
                <w:b/>
                <w:bCs/>
                <w:color w:val="000000"/>
                <w:sz w:val="14"/>
                <w:szCs w:val="14"/>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A67FD5" w:rsidRDefault="00A67FD5" w:rsidP="00A67FD5">
            <w:pPr>
              <w:rPr>
                <w:rFonts w:ascii="Arial" w:hAnsi="Arial" w:cs="Arial"/>
                <w:b/>
                <w:bCs/>
                <w:color w:val="000000"/>
                <w:sz w:val="14"/>
                <w:szCs w:val="14"/>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67FD5" w:rsidRDefault="00A67FD5" w:rsidP="00A67FD5">
            <w:pPr>
              <w:rPr>
                <w:rFonts w:ascii="Arial" w:hAnsi="Arial" w:cs="Arial"/>
                <w:b/>
                <w:bCs/>
                <w:color w:val="000000"/>
                <w:sz w:val="14"/>
                <w:szCs w:val="14"/>
              </w:rPr>
            </w:pPr>
          </w:p>
        </w:tc>
        <w:tc>
          <w:tcPr>
            <w:tcW w:w="1706" w:type="dxa"/>
            <w:tcBorders>
              <w:top w:val="nil"/>
              <w:left w:val="nil"/>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(Rp)</w:t>
            </w:r>
          </w:p>
        </w:tc>
      </w:tr>
      <w:tr w:rsidR="00A67FD5" w:rsidTr="00972E76">
        <w:trPr>
          <w:trHeight w:val="36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1</w:t>
            </w:r>
          </w:p>
        </w:tc>
        <w:tc>
          <w:tcPr>
            <w:tcW w:w="1667"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2</w:t>
            </w:r>
          </w:p>
        </w:tc>
        <w:tc>
          <w:tcPr>
            <w:tcW w:w="1033" w:type="dxa"/>
            <w:tcBorders>
              <w:top w:val="nil"/>
              <w:left w:val="nil"/>
              <w:bottom w:val="single" w:sz="4" w:space="0" w:color="auto"/>
              <w:right w:val="single" w:sz="4" w:space="0" w:color="auto"/>
            </w:tcBorders>
            <w:noWrap/>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3</w:t>
            </w:r>
          </w:p>
        </w:tc>
        <w:tc>
          <w:tcPr>
            <w:tcW w:w="1424"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4</w:t>
            </w:r>
          </w:p>
        </w:tc>
        <w:tc>
          <w:tcPr>
            <w:tcW w:w="1144"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5</w:t>
            </w:r>
          </w:p>
        </w:tc>
        <w:tc>
          <w:tcPr>
            <w:tcW w:w="1229"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6</w:t>
            </w:r>
          </w:p>
        </w:tc>
        <w:tc>
          <w:tcPr>
            <w:tcW w:w="1135"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7</w:t>
            </w:r>
          </w:p>
        </w:tc>
        <w:tc>
          <w:tcPr>
            <w:tcW w:w="832"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8</w:t>
            </w:r>
          </w:p>
        </w:tc>
        <w:tc>
          <w:tcPr>
            <w:tcW w:w="1706"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color w:val="000000"/>
                <w:sz w:val="14"/>
                <w:szCs w:val="14"/>
              </w:rPr>
              <w:t>9 = 3 - 4 + 5 + 6 - 7 + 8</w:t>
            </w: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1.</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Hotel-LO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2.</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Restoran-LO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3.</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Hiburan-LO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4.</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Reklame-LO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45"/>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5.</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Penerangan Jalan-LO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6.</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Parkir-LO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7.</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Pajak Air Tanah-LO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9.</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PBB-P2-LO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7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4"/>
                <w:szCs w:val="14"/>
              </w:rPr>
            </w:pPr>
            <w:r>
              <w:rPr>
                <w:rFonts w:ascii="Arial" w:hAnsi="Arial" w:cs="Arial"/>
                <w:bCs/>
                <w:color w:val="000000"/>
                <w:sz w:val="14"/>
                <w:szCs w:val="14"/>
              </w:rPr>
              <w:t>10.</w:t>
            </w:r>
          </w:p>
        </w:tc>
        <w:tc>
          <w:tcPr>
            <w:tcW w:w="1667"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4"/>
                <w:szCs w:val="14"/>
              </w:rPr>
            </w:pPr>
            <w:r>
              <w:rPr>
                <w:rFonts w:ascii="Arial" w:hAnsi="Arial" w:cs="Arial"/>
                <w:color w:val="000000"/>
                <w:sz w:val="14"/>
                <w:szCs w:val="14"/>
              </w:rPr>
              <w:t>BPHTB-LO</w:t>
            </w:r>
          </w:p>
        </w:tc>
        <w:tc>
          <w:tcPr>
            <w:tcW w:w="103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4"/>
                <w:szCs w:val="14"/>
              </w:rPr>
            </w:pPr>
          </w:p>
        </w:tc>
        <w:tc>
          <w:tcPr>
            <w:tcW w:w="142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44"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22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135"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83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c>
          <w:tcPr>
            <w:tcW w:w="1706"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4"/>
                <w:szCs w:val="14"/>
              </w:rPr>
            </w:pPr>
          </w:p>
        </w:tc>
      </w:tr>
      <w:tr w:rsidR="00A67FD5" w:rsidTr="00972E76">
        <w:trPr>
          <w:trHeight w:val="300"/>
        </w:trPr>
        <w:tc>
          <w:tcPr>
            <w:tcW w:w="2387"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Jumlah</w:t>
            </w:r>
          </w:p>
        </w:tc>
        <w:tc>
          <w:tcPr>
            <w:tcW w:w="1033"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c>
          <w:tcPr>
            <w:tcW w:w="1424"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c>
          <w:tcPr>
            <w:tcW w:w="1144"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c>
          <w:tcPr>
            <w:tcW w:w="1229"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c>
          <w:tcPr>
            <w:tcW w:w="1135"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c>
          <w:tcPr>
            <w:tcW w:w="832"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c>
          <w:tcPr>
            <w:tcW w:w="1706"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4"/>
                <w:szCs w:val="14"/>
              </w:rPr>
            </w:pPr>
            <w:r>
              <w:rPr>
                <w:rFonts w:ascii="Arial" w:hAnsi="Arial" w:cs="Arial"/>
                <w:b/>
                <w:bCs/>
                <w:color w:val="000000"/>
                <w:sz w:val="14"/>
                <w:szCs w:val="14"/>
              </w:rPr>
              <w:t>NIHIL</w:t>
            </w:r>
          </w:p>
        </w:tc>
      </w:tr>
    </w:tbl>
    <w:p w:rsidR="00A67FD5" w:rsidRDefault="00A67FD5" w:rsidP="00A67FD5">
      <w:pPr>
        <w:pStyle w:val="ListParagraph"/>
        <w:spacing w:before="200" w:after="120" w:line="280" w:lineRule="exact"/>
        <w:ind w:left="851"/>
        <w:jc w:val="both"/>
        <w:rPr>
          <w:bCs/>
          <w:color w:val="000000"/>
        </w:rPr>
      </w:pPr>
      <w:r>
        <w:rPr>
          <w:bCs/>
          <w:color w:val="000000"/>
        </w:rPr>
        <w:t>Berikut rincian masing-masing pendapatan pajak daerah-LO tahun 2020 adalah sebagai berikut:</w:t>
      </w:r>
    </w:p>
    <w:p w:rsidR="00A67FD5" w:rsidRDefault="00A67FD5" w:rsidP="00A67FD5">
      <w:pPr>
        <w:pStyle w:val="ListParagraph"/>
        <w:spacing w:before="60" w:after="60" w:line="280" w:lineRule="exact"/>
        <w:ind w:left="1134"/>
        <w:jc w:val="both"/>
        <w:rPr>
          <w:color w:val="000000"/>
          <w:lang w:val="en-US"/>
        </w:rPr>
      </w:pPr>
    </w:p>
    <w:p w:rsidR="00972E76" w:rsidRDefault="00972E76" w:rsidP="00A67FD5">
      <w:pPr>
        <w:pStyle w:val="ListParagraph"/>
        <w:spacing w:before="60" w:after="60" w:line="280" w:lineRule="exact"/>
        <w:ind w:left="1134"/>
        <w:jc w:val="both"/>
        <w:rPr>
          <w:color w:val="000000"/>
          <w:lang w:val="en-US"/>
        </w:rPr>
      </w:pPr>
    </w:p>
    <w:p w:rsidR="00972E76" w:rsidRDefault="00972E76" w:rsidP="00A67FD5">
      <w:pPr>
        <w:pStyle w:val="ListParagraph"/>
        <w:spacing w:before="60" w:after="60" w:line="280" w:lineRule="exact"/>
        <w:ind w:left="1134"/>
        <w:jc w:val="both"/>
        <w:rPr>
          <w:color w:val="000000"/>
          <w:lang w:val="en-US"/>
        </w:rPr>
      </w:pPr>
    </w:p>
    <w:p w:rsidR="00972E76" w:rsidRDefault="00972E76" w:rsidP="00A67FD5">
      <w:pPr>
        <w:pStyle w:val="ListParagraph"/>
        <w:spacing w:before="60" w:after="60" w:line="280" w:lineRule="exact"/>
        <w:ind w:left="1134"/>
        <w:jc w:val="both"/>
        <w:rPr>
          <w:color w:val="000000"/>
          <w:lang w:val="en-US"/>
        </w:rPr>
      </w:pPr>
    </w:p>
    <w:p w:rsidR="00A67FD5" w:rsidRDefault="00A67FD5" w:rsidP="00972E76">
      <w:pPr>
        <w:pStyle w:val="Heading6"/>
        <w:numPr>
          <w:ilvl w:val="0"/>
          <w:numId w:val="0"/>
        </w:numPr>
        <w:tabs>
          <w:tab w:val="left" w:pos="720"/>
        </w:tabs>
        <w:spacing w:before="120" w:after="120" w:line="280" w:lineRule="exact"/>
        <w:rPr>
          <w:color w:val="000000"/>
        </w:rPr>
      </w:pPr>
      <w:r>
        <w:rPr>
          <w:color w:val="000000"/>
        </w:rPr>
        <w:lastRenderedPageBreak/>
        <w:t>5.4.1.1.2</w:t>
      </w:r>
      <w:r>
        <w:rPr>
          <w:color w:val="000000"/>
        </w:rPr>
        <w:tab/>
        <w:t>Pendapatan Retribusi Daerah - LO</w:t>
      </w:r>
    </w:p>
    <w:p w:rsidR="00A67FD5" w:rsidRDefault="00A67FD5" w:rsidP="00A67FD5">
      <w:pPr>
        <w:spacing w:after="120" w:line="280" w:lineRule="exact"/>
        <w:ind w:left="851"/>
        <w:jc w:val="both"/>
        <w:rPr>
          <w:bCs/>
          <w:color w:val="000000"/>
        </w:rPr>
      </w:pPr>
      <w:r>
        <w:rPr>
          <w:bCs/>
          <w:color w:val="000000"/>
        </w:rPr>
        <w:t xml:space="preserve">Pendapatan retribusi </w:t>
      </w:r>
      <w:r>
        <w:rPr>
          <w:color w:val="000000"/>
        </w:rPr>
        <w:t>daerah-LO</w:t>
      </w:r>
      <w:r>
        <w:rPr>
          <w:bCs/>
          <w:color w:val="000000"/>
        </w:rPr>
        <w:t xml:space="preserve"> sebesar 0</w:t>
      </w:r>
      <w:r>
        <w:rPr>
          <w:color w:val="000000"/>
        </w:rPr>
        <w:t>.</w:t>
      </w:r>
      <w:r>
        <w:rPr>
          <w:bCs/>
          <w:color w:val="000000"/>
        </w:rPr>
        <w:t xml:space="preserve">  pada tahun 2020 mengalami penurunan sebesar 0.% dari tahun sebelumnya, Dari ketiga jenis pendapatan retribusi, retribusi jasa usaha-LO mengalami peningkatan terbesar 0..%, Rincian masing-masing pendapatan retribusi daerah-LO adalah sebagai berikut:</w:t>
      </w:r>
    </w:p>
    <w:p w:rsidR="00A67FD5" w:rsidRDefault="00A67FD5" w:rsidP="00A67FD5">
      <w:pPr>
        <w:pStyle w:val="Caption"/>
        <w:rPr>
          <w:bCs/>
          <w:color w:val="000000"/>
        </w:rPr>
      </w:pPr>
      <w:bookmarkStart w:id="125" w:name="_Toc42962621"/>
      <w:r>
        <w:t xml:space="preserve">Tabel </w:t>
      </w:r>
      <w:fldSimple w:instr=" SEQ Tabel \* ARABIC ">
        <w:r w:rsidR="00013FE8">
          <w:rPr>
            <w:noProof/>
          </w:rPr>
          <w:t>114</w:t>
        </w:r>
      </w:fldSimple>
      <w:r>
        <w:t>. Rincian Pendapatan Retribusi Daerah - LO</w:t>
      </w:r>
      <w:bookmarkEnd w:id="125"/>
    </w:p>
    <w:tbl>
      <w:tblPr>
        <w:tblW w:w="8442" w:type="dxa"/>
        <w:jc w:val="center"/>
        <w:tblInd w:w="93" w:type="dxa"/>
        <w:tblLook w:val="04A0" w:firstRow="1" w:lastRow="0" w:firstColumn="1" w:lastColumn="0" w:noHBand="0" w:noVBand="1"/>
      </w:tblPr>
      <w:tblGrid>
        <w:gridCol w:w="474"/>
        <w:gridCol w:w="2093"/>
        <w:gridCol w:w="1600"/>
        <w:gridCol w:w="1600"/>
        <w:gridCol w:w="1194"/>
        <w:gridCol w:w="1481"/>
      </w:tblGrid>
      <w:tr w:rsidR="00A67FD5" w:rsidTr="00A67FD5">
        <w:trPr>
          <w:trHeight w:val="300"/>
          <w:jc w:val="cent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093"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0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0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94"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6474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0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94"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jc w:val="center"/>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093"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Jasa Umum-LO</w:t>
            </w:r>
          </w:p>
        </w:tc>
        <w:tc>
          <w:tcPr>
            <w:tcW w:w="16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94"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481" w:type="dxa"/>
            <w:tcBorders>
              <w:top w:val="nil"/>
              <w:left w:val="nil"/>
              <w:bottom w:val="single" w:sz="4" w:space="0" w:color="auto"/>
              <w:right w:val="single" w:sz="4" w:space="0" w:color="auto"/>
            </w:tcBorders>
            <w:noWrap/>
            <w:vAlign w:val="bottom"/>
          </w:tcPr>
          <w:p w:rsidR="00A67FD5" w:rsidRDefault="00A67FD5" w:rsidP="00A67FD5">
            <w:pPr>
              <w:jc w:val="right"/>
              <w:rPr>
                <w:rFonts w:ascii="Arial" w:hAnsi="Arial" w:cs="Arial"/>
                <w:color w:val="000000"/>
                <w:sz w:val="16"/>
                <w:szCs w:val="16"/>
              </w:rPr>
            </w:pPr>
          </w:p>
        </w:tc>
      </w:tr>
      <w:tr w:rsidR="00A67FD5" w:rsidTr="00A67FD5">
        <w:trPr>
          <w:trHeight w:val="300"/>
          <w:jc w:val="center"/>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093"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Jasa Usaha-LO</w:t>
            </w:r>
          </w:p>
        </w:tc>
        <w:tc>
          <w:tcPr>
            <w:tcW w:w="16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94"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481" w:type="dxa"/>
            <w:tcBorders>
              <w:top w:val="nil"/>
              <w:left w:val="nil"/>
              <w:bottom w:val="single" w:sz="4" w:space="0" w:color="auto"/>
              <w:right w:val="single" w:sz="4" w:space="0" w:color="auto"/>
            </w:tcBorders>
            <w:noWrap/>
            <w:vAlign w:val="bottom"/>
          </w:tcPr>
          <w:p w:rsidR="00A67FD5" w:rsidRDefault="00A67FD5" w:rsidP="00A67FD5">
            <w:pPr>
              <w:jc w:val="right"/>
              <w:rPr>
                <w:rFonts w:ascii="Arial" w:hAnsi="Arial" w:cs="Arial"/>
                <w:color w:val="000000"/>
                <w:sz w:val="16"/>
                <w:szCs w:val="16"/>
              </w:rPr>
            </w:pPr>
          </w:p>
        </w:tc>
      </w:tr>
      <w:tr w:rsidR="00A67FD5" w:rsidTr="00A67FD5">
        <w:trPr>
          <w:trHeight w:val="300"/>
          <w:jc w:val="center"/>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093"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Perizinan Tertentu-LO</w:t>
            </w:r>
          </w:p>
        </w:tc>
        <w:tc>
          <w:tcPr>
            <w:tcW w:w="16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94"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48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jc w:val="center"/>
        </w:trPr>
        <w:tc>
          <w:tcPr>
            <w:tcW w:w="2567"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6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94"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48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line="280" w:lineRule="exact"/>
        <w:ind w:left="851"/>
        <w:jc w:val="both"/>
        <w:rPr>
          <w:bCs/>
          <w:color w:val="000000"/>
          <w:lang w:val="en-ID"/>
        </w:rPr>
      </w:pPr>
      <w:r>
        <w:rPr>
          <w:bCs/>
          <w:color w:val="000000"/>
        </w:rPr>
        <w:t>Rincia</w:t>
      </w:r>
      <w:r>
        <w:rPr>
          <w:bCs/>
          <w:color w:val="000000"/>
          <w:lang w:val="en-ID"/>
        </w:rPr>
        <w:t xml:space="preserve">n </w:t>
      </w:r>
      <w:r>
        <w:rPr>
          <w:bCs/>
          <w:color w:val="000000"/>
        </w:rPr>
        <w:t>masing-masing pendapatan retribusi daerah-LO adalah sebagai berikut:</w:t>
      </w:r>
    </w:p>
    <w:p w:rsidR="00A67FD5" w:rsidRDefault="00A67FD5" w:rsidP="00344FE3">
      <w:pPr>
        <w:pStyle w:val="ListParagraph"/>
        <w:widowControl/>
        <w:numPr>
          <w:ilvl w:val="0"/>
          <w:numId w:val="149"/>
        </w:numPr>
        <w:suppressAutoHyphens w:val="0"/>
        <w:spacing w:before="120" w:after="60" w:line="280" w:lineRule="exact"/>
        <w:ind w:left="1135" w:hanging="284"/>
        <w:jc w:val="both"/>
        <w:rPr>
          <w:bCs/>
          <w:color w:val="000000"/>
        </w:rPr>
      </w:pPr>
      <w:r>
        <w:rPr>
          <w:bCs/>
          <w:color w:val="000000"/>
        </w:rPr>
        <w:t>Retribusi Jasa Umum-LO</w:t>
      </w:r>
    </w:p>
    <w:p w:rsidR="00A67FD5" w:rsidRDefault="00A67FD5" w:rsidP="00A67FD5">
      <w:pPr>
        <w:pStyle w:val="ListParagraph"/>
        <w:spacing w:after="120"/>
        <w:ind w:left="1134"/>
        <w:jc w:val="both"/>
        <w:rPr>
          <w:bCs/>
          <w:color w:val="000000"/>
          <w:lang w:val="pt-BR"/>
        </w:rPr>
      </w:pPr>
      <w:r>
        <w:rPr>
          <w:bCs/>
          <w:color w:val="000000"/>
        </w:rPr>
        <w:t>Retribusi</w:t>
      </w:r>
      <w:r>
        <w:rPr>
          <w:bCs/>
          <w:color w:val="000000"/>
          <w:lang w:val="pt-BR"/>
        </w:rPr>
        <w:t xml:space="preserve"> </w:t>
      </w:r>
      <w:r>
        <w:rPr>
          <w:bCs/>
          <w:color w:val="000000"/>
        </w:rPr>
        <w:t>j</w:t>
      </w:r>
      <w:r>
        <w:rPr>
          <w:bCs/>
          <w:color w:val="000000"/>
          <w:lang w:val="pt-BR"/>
        </w:rPr>
        <w:t xml:space="preserve">asa </w:t>
      </w:r>
      <w:r>
        <w:rPr>
          <w:bCs/>
          <w:color w:val="000000"/>
        </w:rPr>
        <w:t>u</w:t>
      </w:r>
      <w:r>
        <w:rPr>
          <w:bCs/>
          <w:color w:val="000000"/>
          <w:lang w:val="pt-BR"/>
        </w:rPr>
        <w:t>mum</w:t>
      </w:r>
      <w:r>
        <w:rPr>
          <w:bCs/>
          <w:color w:val="000000"/>
        </w:rPr>
        <w:t xml:space="preserve">-LO tahun 2020 sebesar </w:t>
      </w:r>
      <w:r>
        <w:rPr>
          <w:bCs/>
          <w:color w:val="000000"/>
          <w:lang w:val="en-US"/>
        </w:rPr>
        <w:t>0</w:t>
      </w:r>
      <w:r>
        <w:rPr>
          <w:color w:val="000000"/>
          <w:lang w:val="en-US"/>
        </w:rPr>
        <w:t>.</w:t>
      </w:r>
      <w:r>
        <w:rPr>
          <w:color w:val="000000"/>
        </w:rPr>
        <w:t xml:space="preserve"> </w:t>
      </w:r>
      <w:r>
        <w:rPr>
          <w:bCs/>
          <w:color w:val="000000"/>
        </w:rPr>
        <w:t>terdiri dari</w:t>
      </w:r>
      <w:r>
        <w:rPr>
          <w:bCs/>
          <w:color w:val="000000"/>
          <w:lang w:val="pt-BR"/>
        </w:rPr>
        <w:t>:</w:t>
      </w:r>
    </w:p>
    <w:p w:rsidR="00A67FD5" w:rsidRDefault="00A67FD5" w:rsidP="00A67FD5">
      <w:pPr>
        <w:pStyle w:val="Caption"/>
      </w:pPr>
      <w:bookmarkStart w:id="126" w:name="_Toc42962622"/>
      <w:r>
        <w:t xml:space="preserve">Tabel </w:t>
      </w:r>
      <w:fldSimple w:instr=" SEQ Tabel \* ARABIC ">
        <w:r w:rsidR="00013FE8">
          <w:rPr>
            <w:noProof/>
          </w:rPr>
          <w:t>115</w:t>
        </w:r>
      </w:fldSimple>
      <w:r>
        <w:t>. Rincian Pendapatan Retribusi Jasa Umum – LO</w:t>
      </w:r>
      <w:bookmarkEnd w:id="126"/>
    </w:p>
    <w:tbl>
      <w:tblPr>
        <w:tblW w:w="8160" w:type="dxa"/>
        <w:tblInd w:w="93" w:type="dxa"/>
        <w:tblLook w:val="04A0" w:firstRow="1" w:lastRow="0" w:firstColumn="1" w:lastColumn="0" w:noHBand="0" w:noVBand="1"/>
      </w:tblPr>
      <w:tblGrid>
        <w:gridCol w:w="474"/>
        <w:gridCol w:w="1788"/>
        <w:gridCol w:w="1500"/>
        <w:gridCol w:w="1500"/>
        <w:gridCol w:w="1398"/>
        <w:gridCol w:w="1500"/>
      </w:tblGrid>
      <w:tr w:rsidR="00A67FD5" w:rsidTr="00A67FD5">
        <w:trPr>
          <w:trHeight w:val="300"/>
          <w:tblHeader/>
        </w:trPr>
        <w:tc>
          <w:tcPr>
            <w:tcW w:w="36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1860"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50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0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440"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6474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50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50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44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675"/>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Pelayanan Persampahan/ Kebersihan-LO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Retribusi Pelayanan Parkir Di Tepi Jalan Umum-LO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Retribusi Pelayanan Pasar-LO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4</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Pengujian Kendaraan Bermotor-LO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5</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Pengendalian Menara Telekomunikasi-LO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6</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Retribusi Pelayanan Tera/ Tera Ulang-LO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22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40"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344FE3">
      <w:pPr>
        <w:pStyle w:val="ListParagraph"/>
        <w:widowControl/>
        <w:numPr>
          <w:ilvl w:val="0"/>
          <w:numId w:val="149"/>
        </w:numPr>
        <w:suppressAutoHyphens w:val="0"/>
        <w:spacing w:before="240" w:after="60" w:line="280" w:lineRule="exact"/>
        <w:ind w:left="1135" w:hanging="284"/>
        <w:jc w:val="both"/>
        <w:rPr>
          <w:bCs/>
          <w:color w:val="000000"/>
        </w:rPr>
      </w:pPr>
      <w:r>
        <w:rPr>
          <w:bCs/>
          <w:color w:val="000000"/>
        </w:rPr>
        <w:t>Retribusi Jasa Usaha-LO</w:t>
      </w:r>
    </w:p>
    <w:p w:rsidR="00A67FD5" w:rsidRDefault="00A67FD5" w:rsidP="00A67FD5">
      <w:pPr>
        <w:pStyle w:val="ListParagraph"/>
        <w:spacing w:after="120"/>
        <w:ind w:left="1134"/>
        <w:jc w:val="both"/>
        <w:rPr>
          <w:bCs/>
          <w:color w:val="000000"/>
          <w:lang w:val="pt-BR"/>
        </w:rPr>
      </w:pPr>
      <w:r>
        <w:rPr>
          <w:bCs/>
          <w:color w:val="000000"/>
        </w:rPr>
        <w:t>Retribusi</w:t>
      </w:r>
      <w:r>
        <w:rPr>
          <w:bCs/>
          <w:color w:val="000000"/>
          <w:lang w:val="pt-BR"/>
        </w:rPr>
        <w:t xml:space="preserve"> </w:t>
      </w:r>
      <w:r>
        <w:rPr>
          <w:bCs/>
          <w:color w:val="000000"/>
        </w:rPr>
        <w:t>j</w:t>
      </w:r>
      <w:r>
        <w:rPr>
          <w:bCs/>
          <w:color w:val="000000"/>
          <w:lang w:val="pt-BR"/>
        </w:rPr>
        <w:t>asa usaha</w:t>
      </w:r>
      <w:r>
        <w:rPr>
          <w:bCs/>
          <w:color w:val="000000"/>
        </w:rPr>
        <w:t>-LO</w:t>
      </w:r>
      <w:r>
        <w:rPr>
          <w:bCs/>
          <w:color w:val="000000"/>
          <w:lang w:val="pt-BR"/>
        </w:rPr>
        <w:t xml:space="preserve"> sebesar </w:t>
      </w:r>
      <w:r>
        <w:rPr>
          <w:color w:val="000000"/>
          <w:lang w:val="en-US"/>
        </w:rPr>
        <w:t>0.</w:t>
      </w:r>
      <w:r>
        <w:rPr>
          <w:color w:val="000000"/>
        </w:rPr>
        <w:t xml:space="preserve"> </w:t>
      </w:r>
      <w:r>
        <w:rPr>
          <w:bCs/>
          <w:color w:val="000000"/>
        </w:rPr>
        <w:t>terdiri dari</w:t>
      </w:r>
      <w:r>
        <w:rPr>
          <w:bCs/>
          <w:color w:val="000000"/>
          <w:lang w:val="pt-BR"/>
        </w:rPr>
        <w:t>:</w:t>
      </w:r>
    </w:p>
    <w:p w:rsidR="00A67FD5" w:rsidRDefault="00A67FD5" w:rsidP="00A67FD5">
      <w:pPr>
        <w:pStyle w:val="Caption"/>
      </w:pPr>
      <w:bookmarkStart w:id="127" w:name="_Toc42962623"/>
      <w:r>
        <w:t xml:space="preserve">Tabel </w:t>
      </w:r>
      <w:fldSimple w:instr=" SEQ Tabel \* ARABIC ">
        <w:r w:rsidR="00013FE8">
          <w:rPr>
            <w:noProof/>
          </w:rPr>
          <w:t>116</w:t>
        </w:r>
      </w:fldSimple>
      <w:r>
        <w:t>. Rincian Pendapatan Retribusi Jasa Usaha – LO</w:t>
      </w:r>
      <w:bookmarkEnd w:id="127"/>
    </w:p>
    <w:tbl>
      <w:tblPr>
        <w:tblW w:w="8160" w:type="dxa"/>
        <w:jc w:val="center"/>
        <w:tblInd w:w="93" w:type="dxa"/>
        <w:tblLook w:val="04A0" w:firstRow="1" w:lastRow="0" w:firstColumn="1" w:lastColumn="0" w:noHBand="0" w:noVBand="1"/>
      </w:tblPr>
      <w:tblGrid>
        <w:gridCol w:w="475"/>
        <w:gridCol w:w="1774"/>
        <w:gridCol w:w="1500"/>
        <w:gridCol w:w="1500"/>
        <w:gridCol w:w="1411"/>
        <w:gridCol w:w="1500"/>
      </w:tblGrid>
      <w:tr w:rsidR="00A67FD5" w:rsidTr="00A67FD5">
        <w:trPr>
          <w:trHeight w:val="300"/>
          <w:tblHeader/>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1860"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50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0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440"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6474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50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50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44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450"/>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Pemakaian Kekayaan Daerah-LO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Tempat Khusus Parkir-LO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Rumah Potong Hewan-LO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5"/>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4</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Retribusi Tempat Rekreasi dan Olahraga-LO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jc w:val="center"/>
        </w:trPr>
        <w:tc>
          <w:tcPr>
            <w:tcW w:w="222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lastRenderedPageBreak/>
              <w:t>Jumlah</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40"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344FE3">
      <w:pPr>
        <w:pStyle w:val="ListParagraph"/>
        <w:widowControl/>
        <w:numPr>
          <w:ilvl w:val="0"/>
          <w:numId w:val="149"/>
        </w:numPr>
        <w:suppressAutoHyphens w:val="0"/>
        <w:spacing w:before="240" w:after="60" w:line="280" w:lineRule="exact"/>
        <w:ind w:left="1135" w:hanging="284"/>
        <w:jc w:val="both"/>
        <w:rPr>
          <w:bCs/>
          <w:color w:val="000000"/>
        </w:rPr>
      </w:pPr>
      <w:r>
        <w:rPr>
          <w:bCs/>
          <w:color w:val="000000"/>
        </w:rPr>
        <w:t>Retribusi Perizinan Tertentu-LO</w:t>
      </w:r>
    </w:p>
    <w:p w:rsidR="00A67FD5" w:rsidRDefault="00A67FD5" w:rsidP="00A67FD5">
      <w:pPr>
        <w:pStyle w:val="ListParagraph"/>
        <w:spacing w:after="120"/>
        <w:ind w:left="1134"/>
        <w:jc w:val="both"/>
        <w:rPr>
          <w:bCs/>
          <w:color w:val="000000"/>
          <w:lang w:val="pt-BR"/>
        </w:rPr>
      </w:pPr>
      <w:r>
        <w:rPr>
          <w:bCs/>
          <w:color w:val="000000"/>
        </w:rPr>
        <w:t>Retribusi</w:t>
      </w:r>
      <w:r>
        <w:rPr>
          <w:bCs/>
          <w:color w:val="000000"/>
          <w:lang w:val="pt-BR"/>
        </w:rPr>
        <w:t xml:space="preserve"> </w:t>
      </w:r>
      <w:r>
        <w:rPr>
          <w:bCs/>
          <w:color w:val="000000"/>
        </w:rPr>
        <w:t>p</w:t>
      </w:r>
      <w:r>
        <w:rPr>
          <w:bCs/>
          <w:color w:val="000000"/>
          <w:lang w:val="pt-BR"/>
        </w:rPr>
        <w:t xml:space="preserve">erizinan </w:t>
      </w:r>
      <w:r>
        <w:rPr>
          <w:bCs/>
          <w:color w:val="000000"/>
        </w:rPr>
        <w:t>t</w:t>
      </w:r>
      <w:r>
        <w:rPr>
          <w:bCs/>
          <w:color w:val="000000"/>
          <w:lang w:val="pt-BR"/>
        </w:rPr>
        <w:t>ertentu</w:t>
      </w:r>
      <w:r>
        <w:rPr>
          <w:bCs/>
          <w:color w:val="000000"/>
        </w:rPr>
        <w:t>-LO</w:t>
      </w:r>
      <w:r>
        <w:rPr>
          <w:bCs/>
          <w:color w:val="000000"/>
          <w:lang w:val="pt-BR"/>
        </w:rPr>
        <w:t xml:space="preserve"> sebesar 0</w:t>
      </w:r>
      <w:r>
        <w:rPr>
          <w:color w:val="000000"/>
        </w:rPr>
        <w:t xml:space="preserve"> </w:t>
      </w:r>
      <w:r>
        <w:rPr>
          <w:bCs/>
          <w:color w:val="000000"/>
        </w:rPr>
        <w:t>dengan rincian</w:t>
      </w:r>
      <w:r>
        <w:rPr>
          <w:bCs/>
          <w:color w:val="000000"/>
          <w:lang w:val="pt-BR"/>
        </w:rPr>
        <w:t xml:space="preserve"> sebagai berikut:</w:t>
      </w:r>
    </w:p>
    <w:p w:rsidR="00A67FD5" w:rsidRDefault="00A67FD5" w:rsidP="00A67FD5">
      <w:pPr>
        <w:pStyle w:val="Caption"/>
      </w:pPr>
      <w:bookmarkStart w:id="128" w:name="_Toc42962624"/>
    </w:p>
    <w:p w:rsidR="00A67FD5" w:rsidRDefault="00A67FD5" w:rsidP="00A67FD5">
      <w:pPr>
        <w:pStyle w:val="Caption"/>
        <w:rPr>
          <w:bCs/>
          <w:color w:val="000000"/>
          <w:lang w:val="pt-BR"/>
        </w:rPr>
      </w:pPr>
      <w:r>
        <w:t xml:space="preserve">Tabel </w:t>
      </w:r>
      <w:fldSimple w:instr=" SEQ Tabel \* ARABIC ">
        <w:r w:rsidR="00013FE8">
          <w:rPr>
            <w:noProof/>
          </w:rPr>
          <w:t>117</w:t>
        </w:r>
      </w:fldSimple>
      <w:r>
        <w:t>. Rincian Pendapatan Retribusi Perizinan Tertentu - LO</w:t>
      </w:r>
      <w:bookmarkEnd w:id="128"/>
    </w:p>
    <w:tbl>
      <w:tblPr>
        <w:tblW w:w="8160" w:type="dxa"/>
        <w:jc w:val="center"/>
        <w:tblInd w:w="93" w:type="dxa"/>
        <w:tblLook w:val="04A0" w:firstRow="1" w:lastRow="0" w:firstColumn="1" w:lastColumn="0" w:noHBand="0" w:noVBand="1"/>
      </w:tblPr>
      <w:tblGrid>
        <w:gridCol w:w="474"/>
        <w:gridCol w:w="1775"/>
        <w:gridCol w:w="1500"/>
        <w:gridCol w:w="1500"/>
        <w:gridCol w:w="1411"/>
        <w:gridCol w:w="1500"/>
      </w:tblGrid>
      <w:tr w:rsidR="00A67FD5" w:rsidTr="00A67FD5">
        <w:trPr>
          <w:trHeight w:val="300"/>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1860"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50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0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440"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6474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50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50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44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450"/>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Ijin Mendirikan Bangunan (IMB)-LO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5"/>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Izin Gangguan/ Keramaian-LO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jc w:val="center"/>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186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Izin Trayek-LO</w:t>
            </w: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4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0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jc w:val="center"/>
        </w:trPr>
        <w:tc>
          <w:tcPr>
            <w:tcW w:w="222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40"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pStyle w:val="ListParagraph"/>
        <w:spacing w:before="60" w:after="60" w:line="280" w:lineRule="exact"/>
        <w:ind w:left="851"/>
        <w:jc w:val="both"/>
        <w:rPr>
          <w:bCs/>
          <w:color w:val="000000"/>
          <w:lang w:val="en-GB"/>
        </w:rPr>
      </w:pPr>
    </w:p>
    <w:p w:rsidR="00A67FD5" w:rsidRDefault="00A67FD5" w:rsidP="00A67FD5">
      <w:pPr>
        <w:pStyle w:val="ListParagraph"/>
        <w:spacing w:before="60" w:after="60" w:line="280" w:lineRule="exact"/>
        <w:ind w:left="851"/>
        <w:jc w:val="both"/>
        <w:rPr>
          <w:bCs/>
          <w:color w:val="000000"/>
          <w:lang w:val="en-GB"/>
        </w:rPr>
      </w:pPr>
      <w:r>
        <w:rPr>
          <w:bCs/>
          <w:color w:val="000000"/>
          <w:lang w:val="en-GB"/>
        </w:rPr>
        <w:t>Perhitungan Pendapatan Retribusi-LO Tahun 2020 adalah sebagai berikut:</w:t>
      </w:r>
    </w:p>
    <w:p w:rsidR="00972E76" w:rsidRDefault="00972E76" w:rsidP="00A67FD5">
      <w:pPr>
        <w:pStyle w:val="ListParagraph"/>
        <w:spacing w:before="60" w:after="60" w:line="280" w:lineRule="exact"/>
        <w:ind w:left="851"/>
        <w:jc w:val="both"/>
        <w:rPr>
          <w:bCs/>
          <w:color w:val="000000"/>
          <w:lang w:val="en-GB"/>
        </w:rPr>
      </w:pPr>
    </w:p>
    <w:p w:rsidR="00A67FD5" w:rsidRDefault="00A67FD5" w:rsidP="00A67FD5">
      <w:pPr>
        <w:pStyle w:val="Caption"/>
      </w:pPr>
      <w:bookmarkStart w:id="129" w:name="_Toc42962625"/>
      <w:r>
        <w:t xml:space="preserve">Tabel </w:t>
      </w:r>
      <w:fldSimple w:instr=" SEQ Tabel \* ARABIC ">
        <w:r w:rsidR="00013FE8">
          <w:rPr>
            <w:noProof/>
          </w:rPr>
          <w:t>118</w:t>
        </w:r>
      </w:fldSimple>
      <w:r>
        <w:t>. Perhitungan Pendapatan Retribusi – LO</w:t>
      </w:r>
      <w:bookmarkEnd w:id="129"/>
    </w:p>
    <w:tbl>
      <w:tblPr>
        <w:tblW w:w="9368" w:type="dxa"/>
        <w:tblInd w:w="-318" w:type="dxa"/>
        <w:tblLook w:val="04A0" w:firstRow="1" w:lastRow="0" w:firstColumn="1" w:lastColumn="0" w:noHBand="0" w:noVBand="1"/>
      </w:tblPr>
      <w:tblGrid>
        <w:gridCol w:w="442"/>
        <w:gridCol w:w="1685"/>
        <w:gridCol w:w="1526"/>
        <w:gridCol w:w="1462"/>
        <w:gridCol w:w="1462"/>
        <w:gridCol w:w="1240"/>
        <w:gridCol w:w="1551"/>
      </w:tblGrid>
      <w:tr w:rsidR="00A67FD5" w:rsidTr="00A67FD5">
        <w:trPr>
          <w:trHeight w:val="300"/>
          <w:tblHeader/>
        </w:trPr>
        <w:tc>
          <w:tcPr>
            <w:tcW w:w="442"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No.</w:t>
            </w:r>
          </w:p>
        </w:tc>
        <w:tc>
          <w:tcPr>
            <w:tcW w:w="1685"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Uraian</w:t>
            </w:r>
          </w:p>
        </w:tc>
        <w:tc>
          <w:tcPr>
            <w:tcW w:w="1526" w:type="dxa"/>
            <w:tcBorders>
              <w:top w:val="single" w:sz="4" w:space="0" w:color="auto"/>
              <w:left w:val="single" w:sz="4" w:space="0" w:color="auto"/>
              <w:bottom w:val="nil"/>
              <w:right w:val="nil"/>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LRA</w:t>
            </w:r>
          </w:p>
        </w:tc>
        <w:tc>
          <w:tcPr>
            <w:tcW w:w="1462"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 xml:space="preserve">Piutang 2019                            </w:t>
            </w:r>
          </w:p>
        </w:tc>
        <w:tc>
          <w:tcPr>
            <w:tcW w:w="1462" w:type="dxa"/>
            <w:vMerge w:val="restart"/>
            <w:tcBorders>
              <w:top w:val="single" w:sz="4" w:space="0" w:color="auto"/>
              <w:left w:val="nil"/>
              <w:bottom w:val="single" w:sz="4" w:space="0" w:color="000000"/>
              <w:right w:val="nil"/>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Piutang 2020</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Pendapatan Diterima Dimuka 2019</w:t>
            </w:r>
          </w:p>
        </w:tc>
        <w:tc>
          <w:tcPr>
            <w:tcW w:w="1551"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LO</w:t>
            </w:r>
          </w:p>
        </w:tc>
      </w:tr>
      <w:tr w:rsidR="00A67FD5" w:rsidTr="00A67F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4"/>
                <w:szCs w:val="14"/>
              </w:rPr>
            </w:pPr>
          </w:p>
        </w:tc>
        <w:tc>
          <w:tcPr>
            <w:tcW w:w="1685" w:type="dxa"/>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4"/>
                <w:szCs w:val="14"/>
              </w:rPr>
            </w:pPr>
          </w:p>
        </w:tc>
        <w:tc>
          <w:tcPr>
            <w:tcW w:w="1526" w:type="dxa"/>
            <w:tcBorders>
              <w:top w:val="nil"/>
              <w:left w:val="single" w:sz="4" w:space="0" w:color="auto"/>
              <w:bottom w:val="single" w:sz="4" w:space="0" w:color="auto"/>
              <w:right w:val="nil"/>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(Rp)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7FD5" w:rsidRDefault="00A67FD5" w:rsidP="00A67FD5">
            <w:pPr>
              <w:rPr>
                <w:rFonts w:ascii="Arial" w:hAnsi="Arial" w:cs="Arial"/>
                <w:b/>
                <w:bCs/>
                <w:color w:val="000000"/>
                <w:sz w:val="14"/>
                <w:szCs w:val="14"/>
              </w:rPr>
            </w:pPr>
          </w:p>
        </w:tc>
        <w:tc>
          <w:tcPr>
            <w:tcW w:w="0" w:type="auto"/>
            <w:vMerge/>
            <w:tcBorders>
              <w:top w:val="single" w:sz="4" w:space="0" w:color="auto"/>
              <w:left w:val="nil"/>
              <w:bottom w:val="single" w:sz="4" w:space="0" w:color="000000"/>
              <w:right w:val="nil"/>
            </w:tcBorders>
            <w:vAlign w:val="center"/>
            <w:hideMark/>
          </w:tcPr>
          <w:p w:rsidR="00A67FD5" w:rsidRDefault="00A67FD5" w:rsidP="00A67FD5">
            <w:pPr>
              <w:rPr>
                <w:rFonts w:ascii="Arial" w:hAnsi="Arial" w:cs="Arial"/>
                <w:b/>
                <w:bCs/>
                <w:color w:val="000000"/>
                <w:sz w:val="14"/>
                <w:szCs w:val="1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67FD5" w:rsidRDefault="00A67FD5" w:rsidP="00A67FD5">
            <w:pPr>
              <w:rPr>
                <w:rFonts w:ascii="Arial" w:hAnsi="Arial" w:cs="Arial"/>
                <w:b/>
                <w:bCs/>
                <w:color w:val="000000"/>
                <w:sz w:val="14"/>
                <w:szCs w:val="14"/>
              </w:rPr>
            </w:pPr>
          </w:p>
        </w:tc>
        <w:tc>
          <w:tcPr>
            <w:tcW w:w="1551" w:type="dxa"/>
            <w:tcBorders>
              <w:top w:val="nil"/>
              <w:left w:val="nil"/>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4"/>
                <w:szCs w:val="14"/>
              </w:rPr>
            </w:pPr>
            <w:r>
              <w:rPr>
                <w:rFonts w:ascii="Arial" w:hAnsi="Arial" w:cs="Arial"/>
                <w:b/>
                <w:bCs/>
                <w:color w:val="000000"/>
                <w:sz w:val="14"/>
                <w:szCs w:val="14"/>
              </w:rPr>
              <w:t>(Rp)</w:t>
            </w:r>
          </w:p>
        </w:tc>
      </w:tr>
      <w:tr w:rsidR="00A67FD5" w:rsidTr="00A67FD5">
        <w:trPr>
          <w:trHeight w:val="30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1685" w:type="dxa"/>
            <w:tcBorders>
              <w:top w:val="nil"/>
              <w:left w:val="nil"/>
              <w:bottom w:val="single" w:sz="4" w:space="0" w:color="auto"/>
              <w:right w:val="single" w:sz="4" w:space="0" w:color="auto"/>
            </w:tcBorders>
            <w:noWrap/>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1526" w:type="dxa"/>
            <w:tcBorders>
              <w:top w:val="nil"/>
              <w:left w:val="nil"/>
              <w:bottom w:val="single" w:sz="4" w:space="0" w:color="auto"/>
              <w:right w:val="single" w:sz="4" w:space="0" w:color="auto"/>
            </w:tcBorders>
            <w:noWrap/>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1462"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1462"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5</w:t>
            </w:r>
          </w:p>
        </w:tc>
        <w:tc>
          <w:tcPr>
            <w:tcW w:w="1240"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6</w:t>
            </w:r>
          </w:p>
        </w:tc>
        <w:tc>
          <w:tcPr>
            <w:tcW w:w="1551" w:type="dxa"/>
            <w:tcBorders>
              <w:top w:val="nil"/>
              <w:left w:val="nil"/>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7 = 3-4+5+6</w:t>
            </w:r>
          </w:p>
        </w:tc>
      </w:tr>
      <w:tr w:rsidR="00A67FD5" w:rsidTr="00A67FD5">
        <w:trPr>
          <w:trHeight w:val="675"/>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Pelayanan Persampahan/ Kebersihan-LO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rPr>
                <w:rFonts w:cs="Calibri"/>
                <w:sz w:val="20"/>
                <w:szCs w:val="20"/>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Pelayanan Parkir Di Tepi Jalan Umum-LO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Pelayanan Pasar-LO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Pengujian Kendaraan Bermotor-LO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5</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Pelayanan Tera/ Tera Ulang-LO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6</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Pemakaian Kekayaan Daerah-LO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7</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Tempat Khusus Parkir-LO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8</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Rumah Potong Hewan-LO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9</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Tempat Rekreasi dan Olahraga-LO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10</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Ijin Mendirikan Bangunan (IMB)-LO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11</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Izin Gangguan/ Keramaian-LO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42"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lastRenderedPageBreak/>
              <w:t>12</w:t>
            </w:r>
          </w:p>
        </w:tc>
        <w:tc>
          <w:tcPr>
            <w:tcW w:w="1685"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Retribusi Izin Trayek-LO</w:t>
            </w:r>
          </w:p>
        </w:tc>
        <w:tc>
          <w:tcPr>
            <w:tcW w:w="1526"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4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526"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62"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62"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4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5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972E76">
      <w:pPr>
        <w:pStyle w:val="Heading6"/>
        <w:numPr>
          <w:ilvl w:val="0"/>
          <w:numId w:val="0"/>
        </w:numPr>
        <w:tabs>
          <w:tab w:val="left" w:pos="720"/>
        </w:tabs>
        <w:spacing w:after="0" w:line="280" w:lineRule="exact"/>
        <w:rPr>
          <w:color w:val="000000"/>
        </w:rPr>
      </w:pPr>
      <w:r>
        <w:rPr>
          <w:color w:val="000000"/>
        </w:rPr>
        <w:t>5.4.1.1.3</w:t>
      </w:r>
      <w:r>
        <w:rPr>
          <w:color w:val="000000"/>
        </w:rPr>
        <w:tab/>
        <w:t>Hasil Pengelolaan Kekayaan Daerah yang Dipisahkan - LO</w:t>
      </w:r>
    </w:p>
    <w:p w:rsidR="00A67FD5" w:rsidRDefault="00A67FD5" w:rsidP="00A67FD5">
      <w:pPr>
        <w:spacing w:after="60" w:line="280" w:lineRule="exact"/>
        <w:ind w:left="851"/>
        <w:jc w:val="both"/>
        <w:rPr>
          <w:bCs/>
          <w:color w:val="000000"/>
        </w:rPr>
      </w:pPr>
      <w:r>
        <w:rPr>
          <w:bCs/>
          <w:color w:val="000000"/>
        </w:rPr>
        <w:t>Hasil pengelolaan kekayaan daerah yang dipisahkan-LO sebesar 0</w:t>
      </w:r>
      <w:r>
        <w:rPr>
          <w:color w:val="000000"/>
        </w:rPr>
        <w:t xml:space="preserve">. </w:t>
      </w:r>
      <w:r>
        <w:rPr>
          <w:bCs/>
          <w:color w:val="000000"/>
        </w:rPr>
        <w:t>merupakan hasil dari investasi yang ditanamkan Pemerintah Kota Mojokerto, yaitu:</w:t>
      </w:r>
      <w:bookmarkStart w:id="130" w:name="_Toc1637678"/>
    </w:p>
    <w:p w:rsidR="00A67FD5" w:rsidRDefault="00A67FD5" w:rsidP="00A67FD5">
      <w:pPr>
        <w:pStyle w:val="Caption"/>
      </w:pPr>
      <w:bookmarkStart w:id="131" w:name="_Toc42962626"/>
      <w:r>
        <w:t xml:space="preserve">Tabel </w:t>
      </w:r>
      <w:fldSimple w:instr=" SEQ Tabel \* ARABIC ">
        <w:r w:rsidR="00013FE8">
          <w:rPr>
            <w:noProof/>
          </w:rPr>
          <w:t>119</w:t>
        </w:r>
      </w:fldSimple>
      <w:r>
        <w:t>. Rincian Pendapatan Hasil Pengelolaan Kekayaan Daerah yang Dipisahkan – LO</w:t>
      </w:r>
      <w:bookmarkEnd w:id="131"/>
    </w:p>
    <w:tbl>
      <w:tblPr>
        <w:tblW w:w="8448" w:type="dxa"/>
        <w:tblInd w:w="392" w:type="dxa"/>
        <w:tblLook w:val="04A0" w:firstRow="1" w:lastRow="0" w:firstColumn="1" w:lastColumn="0" w:noHBand="0" w:noVBand="1"/>
      </w:tblPr>
      <w:tblGrid>
        <w:gridCol w:w="474"/>
        <w:gridCol w:w="2310"/>
        <w:gridCol w:w="1484"/>
        <w:gridCol w:w="1462"/>
        <w:gridCol w:w="1159"/>
        <w:gridCol w:w="1559"/>
      </w:tblGrid>
      <w:tr w:rsidR="00A67FD5" w:rsidTr="00A67FD5">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310"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484"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462"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6474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484"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462"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675"/>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31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Bagian laba atas penyertaan modal pada perusahaan daerah - LO</w:t>
            </w:r>
          </w:p>
        </w:tc>
        <w:tc>
          <w:tcPr>
            <w:tcW w:w="1484"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31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Bagian Laba atas Penyertaan Modal pada BUMD -LO</w:t>
            </w:r>
          </w:p>
        </w:tc>
        <w:tc>
          <w:tcPr>
            <w:tcW w:w="1484"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784"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484"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62"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59"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bookmarkEnd w:id="130"/>
    </w:tbl>
    <w:p w:rsidR="00A67FD5" w:rsidRDefault="00A67FD5" w:rsidP="00972E76">
      <w:pPr>
        <w:pStyle w:val="Heading6"/>
        <w:numPr>
          <w:ilvl w:val="0"/>
          <w:numId w:val="0"/>
        </w:numPr>
        <w:tabs>
          <w:tab w:val="left" w:pos="720"/>
        </w:tabs>
        <w:spacing w:before="0" w:after="0" w:line="276" w:lineRule="auto"/>
        <w:ind w:left="851"/>
        <w:rPr>
          <w:b w:val="0"/>
          <w:color w:val="000000"/>
          <w:lang w:val="en-US"/>
        </w:rPr>
      </w:pPr>
    </w:p>
    <w:p w:rsidR="00A67FD5" w:rsidRDefault="00A67FD5" w:rsidP="00972E76">
      <w:pPr>
        <w:pStyle w:val="Heading6"/>
        <w:numPr>
          <w:ilvl w:val="0"/>
          <w:numId w:val="0"/>
        </w:numPr>
        <w:tabs>
          <w:tab w:val="left" w:pos="720"/>
        </w:tabs>
        <w:spacing w:before="0" w:after="0" w:line="276" w:lineRule="auto"/>
        <w:ind w:left="851"/>
        <w:rPr>
          <w:b w:val="0"/>
          <w:color w:val="000000"/>
          <w:lang w:val="en-US"/>
        </w:rPr>
      </w:pPr>
      <w:r>
        <w:rPr>
          <w:b w:val="0"/>
          <w:color w:val="000000"/>
          <w:lang w:val="en-US"/>
        </w:rPr>
        <w:t>Perbedaan pendapatan hasil pengelolaan kekayaan daerah yang dipisahkan LO dengan pendapatan hasil pengelolaan kekayaan daerah yang dipisahkan LRA dapat dijelaskan sebagai berikut :</w:t>
      </w:r>
    </w:p>
    <w:tbl>
      <w:tblPr>
        <w:tblW w:w="5788" w:type="dxa"/>
        <w:tblInd w:w="1242" w:type="dxa"/>
        <w:tblLook w:val="04A0" w:firstRow="1" w:lastRow="0" w:firstColumn="1" w:lastColumn="0" w:noHBand="0" w:noVBand="1"/>
      </w:tblPr>
      <w:tblGrid>
        <w:gridCol w:w="3828"/>
        <w:gridCol w:w="1960"/>
      </w:tblGrid>
      <w:tr w:rsidR="00A67FD5" w:rsidRPr="00564743" w:rsidTr="00A67FD5">
        <w:trPr>
          <w:trHeight w:val="600"/>
        </w:trPr>
        <w:tc>
          <w:tcPr>
            <w:tcW w:w="3828" w:type="dxa"/>
            <w:vAlign w:val="bottom"/>
            <w:hideMark/>
          </w:tcPr>
          <w:p w:rsidR="00A67FD5" w:rsidRPr="00564743" w:rsidRDefault="00A67FD5" w:rsidP="00A67FD5">
            <w:pPr>
              <w:rPr>
                <w:b/>
                <w:color w:val="000000"/>
              </w:rPr>
            </w:pPr>
            <w:r w:rsidRPr="00564743">
              <w:rPr>
                <w:b/>
                <w:color w:val="000000"/>
              </w:rPr>
              <w:t>Pendapatan hasil pengelolaan kekayaan daerah yang dipisahkan-LRA</w:t>
            </w:r>
          </w:p>
        </w:tc>
        <w:tc>
          <w:tcPr>
            <w:tcW w:w="1960" w:type="dxa"/>
            <w:noWrap/>
            <w:vAlign w:val="center"/>
            <w:hideMark/>
          </w:tcPr>
          <w:p w:rsidR="00A67FD5" w:rsidRPr="00564743" w:rsidRDefault="00A67FD5" w:rsidP="00A67FD5">
            <w:pPr>
              <w:jc w:val="right"/>
              <w:rPr>
                <w:b/>
                <w:color w:val="000000"/>
              </w:rPr>
            </w:pPr>
            <w:r>
              <w:rPr>
                <w:b/>
                <w:color w:val="000000"/>
              </w:rPr>
              <w:t>………………..</w:t>
            </w:r>
          </w:p>
        </w:tc>
      </w:tr>
      <w:tr w:rsidR="00A67FD5" w:rsidRPr="00564743" w:rsidTr="00A67FD5">
        <w:trPr>
          <w:trHeight w:val="600"/>
        </w:trPr>
        <w:tc>
          <w:tcPr>
            <w:tcW w:w="3828" w:type="dxa"/>
            <w:vAlign w:val="bottom"/>
            <w:hideMark/>
          </w:tcPr>
          <w:p w:rsidR="00A67FD5" w:rsidRPr="00564743" w:rsidRDefault="00A67FD5" w:rsidP="00A67FD5">
            <w:pPr>
              <w:rPr>
                <w:color w:val="000000"/>
              </w:rPr>
            </w:pPr>
            <w:r w:rsidRPr="00564743">
              <w:rPr>
                <w:color w:val="000000"/>
              </w:rPr>
              <w:t xml:space="preserve">Koreksi atas penilaian dengan metode ekuitas 31 Desember </w:t>
            </w:r>
            <w:r>
              <w:rPr>
                <w:color w:val="000000"/>
              </w:rPr>
              <w:t>2019</w:t>
            </w:r>
          </w:p>
        </w:tc>
        <w:tc>
          <w:tcPr>
            <w:tcW w:w="1960" w:type="dxa"/>
            <w:noWrap/>
            <w:vAlign w:val="center"/>
            <w:hideMark/>
          </w:tcPr>
          <w:p w:rsidR="00A67FD5" w:rsidRPr="00564743" w:rsidRDefault="00A67FD5" w:rsidP="00A67FD5">
            <w:pPr>
              <w:jc w:val="right"/>
              <w:rPr>
                <w:color w:val="000000"/>
              </w:rPr>
            </w:pPr>
            <w:r>
              <w:rPr>
                <w:color w:val="000000"/>
              </w:rPr>
              <w:t>………………..</w:t>
            </w:r>
          </w:p>
        </w:tc>
      </w:tr>
      <w:tr w:rsidR="00A67FD5" w:rsidRPr="00564743" w:rsidTr="00A67FD5">
        <w:trPr>
          <w:trHeight w:val="300"/>
        </w:trPr>
        <w:tc>
          <w:tcPr>
            <w:tcW w:w="3828" w:type="dxa"/>
            <w:vAlign w:val="bottom"/>
            <w:hideMark/>
          </w:tcPr>
          <w:p w:rsidR="00A67FD5" w:rsidRPr="00564743" w:rsidRDefault="00A67FD5" w:rsidP="00A67FD5">
            <w:pPr>
              <w:rPr>
                <w:color w:val="000000"/>
              </w:rPr>
            </w:pPr>
            <w:r w:rsidRPr="00564743">
              <w:rPr>
                <w:color w:val="000000"/>
              </w:rPr>
              <w:t xml:space="preserve">Saldo penyertaan  modal TA </w:t>
            </w:r>
            <w:r>
              <w:rPr>
                <w:color w:val="000000"/>
              </w:rPr>
              <w:t>2020</w:t>
            </w:r>
          </w:p>
        </w:tc>
        <w:tc>
          <w:tcPr>
            <w:tcW w:w="1960" w:type="dxa"/>
            <w:noWrap/>
            <w:vAlign w:val="center"/>
            <w:hideMark/>
          </w:tcPr>
          <w:p w:rsidR="00A67FD5" w:rsidRPr="00564743" w:rsidRDefault="00A67FD5" w:rsidP="00A67FD5">
            <w:pPr>
              <w:jc w:val="right"/>
              <w:rPr>
                <w:color w:val="000000"/>
              </w:rPr>
            </w:pPr>
            <w:r>
              <w:rPr>
                <w:color w:val="000000"/>
              </w:rPr>
              <w:t>………………..</w:t>
            </w:r>
          </w:p>
        </w:tc>
      </w:tr>
      <w:tr w:rsidR="00A67FD5" w:rsidRPr="00564743" w:rsidTr="00A67FD5">
        <w:trPr>
          <w:trHeight w:val="600"/>
        </w:trPr>
        <w:tc>
          <w:tcPr>
            <w:tcW w:w="3828" w:type="dxa"/>
            <w:vAlign w:val="bottom"/>
            <w:hideMark/>
          </w:tcPr>
          <w:p w:rsidR="00A67FD5" w:rsidRPr="00564743" w:rsidRDefault="00A67FD5" w:rsidP="00A67FD5">
            <w:pPr>
              <w:rPr>
                <w:color w:val="000000"/>
              </w:rPr>
            </w:pPr>
            <w:r w:rsidRPr="00564743">
              <w:rPr>
                <w:color w:val="000000"/>
              </w:rPr>
              <w:t xml:space="preserve">Koreksi atas Nilai Ekuitas PT. BPRS Tahun </w:t>
            </w:r>
            <w:r>
              <w:rPr>
                <w:color w:val="000000"/>
              </w:rPr>
              <w:t>2020</w:t>
            </w:r>
          </w:p>
        </w:tc>
        <w:tc>
          <w:tcPr>
            <w:tcW w:w="1960" w:type="dxa"/>
            <w:tcBorders>
              <w:top w:val="nil"/>
              <w:left w:val="nil"/>
              <w:bottom w:val="single" w:sz="4" w:space="0" w:color="auto"/>
              <w:right w:val="nil"/>
            </w:tcBorders>
            <w:noWrap/>
            <w:vAlign w:val="center"/>
            <w:hideMark/>
          </w:tcPr>
          <w:p w:rsidR="00A67FD5" w:rsidRPr="00564743" w:rsidRDefault="00A67FD5" w:rsidP="00A67FD5">
            <w:pPr>
              <w:jc w:val="right"/>
              <w:rPr>
                <w:color w:val="000000"/>
              </w:rPr>
            </w:pPr>
            <w:r>
              <w:rPr>
                <w:color w:val="000000"/>
              </w:rPr>
              <w:t>…………….....</w:t>
            </w:r>
          </w:p>
        </w:tc>
      </w:tr>
      <w:tr w:rsidR="00A67FD5" w:rsidRPr="00564743" w:rsidTr="00A67FD5">
        <w:trPr>
          <w:trHeight w:val="600"/>
        </w:trPr>
        <w:tc>
          <w:tcPr>
            <w:tcW w:w="3828" w:type="dxa"/>
            <w:vAlign w:val="bottom"/>
            <w:hideMark/>
          </w:tcPr>
          <w:p w:rsidR="00A67FD5" w:rsidRPr="00564743" w:rsidRDefault="00A67FD5" w:rsidP="00A67FD5">
            <w:pPr>
              <w:rPr>
                <w:b/>
                <w:bCs/>
                <w:color w:val="000000"/>
              </w:rPr>
            </w:pPr>
            <w:r w:rsidRPr="00564743">
              <w:rPr>
                <w:b/>
                <w:bCs/>
                <w:color w:val="000000"/>
              </w:rPr>
              <w:t>Pendapatan hasil pengelolaan kekayaan daerah yang dipisahkan-LO</w:t>
            </w:r>
          </w:p>
        </w:tc>
        <w:tc>
          <w:tcPr>
            <w:tcW w:w="1960" w:type="dxa"/>
            <w:tcBorders>
              <w:top w:val="single" w:sz="4" w:space="0" w:color="auto"/>
              <w:left w:val="nil"/>
              <w:bottom w:val="nil"/>
              <w:right w:val="nil"/>
            </w:tcBorders>
            <w:noWrap/>
            <w:vAlign w:val="center"/>
            <w:hideMark/>
          </w:tcPr>
          <w:p w:rsidR="00A67FD5" w:rsidRPr="00564743" w:rsidRDefault="00A67FD5" w:rsidP="00A67FD5">
            <w:pPr>
              <w:jc w:val="right"/>
              <w:rPr>
                <w:b/>
                <w:color w:val="000000"/>
              </w:rPr>
            </w:pPr>
            <w:r>
              <w:rPr>
                <w:b/>
                <w:color w:val="000000"/>
              </w:rPr>
              <w:t>………………..</w:t>
            </w:r>
          </w:p>
        </w:tc>
      </w:tr>
    </w:tbl>
    <w:p w:rsidR="00A67FD5" w:rsidRDefault="00A67FD5" w:rsidP="00A67FD5">
      <w:pPr>
        <w:ind w:left="709"/>
      </w:pPr>
    </w:p>
    <w:p w:rsidR="00A67FD5" w:rsidRDefault="00A67FD5" w:rsidP="00972E76">
      <w:pPr>
        <w:pStyle w:val="Heading6"/>
        <w:numPr>
          <w:ilvl w:val="0"/>
          <w:numId w:val="0"/>
        </w:numPr>
        <w:tabs>
          <w:tab w:val="left" w:pos="720"/>
        </w:tabs>
        <w:spacing w:before="360" w:after="0" w:line="480" w:lineRule="auto"/>
        <w:rPr>
          <w:color w:val="000000"/>
        </w:rPr>
      </w:pPr>
      <w:r>
        <w:rPr>
          <w:color w:val="000000"/>
        </w:rPr>
        <w:t>5.4.1.1.4</w:t>
      </w:r>
      <w:r>
        <w:rPr>
          <w:color w:val="000000"/>
        </w:rPr>
        <w:tab/>
        <w:t>Lain-Lain Pendapatan Asli Daerah yang Sah - LO</w:t>
      </w:r>
    </w:p>
    <w:p w:rsidR="00A67FD5" w:rsidRDefault="00A67FD5" w:rsidP="00A67FD5">
      <w:pPr>
        <w:spacing w:after="120" w:line="280" w:lineRule="exact"/>
        <w:ind w:left="851"/>
        <w:jc w:val="both"/>
        <w:rPr>
          <w:bCs/>
          <w:color w:val="000000"/>
        </w:rPr>
      </w:pPr>
      <w:r>
        <w:rPr>
          <w:bCs/>
          <w:color w:val="000000"/>
        </w:rPr>
        <w:t>Lain-lain pendapatan asli daerah (PAD) yang sah-LO tahun 2020 sebesar  0</w:t>
      </w:r>
      <w:r>
        <w:rPr>
          <w:color w:val="000000"/>
        </w:rPr>
        <w:t xml:space="preserve"> </w:t>
      </w:r>
      <w:r>
        <w:rPr>
          <w:bCs/>
          <w:color w:val="000000"/>
        </w:rPr>
        <w:t>terdiri dari:</w:t>
      </w:r>
      <w:bookmarkStart w:id="132" w:name="_Toc1637679"/>
    </w:p>
    <w:p w:rsidR="00A67FD5" w:rsidRDefault="00A67FD5" w:rsidP="00A67FD5">
      <w:pPr>
        <w:pStyle w:val="Caption"/>
      </w:pPr>
      <w:bookmarkStart w:id="133" w:name="_Toc42962627"/>
      <w:r>
        <w:t xml:space="preserve">Tabel </w:t>
      </w:r>
      <w:fldSimple w:instr=" SEQ Tabel \* ARABIC ">
        <w:r w:rsidR="00013FE8">
          <w:rPr>
            <w:noProof/>
          </w:rPr>
          <w:t>120</w:t>
        </w:r>
      </w:fldSimple>
      <w:r>
        <w:t>. Rincian Lain-lain Pendapatan Asli Daerah yang Sah – LO</w:t>
      </w:r>
      <w:bookmarkEnd w:id="133"/>
    </w:p>
    <w:tbl>
      <w:tblPr>
        <w:tblW w:w="9498" w:type="dxa"/>
        <w:tblInd w:w="-318" w:type="dxa"/>
        <w:tblLook w:val="04A0" w:firstRow="1" w:lastRow="0" w:firstColumn="1" w:lastColumn="0" w:noHBand="0" w:noVBand="1"/>
      </w:tblPr>
      <w:tblGrid>
        <w:gridCol w:w="474"/>
        <w:gridCol w:w="2999"/>
        <w:gridCol w:w="1640"/>
        <w:gridCol w:w="1640"/>
        <w:gridCol w:w="1186"/>
        <w:gridCol w:w="1559"/>
      </w:tblGrid>
      <w:tr w:rsidR="00A67FD5" w:rsidRPr="006A651F"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No.</w:t>
            </w:r>
          </w:p>
        </w:tc>
        <w:tc>
          <w:tcPr>
            <w:tcW w:w="2999"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Uraian</w:t>
            </w:r>
          </w:p>
        </w:tc>
        <w:tc>
          <w:tcPr>
            <w:tcW w:w="164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6A651F"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000000" w:fill="B7DEE8"/>
            <w:noWrap/>
            <w:vAlign w:val="center"/>
            <w:hideMark/>
          </w:tcPr>
          <w:p w:rsidR="00A67FD5" w:rsidRPr="006A651F"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86" w:type="dxa"/>
            <w:tcBorders>
              <w:top w:val="single" w:sz="4" w:space="0" w:color="auto"/>
              <w:left w:val="nil"/>
              <w:bottom w:val="nil"/>
              <w:right w:val="single" w:sz="4" w:space="0" w:color="auto"/>
            </w:tcBorders>
            <w:shd w:val="clear" w:color="000000" w:fill="B7DEE8"/>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Kenaikan/</w:t>
            </w:r>
          </w:p>
        </w:tc>
        <w:tc>
          <w:tcPr>
            <w:tcW w:w="1559" w:type="dxa"/>
            <w:vMerge w:val="restart"/>
            <w:tcBorders>
              <w:top w:val="single" w:sz="4" w:space="0" w:color="auto"/>
              <w:left w:val="nil"/>
              <w:bottom w:val="single" w:sz="4" w:space="0" w:color="auto"/>
              <w:right w:val="single" w:sz="4" w:space="0" w:color="auto"/>
            </w:tcBorders>
            <w:shd w:val="clear" w:color="000000" w:fill="B7DEE8"/>
            <w:noWrap/>
            <w:vAlign w:val="center"/>
            <w:hideMark/>
          </w:tcPr>
          <w:p w:rsidR="00A67FD5"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A36C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RPr="006A651F" w:rsidTr="00A67FD5">
        <w:trPr>
          <w:trHeight w:val="450"/>
          <w:tblHead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67FD5" w:rsidRPr="006A651F" w:rsidRDefault="00A67FD5" w:rsidP="00A67FD5">
            <w:pPr>
              <w:rPr>
                <w:rFonts w:ascii="Arial" w:hAnsi="Arial" w:cs="Arial"/>
                <w:b/>
                <w:bCs/>
                <w:color w:val="000000"/>
                <w:sz w:val="16"/>
                <w:szCs w:val="16"/>
              </w:rPr>
            </w:pPr>
          </w:p>
        </w:tc>
        <w:tc>
          <w:tcPr>
            <w:tcW w:w="2999" w:type="dxa"/>
            <w:vMerge/>
            <w:tcBorders>
              <w:top w:val="single" w:sz="4" w:space="0" w:color="auto"/>
              <w:left w:val="single" w:sz="4" w:space="0" w:color="auto"/>
              <w:bottom w:val="single" w:sz="4" w:space="0" w:color="auto"/>
              <w:right w:val="nil"/>
            </w:tcBorders>
            <w:vAlign w:val="center"/>
            <w:hideMark/>
          </w:tcPr>
          <w:p w:rsidR="00A67FD5" w:rsidRPr="006A651F" w:rsidRDefault="00A67FD5" w:rsidP="00A67FD5">
            <w:pPr>
              <w:rPr>
                <w:rFonts w:ascii="Arial" w:hAnsi="Arial" w:cs="Arial"/>
                <w:b/>
                <w:bCs/>
                <w:color w:val="000000"/>
                <w:sz w:val="16"/>
                <w:szCs w:val="16"/>
              </w:rPr>
            </w:pPr>
          </w:p>
        </w:tc>
        <w:tc>
          <w:tcPr>
            <w:tcW w:w="164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000000" w:fill="B7DEE8"/>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(Rp)</w:t>
            </w:r>
          </w:p>
        </w:tc>
        <w:tc>
          <w:tcPr>
            <w:tcW w:w="1186" w:type="dxa"/>
            <w:tcBorders>
              <w:top w:val="nil"/>
              <w:left w:val="nil"/>
              <w:bottom w:val="single" w:sz="4" w:space="0" w:color="auto"/>
              <w:right w:val="single" w:sz="4" w:space="0" w:color="auto"/>
            </w:tcBorders>
            <w:shd w:val="clear" w:color="000000" w:fill="B7DEE8"/>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(Penurunan) (%)</w:t>
            </w:r>
          </w:p>
        </w:tc>
        <w:tc>
          <w:tcPr>
            <w:tcW w:w="1559" w:type="dxa"/>
            <w:vMerge/>
            <w:tcBorders>
              <w:top w:val="single" w:sz="4" w:space="0" w:color="auto"/>
              <w:left w:val="nil"/>
              <w:bottom w:val="single" w:sz="4" w:space="0" w:color="auto"/>
              <w:right w:val="single" w:sz="4" w:space="0" w:color="auto"/>
            </w:tcBorders>
            <w:vAlign w:val="center"/>
            <w:hideMark/>
          </w:tcPr>
          <w:p w:rsidR="00A67FD5" w:rsidRPr="006A651F" w:rsidRDefault="00A67FD5" w:rsidP="00A67FD5">
            <w:pPr>
              <w:rPr>
                <w:rFonts w:ascii="Arial" w:hAnsi="Arial" w:cs="Arial"/>
                <w:b/>
                <w:bCs/>
                <w:color w:val="000000"/>
                <w:sz w:val="16"/>
                <w:szCs w:val="16"/>
              </w:rPr>
            </w:pPr>
          </w:p>
        </w:tc>
      </w:tr>
      <w:tr w:rsidR="00A67FD5" w:rsidRPr="006A651F" w:rsidTr="00A67FD5">
        <w:trPr>
          <w:trHeight w:val="30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45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30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45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30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30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30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300"/>
        </w:trPr>
        <w:tc>
          <w:tcPr>
            <w:tcW w:w="474" w:type="dxa"/>
            <w:tcBorders>
              <w:top w:val="nil"/>
              <w:left w:val="single" w:sz="4" w:space="0" w:color="auto"/>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vAlign w:val="center"/>
          </w:tcPr>
          <w:p w:rsidR="00A67FD5" w:rsidRPr="006A651F" w:rsidRDefault="00A67FD5" w:rsidP="00A67FD5">
            <w:pPr>
              <w:jc w:val="center"/>
              <w:rPr>
                <w:rFonts w:ascii="Arial"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67FD5" w:rsidRPr="006A651F" w:rsidRDefault="00A67FD5" w:rsidP="00A67FD5">
            <w:pPr>
              <w:jc w:val="right"/>
              <w:rPr>
                <w:rFonts w:ascii="Arial" w:hAnsi="Arial" w:cs="Arial"/>
                <w:color w:val="000000"/>
                <w:sz w:val="16"/>
                <w:szCs w:val="16"/>
              </w:rPr>
            </w:pPr>
          </w:p>
        </w:tc>
      </w:tr>
      <w:tr w:rsidR="00A67FD5" w:rsidRPr="006A651F" w:rsidTr="00A67FD5">
        <w:trPr>
          <w:trHeight w:val="300"/>
        </w:trPr>
        <w:tc>
          <w:tcPr>
            <w:tcW w:w="3473"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6A651F" w:rsidRDefault="00A67FD5" w:rsidP="00A67FD5">
            <w:pPr>
              <w:jc w:val="center"/>
              <w:rPr>
                <w:rFonts w:ascii="Arial" w:hAnsi="Arial" w:cs="Arial"/>
                <w:b/>
                <w:bCs/>
                <w:color w:val="000000"/>
                <w:sz w:val="16"/>
                <w:szCs w:val="16"/>
              </w:rPr>
            </w:pPr>
            <w:r w:rsidRPr="006A651F">
              <w:rPr>
                <w:rFonts w:ascii="Arial" w:hAnsi="Arial" w:cs="Arial"/>
                <w:b/>
                <w:bCs/>
                <w:color w:val="000000"/>
                <w:sz w:val="16"/>
                <w:szCs w:val="16"/>
              </w:rPr>
              <w:t>Jumlah</w:t>
            </w:r>
          </w:p>
        </w:tc>
        <w:tc>
          <w:tcPr>
            <w:tcW w:w="1640" w:type="dxa"/>
            <w:tcBorders>
              <w:top w:val="nil"/>
              <w:left w:val="nil"/>
              <w:bottom w:val="single" w:sz="4" w:space="0" w:color="auto"/>
              <w:right w:val="single" w:sz="4" w:space="0" w:color="auto"/>
            </w:tcBorders>
            <w:shd w:val="clear" w:color="000000" w:fill="B7DEE8"/>
            <w:noWrap/>
            <w:vAlign w:val="center"/>
          </w:tcPr>
          <w:p w:rsidR="00A67FD5" w:rsidRPr="006A651F"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noWrap/>
            <w:vAlign w:val="center"/>
          </w:tcPr>
          <w:p w:rsidR="00A67FD5" w:rsidRPr="006A651F"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86" w:type="dxa"/>
            <w:tcBorders>
              <w:top w:val="nil"/>
              <w:left w:val="nil"/>
              <w:bottom w:val="single" w:sz="4" w:space="0" w:color="auto"/>
              <w:right w:val="single" w:sz="4" w:space="0" w:color="auto"/>
            </w:tcBorders>
            <w:shd w:val="clear" w:color="000000" w:fill="B7DEE8"/>
            <w:vAlign w:val="center"/>
          </w:tcPr>
          <w:p w:rsidR="00A67FD5" w:rsidRPr="006A651F"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59" w:type="dxa"/>
            <w:tcBorders>
              <w:top w:val="nil"/>
              <w:left w:val="nil"/>
              <w:bottom w:val="single" w:sz="4" w:space="0" w:color="auto"/>
              <w:right w:val="single" w:sz="4" w:space="0" w:color="auto"/>
            </w:tcBorders>
            <w:shd w:val="clear" w:color="000000" w:fill="B7DEE8"/>
            <w:noWrap/>
            <w:vAlign w:val="center"/>
          </w:tcPr>
          <w:p w:rsidR="00A67FD5" w:rsidRPr="006A651F"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bookmarkEnd w:id="132"/>
    <w:p w:rsidR="00A67FD5" w:rsidRDefault="00A67FD5" w:rsidP="00A67FD5">
      <w:pPr>
        <w:spacing w:before="240" w:line="280" w:lineRule="exact"/>
        <w:ind w:left="567"/>
        <w:jc w:val="both"/>
        <w:rPr>
          <w:bCs/>
          <w:color w:val="000000"/>
        </w:rPr>
      </w:pPr>
      <w:r>
        <w:rPr>
          <w:bCs/>
          <w:color w:val="000000"/>
        </w:rPr>
        <w:t>Rincian masing-masing Lain-lain Pendapatan Asli Daerah Yang Sah-LO tahun 2020 adalah sebagai berikut:</w:t>
      </w:r>
    </w:p>
    <w:p w:rsidR="00A67FD5" w:rsidRDefault="00A67FD5" w:rsidP="00A67FD5">
      <w:pPr>
        <w:spacing w:before="240" w:line="280" w:lineRule="exact"/>
        <w:ind w:left="567"/>
        <w:jc w:val="both"/>
        <w:rPr>
          <w:bCs/>
          <w:color w:val="000000"/>
        </w:rPr>
      </w:pPr>
    </w:p>
    <w:p w:rsidR="00A67FD5" w:rsidRDefault="00A67FD5" w:rsidP="00972E76">
      <w:pPr>
        <w:pStyle w:val="Heading5"/>
        <w:numPr>
          <w:ilvl w:val="0"/>
          <w:numId w:val="0"/>
        </w:numPr>
        <w:spacing w:before="120"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5.4.1.2</w:t>
      </w:r>
      <w:r>
        <w:rPr>
          <w:rFonts w:ascii="Times New Roman" w:hAnsi="Times New Roman"/>
          <w:bCs w:val="0"/>
          <w:i w:val="0"/>
          <w:color w:val="000000"/>
          <w:sz w:val="22"/>
          <w:szCs w:val="22"/>
        </w:rPr>
        <w:tab/>
        <w:t>Pendapatan Transfer -LO</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Default="00A67FD5" w:rsidP="00A67FD5">
      <w:pPr>
        <w:pStyle w:val="ListParagraph"/>
        <w:spacing w:before="200" w:after="120" w:line="280" w:lineRule="exact"/>
        <w:ind w:left="0"/>
        <w:jc w:val="both"/>
        <w:rPr>
          <w:bCs/>
          <w:color w:val="000000"/>
          <w:lang w:val="sv-SE"/>
        </w:rPr>
      </w:pPr>
      <w:r>
        <w:rPr>
          <w:bCs/>
          <w:color w:val="000000"/>
        </w:rPr>
        <w:t>P</w:t>
      </w:r>
      <w:r>
        <w:rPr>
          <w:bCs/>
          <w:color w:val="000000"/>
          <w:lang w:val="sv-SE"/>
        </w:rPr>
        <w:t>endapatan transfer</w:t>
      </w:r>
      <w:r>
        <w:rPr>
          <w:bCs/>
          <w:color w:val="000000"/>
        </w:rPr>
        <w:t>-LO</w:t>
      </w:r>
      <w:r>
        <w:rPr>
          <w:bCs/>
          <w:color w:val="000000"/>
          <w:lang w:val="sv-SE"/>
        </w:rPr>
        <w:t xml:space="preserve"> yang berasal dari </w:t>
      </w:r>
      <w:r>
        <w:rPr>
          <w:bCs/>
          <w:color w:val="000000"/>
        </w:rPr>
        <w:t>p</w:t>
      </w:r>
      <w:r>
        <w:rPr>
          <w:bCs/>
          <w:color w:val="000000"/>
          <w:lang w:val="sv-SE"/>
        </w:rPr>
        <w:t xml:space="preserve">emerintah </w:t>
      </w:r>
      <w:r>
        <w:rPr>
          <w:bCs/>
          <w:color w:val="000000"/>
        </w:rPr>
        <w:t>p</w:t>
      </w:r>
      <w:r>
        <w:rPr>
          <w:bCs/>
          <w:color w:val="000000"/>
          <w:lang w:val="sv-SE"/>
        </w:rPr>
        <w:t xml:space="preserve">usat dan </w:t>
      </w:r>
      <w:r>
        <w:rPr>
          <w:bCs/>
          <w:color w:val="000000"/>
        </w:rPr>
        <w:t>pemerintah</w:t>
      </w:r>
      <w:r>
        <w:rPr>
          <w:bCs/>
          <w:color w:val="000000"/>
          <w:lang w:val="sv-SE"/>
        </w:rPr>
        <w:t xml:space="preserve"> </w:t>
      </w:r>
      <w:r>
        <w:rPr>
          <w:bCs/>
          <w:color w:val="000000"/>
        </w:rPr>
        <w:t>p</w:t>
      </w:r>
      <w:r>
        <w:rPr>
          <w:bCs/>
          <w:color w:val="000000"/>
          <w:lang w:val="sv-SE"/>
        </w:rPr>
        <w:t>rovinsi pada tahun 2020 adalah sebesar 0</w:t>
      </w:r>
      <w:r>
        <w:rPr>
          <w:bCs/>
          <w:color w:val="000000"/>
        </w:rPr>
        <w:t>, yang terdiri dari</w:t>
      </w:r>
      <w:r>
        <w:rPr>
          <w:bCs/>
          <w:color w:val="000000"/>
          <w:lang w:val="sv-SE"/>
        </w:rPr>
        <w:t>:</w:t>
      </w:r>
    </w:p>
    <w:p w:rsidR="00A67FD5" w:rsidRDefault="00A67FD5" w:rsidP="00A67FD5">
      <w:pPr>
        <w:pStyle w:val="ListParagraph"/>
        <w:spacing w:before="200" w:after="120" w:line="280" w:lineRule="exact"/>
        <w:ind w:left="0"/>
        <w:jc w:val="both"/>
        <w:rPr>
          <w:bCs/>
          <w:color w:val="000000"/>
          <w:lang w:val="sv-SE"/>
        </w:rPr>
      </w:pPr>
    </w:p>
    <w:p w:rsidR="00A67FD5" w:rsidRDefault="00A67FD5" w:rsidP="00A67FD5">
      <w:pPr>
        <w:pStyle w:val="Caption"/>
      </w:pPr>
      <w:bookmarkStart w:id="134" w:name="_Toc1637686"/>
      <w:bookmarkStart w:id="135" w:name="_Toc42962635"/>
      <w:r>
        <w:t xml:space="preserve">Tabel </w:t>
      </w:r>
      <w:fldSimple w:instr=" SEQ Tabel \* ARABIC ">
        <w:r w:rsidR="00013FE8">
          <w:rPr>
            <w:noProof/>
          </w:rPr>
          <w:t>121</w:t>
        </w:r>
      </w:fldSimple>
      <w:r>
        <w:t>. Rincian Pendapatan Transfer – LO</w:t>
      </w:r>
      <w:bookmarkEnd w:id="134"/>
      <w:bookmarkEnd w:id="135"/>
    </w:p>
    <w:tbl>
      <w:tblPr>
        <w:tblW w:w="8946" w:type="dxa"/>
        <w:tblInd w:w="93" w:type="dxa"/>
        <w:tblLook w:val="04A0" w:firstRow="1" w:lastRow="0" w:firstColumn="1" w:lastColumn="0" w:noHBand="0" w:noVBand="1"/>
      </w:tblPr>
      <w:tblGrid>
        <w:gridCol w:w="474"/>
        <w:gridCol w:w="2376"/>
        <w:gridCol w:w="1640"/>
        <w:gridCol w:w="1680"/>
        <w:gridCol w:w="1216"/>
        <w:gridCol w:w="1560"/>
      </w:tblGrid>
      <w:tr w:rsidR="00A67FD5" w:rsidTr="00A67FD5">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376"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4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8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16"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A36C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4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8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216"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2376"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Transfer Pemerintah Pusat-LO</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1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2376"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Transfer Pemerintah Pusat Lainnya-LO</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1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2376"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Transfer Pemerintah Daerah Lainnya-LO</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1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2376"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Bantuan Keuangan-LO</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1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85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64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8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16"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pStyle w:val="ListParagraph"/>
        <w:spacing w:before="200" w:after="120" w:line="280" w:lineRule="exact"/>
        <w:ind w:left="0"/>
        <w:jc w:val="both"/>
        <w:rPr>
          <w:bCs/>
          <w:color w:val="000000"/>
        </w:rPr>
      </w:pPr>
      <w:r>
        <w:rPr>
          <w:bCs/>
          <w:color w:val="000000"/>
        </w:rPr>
        <w:t>Rincian masing-masing jenis pendapatan transfer-LO adalah sebagai berikut:</w:t>
      </w:r>
    </w:p>
    <w:p w:rsidR="00A67FD5" w:rsidRDefault="00A67FD5" w:rsidP="00972E76">
      <w:pPr>
        <w:pStyle w:val="Heading6"/>
        <w:numPr>
          <w:ilvl w:val="0"/>
          <w:numId w:val="0"/>
        </w:numPr>
        <w:tabs>
          <w:tab w:val="left" w:pos="720"/>
        </w:tabs>
        <w:spacing w:before="120" w:after="120" w:line="280" w:lineRule="exact"/>
        <w:rPr>
          <w:color w:val="000000"/>
        </w:rPr>
      </w:pPr>
      <w:r>
        <w:rPr>
          <w:color w:val="000000"/>
        </w:rPr>
        <w:t>5.4.1.2.1</w:t>
      </w:r>
      <w:r w:rsidR="00972E76">
        <w:rPr>
          <w:color w:val="000000"/>
          <w:lang w:val="en-US"/>
        </w:rPr>
        <w:t xml:space="preserve">   </w:t>
      </w:r>
      <w:r>
        <w:rPr>
          <w:color w:val="000000"/>
        </w:rPr>
        <w:t>Transfer Pemerintah Pusat - LO</w:t>
      </w:r>
    </w:p>
    <w:p w:rsidR="00A67FD5" w:rsidRDefault="00A67FD5" w:rsidP="00A67FD5">
      <w:pPr>
        <w:spacing w:after="120" w:line="280" w:lineRule="exact"/>
        <w:ind w:left="851"/>
        <w:jc w:val="both"/>
        <w:rPr>
          <w:bCs/>
          <w:color w:val="000000"/>
        </w:rPr>
      </w:pPr>
      <w:r>
        <w:rPr>
          <w:bCs/>
          <w:color w:val="000000"/>
        </w:rPr>
        <w:t xml:space="preserve">Transfer pemerintah pusat -LO sebesar 0 </w:t>
      </w:r>
      <w:r>
        <w:rPr>
          <w:color w:val="000000"/>
        </w:rPr>
        <w:t xml:space="preserve"> </w:t>
      </w:r>
      <w:r>
        <w:rPr>
          <w:bCs/>
          <w:color w:val="000000"/>
        </w:rPr>
        <w:t>terdiri dari:</w:t>
      </w:r>
    </w:p>
    <w:p w:rsidR="00A67FD5" w:rsidRDefault="00A67FD5" w:rsidP="00A67FD5">
      <w:pPr>
        <w:pStyle w:val="Caption"/>
      </w:pPr>
      <w:bookmarkStart w:id="136" w:name="_Toc42962636"/>
      <w:r>
        <w:t xml:space="preserve">Tabel </w:t>
      </w:r>
      <w:fldSimple w:instr=" SEQ Tabel \* ARABIC ">
        <w:r w:rsidR="00013FE8">
          <w:rPr>
            <w:noProof/>
          </w:rPr>
          <w:t>122</w:t>
        </w:r>
      </w:fldSimple>
      <w:r>
        <w:t>. Rincian Pendapatan Transfer Pemerintah Pusat – LO</w:t>
      </w:r>
      <w:bookmarkEnd w:id="136"/>
    </w:p>
    <w:tbl>
      <w:tblPr>
        <w:tblW w:w="9131" w:type="dxa"/>
        <w:tblInd w:w="93" w:type="dxa"/>
        <w:tblLook w:val="04A0" w:firstRow="1" w:lastRow="0" w:firstColumn="1" w:lastColumn="0" w:noHBand="0" w:noVBand="1"/>
      </w:tblPr>
      <w:tblGrid>
        <w:gridCol w:w="474"/>
        <w:gridCol w:w="2518"/>
        <w:gridCol w:w="1660"/>
        <w:gridCol w:w="1680"/>
        <w:gridCol w:w="1159"/>
        <w:gridCol w:w="1640"/>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518"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6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8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A36C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2518" w:type="dxa"/>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6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8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2518" w:type="dxa"/>
            <w:tcBorders>
              <w:top w:val="nil"/>
              <w:left w:val="nil"/>
              <w:bottom w:val="single" w:sz="4" w:space="0" w:color="auto"/>
              <w:right w:val="single" w:sz="4" w:space="0" w:color="auto"/>
            </w:tcBorders>
            <w:noWrap/>
            <w:vAlign w:val="center"/>
          </w:tcPr>
          <w:p w:rsidR="00A67FD5" w:rsidRDefault="00A67FD5" w:rsidP="00A67FD5">
            <w:pPr>
              <w:rPr>
                <w:rFonts w:ascii="Arial" w:hAnsi="Arial" w:cs="Arial"/>
                <w:color w:val="000000"/>
                <w:sz w:val="16"/>
                <w:szCs w:val="16"/>
              </w:rPr>
            </w:pP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2518" w:type="dxa"/>
            <w:tcBorders>
              <w:top w:val="nil"/>
              <w:left w:val="nil"/>
              <w:bottom w:val="single" w:sz="4" w:space="0" w:color="auto"/>
              <w:right w:val="single" w:sz="4" w:space="0" w:color="auto"/>
            </w:tcBorders>
            <w:noWrap/>
            <w:vAlign w:val="center"/>
          </w:tcPr>
          <w:p w:rsidR="00A67FD5" w:rsidRDefault="00A67FD5" w:rsidP="00A67FD5">
            <w:pPr>
              <w:rPr>
                <w:rFonts w:ascii="Arial" w:hAnsi="Arial" w:cs="Arial"/>
                <w:color w:val="000000"/>
                <w:sz w:val="16"/>
                <w:szCs w:val="16"/>
              </w:rPr>
            </w:pP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2518" w:type="dxa"/>
            <w:tcBorders>
              <w:top w:val="nil"/>
              <w:left w:val="nil"/>
              <w:bottom w:val="single" w:sz="4" w:space="0" w:color="auto"/>
              <w:right w:val="single" w:sz="4" w:space="0" w:color="auto"/>
            </w:tcBorders>
            <w:noWrap/>
            <w:vAlign w:val="center"/>
          </w:tcPr>
          <w:p w:rsidR="00A67FD5" w:rsidRDefault="00A67FD5" w:rsidP="00A67FD5">
            <w:pPr>
              <w:rPr>
                <w:rFonts w:ascii="Arial" w:hAnsi="Arial" w:cs="Arial"/>
                <w:color w:val="000000"/>
                <w:sz w:val="16"/>
                <w:szCs w:val="16"/>
              </w:rPr>
            </w:pP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2518" w:type="dxa"/>
            <w:tcBorders>
              <w:top w:val="nil"/>
              <w:left w:val="nil"/>
              <w:bottom w:val="single" w:sz="4" w:space="0" w:color="auto"/>
              <w:right w:val="single" w:sz="4" w:space="0" w:color="auto"/>
            </w:tcBorders>
            <w:noWrap/>
            <w:vAlign w:val="center"/>
          </w:tcPr>
          <w:p w:rsidR="00A67FD5" w:rsidRDefault="00A67FD5" w:rsidP="00A67FD5">
            <w:pPr>
              <w:rPr>
                <w:rFonts w:ascii="Arial" w:hAnsi="Arial" w:cs="Arial"/>
                <w:color w:val="000000"/>
                <w:sz w:val="16"/>
                <w:szCs w:val="16"/>
              </w:rPr>
            </w:pP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8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6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8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972E76">
      <w:pPr>
        <w:pStyle w:val="Heading6"/>
        <w:numPr>
          <w:ilvl w:val="0"/>
          <w:numId w:val="0"/>
        </w:numPr>
        <w:tabs>
          <w:tab w:val="left" w:pos="720"/>
        </w:tabs>
        <w:spacing w:before="120" w:after="120" w:line="280" w:lineRule="exact"/>
        <w:ind w:left="851"/>
        <w:rPr>
          <w:color w:val="000000"/>
          <w:lang w:val="en-US"/>
        </w:rPr>
      </w:pPr>
    </w:p>
    <w:p w:rsidR="00972E76" w:rsidRDefault="00972E76" w:rsidP="00972E76">
      <w:pPr>
        <w:rPr>
          <w:lang w:val="en-US"/>
        </w:rPr>
      </w:pPr>
    </w:p>
    <w:p w:rsidR="00972E76" w:rsidRPr="00972E76" w:rsidRDefault="00972E76" w:rsidP="00972E76">
      <w:pPr>
        <w:rPr>
          <w:lang w:val="en-US"/>
        </w:rPr>
      </w:pPr>
    </w:p>
    <w:p w:rsidR="00A67FD5" w:rsidRDefault="00A67FD5" w:rsidP="00972E76">
      <w:pPr>
        <w:pStyle w:val="Heading6"/>
        <w:numPr>
          <w:ilvl w:val="0"/>
          <w:numId w:val="0"/>
        </w:numPr>
        <w:tabs>
          <w:tab w:val="left" w:pos="720"/>
        </w:tabs>
        <w:spacing w:before="120" w:after="120" w:line="280" w:lineRule="exact"/>
        <w:rPr>
          <w:color w:val="000000"/>
        </w:rPr>
      </w:pPr>
      <w:r>
        <w:rPr>
          <w:color w:val="000000"/>
        </w:rPr>
        <w:lastRenderedPageBreak/>
        <w:t>5.4.1.2.2</w:t>
      </w:r>
      <w:r w:rsidR="00972E76">
        <w:rPr>
          <w:color w:val="000000"/>
          <w:lang w:val="en-US"/>
        </w:rPr>
        <w:t xml:space="preserve">  </w:t>
      </w:r>
      <w:r>
        <w:rPr>
          <w:color w:val="000000"/>
        </w:rPr>
        <w:t>Transfer Pemerintah Pusat Lainnya - LO</w:t>
      </w:r>
    </w:p>
    <w:p w:rsidR="00A67FD5" w:rsidRPr="00052045" w:rsidRDefault="00A67FD5" w:rsidP="00A67FD5">
      <w:pPr>
        <w:spacing w:line="280" w:lineRule="exact"/>
        <w:ind w:left="851"/>
        <w:jc w:val="both"/>
        <w:rPr>
          <w:color w:val="000000"/>
        </w:rPr>
      </w:pPr>
      <w:r>
        <w:rPr>
          <w:color w:val="000000"/>
        </w:rPr>
        <w:t>Transfer pemerintah pusat lainnya-LO pada tahun 2020 sebesar 0..terdiri dari 0.</w:t>
      </w:r>
    </w:p>
    <w:p w:rsidR="00A67FD5" w:rsidRDefault="00A67FD5" w:rsidP="00A67FD5">
      <w:pPr>
        <w:pStyle w:val="Heading6"/>
        <w:tabs>
          <w:tab w:val="left" w:pos="720"/>
        </w:tabs>
        <w:spacing w:before="120" w:after="120" w:line="280" w:lineRule="exact"/>
        <w:ind w:left="851" w:hanging="851"/>
        <w:rPr>
          <w:color w:val="000000"/>
        </w:rPr>
      </w:pPr>
      <w:r>
        <w:rPr>
          <w:color w:val="000000"/>
        </w:rPr>
        <w:t>5.4.1.2.3</w:t>
      </w:r>
      <w:r>
        <w:rPr>
          <w:color w:val="000000"/>
        </w:rPr>
        <w:tab/>
        <w:t>Transfer Pemerintah Daerah Lainnya - LO</w:t>
      </w:r>
    </w:p>
    <w:p w:rsidR="00A67FD5" w:rsidRDefault="00A67FD5" w:rsidP="00A67FD5">
      <w:pPr>
        <w:spacing w:line="280" w:lineRule="exact"/>
        <w:ind w:left="851"/>
        <w:jc w:val="both"/>
        <w:rPr>
          <w:color w:val="000000"/>
        </w:rPr>
      </w:pPr>
      <w:r>
        <w:rPr>
          <w:color w:val="000000"/>
        </w:rPr>
        <w:t>Transfer Pemerintah Daerah Lainnya-LO pada tahun 2020 sebesar 0 terdiri dari Pendapatan Bagi Hasil Pajak-LO, Hal ini mengalami kenaikan sebesar 0. atau  0% dibandingkan dengan tahun 2019 yaitu sebesar 0.. Perbedaan antara pendapatan pemerintah daerah lainnya LO dan LRA dapat dijelaskan sebagai berikut:</w:t>
      </w:r>
    </w:p>
    <w:p w:rsidR="00A67FD5" w:rsidRDefault="00A67FD5" w:rsidP="00A67FD5">
      <w:pPr>
        <w:spacing w:line="280" w:lineRule="exact"/>
        <w:ind w:left="851"/>
        <w:jc w:val="both"/>
        <w:rPr>
          <w:color w:val="000000"/>
        </w:rPr>
      </w:pPr>
    </w:p>
    <w:tbl>
      <w:tblPr>
        <w:tblW w:w="5305" w:type="dxa"/>
        <w:tblInd w:w="817" w:type="dxa"/>
        <w:tblLook w:val="04A0" w:firstRow="1" w:lastRow="0" w:firstColumn="1" w:lastColumn="0" w:noHBand="0" w:noVBand="1"/>
      </w:tblPr>
      <w:tblGrid>
        <w:gridCol w:w="3402"/>
        <w:gridCol w:w="1903"/>
      </w:tblGrid>
      <w:tr w:rsidR="00A67FD5" w:rsidRPr="005A36C3" w:rsidTr="00A67FD5">
        <w:trPr>
          <w:trHeight w:val="465"/>
        </w:trPr>
        <w:tc>
          <w:tcPr>
            <w:tcW w:w="3402" w:type="dxa"/>
            <w:vAlign w:val="bottom"/>
            <w:hideMark/>
          </w:tcPr>
          <w:p w:rsidR="00A67FD5" w:rsidRPr="005A36C3" w:rsidRDefault="00A67FD5" w:rsidP="00A67FD5">
            <w:pPr>
              <w:rPr>
                <w:b/>
                <w:bCs/>
                <w:color w:val="000000"/>
              </w:rPr>
            </w:pPr>
            <w:r w:rsidRPr="005A36C3">
              <w:rPr>
                <w:b/>
                <w:bCs/>
                <w:color w:val="000000"/>
              </w:rPr>
              <w:t>Pendapatan Transfer Pemerintah Daerah Lainnya LRA</w:t>
            </w:r>
          </w:p>
        </w:tc>
        <w:tc>
          <w:tcPr>
            <w:tcW w:w="1903" w:type="dxa"/>
            <w:noWrap/>
            <w:vAlign w:val="bottom"/>
            <w:hideMark/>
          </w:tcPr>
          <w:p w:rsidR="00A67FD5" w:rsidRPr="005A36C3" w:rsidRDefault="00A67FD5" w:rsidP="00A67FD5">
            <w:pPr>
              <w:rPr>
                <w:b/>
                <w:bCs/>
                <w:color w:val="000000"/>
              </w:rPr>
            </w:pPr>
            <w:r w:rsidRPr="005A36C3">
              <w:rPr>
                <w:b/>
                <w:bCs/>
                <w:color w:val="000000"/>
              </w:rPr>
              <w:t xml:space="preserve">    </w:t>
            </w:r>
            <w:r>
              <w:rPr>
                <w:b/>
                <w:bCs/>
                <w:color w:val="000000"/>
              </w:rPr>
              <w:t>………………..</w:t>
            </w:r>
            <w:r w:rsidRPr="005A36C3">
              <w:rPr>
                <w:b/>
                <w:bCs/>
                <w:color w:val="000000"/>
              </w:rPr>
              <w:t xml:space="preserve"> </w:t>
            </w:r>
          </w:p>
        </w:tc>
      </w:tr>
      <w:tr w:rsidR="00A67FD5" w:rsidRPr="005A36C3" w:rsidTr="00A67FD5">
        <w:trPr>
          <w:trHeight w:val="300"/>
        </w:trPr>
        <w:tc>
          <w:tcPr>
            <w:tcW w:w="3402" w:type="dxa"/>
            <w:vAlign w:val="bottom"/>
            <w:hideMark/>
          </w:tcPr>
          <w:p w:rsidR="00A67FD5" w:rsidRPr="005A36C3" w:rsidRDefault="00A67FD5" w:rsidP="00A67FD5">
            <w:pPr>
              <w:rPr>
                <w:color w:val="000000"/>
              </w:rPr>
            </w:pPr>
            <w:r w:rsidRPr="005A36C3">
              <w:rPr>
                <w:color w:val="000000"/>
              </w:rPr>
              <w:t xml:space="preserve">Piutang </w:t>
            </w:r>
            <w:r>
              <w:rPr>
                <w:color w:val="000000"/>
              </w:rPr>
              <w:t>2019</w:t>
            </w:r>
          </w:p>
        </w:tc>
        <w:tc>
          <w:tcPr>
            <w:tcW w:w="1903" w:type="dxa"/>
            <w:noWrap/>
            <w:vAlign w:val="bottom"/>
            <w:hideMark/>
          </w:tcPr>
          <w:p w:rsidR="00A67FD5" w:rsidRPr="005A36C3" w:rsidRDefault="00A67FD5" w:rsidP="00A67FD5">
            <w:pPr>
              <w:rPr>
                <w:color w:val="000000"/>
              </w:rPr>
            </w:pPr>
            <w:r>
              <w:rPr>
                <w:color w:val="000000"/>
              </w:rPr>
              <w:t xml:space="preserve">    ………………..</w:t>
            </w:r>
          </w:p>
        </w:tc>
      </w:tr>
      <w:tr w:rsidR="00A67FD5" w:rsidRPr="005A36C3" w:rsidTr="00A67FD5">
        <w:trPr>
          <w:trHeight w:val="300"/>
        </w:trPr>
        <w:tc>
          <w:tcPr>
            <w:tcW w:w="3402" w:type="dxa"/>
            <w:vAlign w:val="bottom"/>
            <w:hideMark/>
          </w:tcPr>
          <w:p w:rsidR="00A67FD5" w:rsidRPr="005A36C3" w:rsidRDefault="00A67FD5" w:rsidP="00A67FD5">
            <w:pPr>
              <w:rPr>
                <w:color w:val="000000"/>
              </w:rPr>
            </w:pPr>
            <w:r w:rsidRPr="005A36C3">
              <w:rPr>
                <w:color w:val="000000"/>
              </w:rPr>
              <w:t xml:space="preserve">Piutang </w:t>
            </w:r>
            <w:r>
              <w:rPr>
                <w:color w:val="000000"/>
              </w:rPr>
              <w:t>2020</w:t>
            </w:r>
          </w:p>
        </w:tc>
        <w:tc>
          <w:tcPr>
            <w:tcW w:w="1903" w:type="dxa"/>
            <w:tcBorders>
              <w:top w:val="nil"/>
              <w:left w:val="nil"/>
              <w:bottom w:val="single" w:sz="4" w:space="0" w:color="auto"/>
              <w:right w:val="nil"/>
            </w:tcBorders>
            <w:noWrap/>
            <w:vAlign w:val="bottom"/>
            <w:hideMark/>
          </w:tcPr>
          <w:p w:rsidR="00A67FD5" w:rsidRPr="005A36C3" w:rsidRDefault="00A67FD5" w:rsidP="00A67FD5">
            <w:pPr>
              <w:rPr>
                <w:color w:val="000000"/>
              </w:rPr>
            </w:pPr>
            <w:r>
              <w:rPr>
                <w:color w:val="000000"/>
              </w:rPr>
              <w:t xml:space="preserve">      ………………</w:t>
            </w:r>
            <w:r w:rsidRPr="005A36C3">
              <w:rPr>
                <w:color w:val="000000"/>
              </w:rPr>
              <w:t xml:space="preserve"> </w:t>
            </w:r>
          </w:p>
        </w:tc>
      </w:tr>
      <w:tr w:rsidR="00A67FD5" w:rsidRPr="005A36C3" w:rsidTr="00A67FD5">
        <w:trPr>
          <w:trHeight w:val="480"/>
        </w:trPr>
        <w:tc>
          <w:tcPr>
            <w:tcW w:w="3402" w:type="dxa"/>
            <w:vAlign w:val="bottom"/>
            <w:hideMark/>
          </w:tcPr>
          <w:p w:rsidR="00A67FD5" w:rsidRPr="005A36C3" w:rsidRDefault="00A67FD5" w:rsidP="00A67FD5">
            <w:pPr>
              <w:rPr>
                <w:b/>
                <w:bCs/>
                <w:color w:val="000000"/>
              </w:rPr>
            </w:pPr>
            <w:r w:rsidRPr="005A36C3">
              <w:rPr>
                <w:b/>
                <w:bCs/>
                <w:color w:val="000000"/>
              </w:rPr>
              <w:t>Pendapatan Transfer Pemerintah Daerah Lainnya LO</w:t>
            </w:r>
          </w:p>
        </w:tc>
        <w:tc>
          <w:tcPr>
            <w:tcW w:w="1903" w:type="dxa"/>
            <w:tcBorders>
              <w:top w:val="nil"/>
              <w:left w:val="nil"/>
              <w:bottom w:val="double" w:sz="6" w:space="0" w:color="auto"/>
              <w:right w:val="nil"/>
            </w:tcBorders>
            <w:noWrap/>
            <w:vAlign w:val="bottom"/>
            <w:hideMark/>
          </w:tcPr>
          <w:p w:rsidR="00A67FD5" w:rsidRPr="005A36C3" w:rsidRDefault="00A67FD5" w:rsidP="00A67FD5">
            <w:pPr>
              <w:rPr>
                <w:b/>
                <w:bCs/>
                <w:color w:val="000000"/>
              </w:rPr>
            </w:pPr>
            <w:r w:rsidRPr="005A36C3">
              <w:rPr>
                <w:b/>
                <w:bCs/>
                <w:color w:val="000000"/>
              </w:rPr>
              <w:t xml:space="preserve">   </w:t>
            </w:r>
            <w:r>
              <w:rPr>
                <w:b/>
                <w:bCs/>
                <w:color w:val="000000"/>
              </w:rPr>
              <w:t xml:space="preserve"> ……………….</w:t>
            </w:r>
            <w:r w:rsidRPr="005A36C3">
              <w:rPr>
                <w:b/>
                <w:bCs/>
                <w:color w:val="000000"/>
              </w:rPr>
              <w:t xml:space="preserve"> </w:t>
            </w:r>
          </w:p>
        </w:tc>
      </w:tr>
    </w:tbl>
    <w:p w:rsidR="00A67FD5" w:rsidRDefault="00A67FD5" w:rsidP="00A67FD5">
      <w:pPr>
        <w:spacing w:line="280" w:lineRule="exact"/>
        <w:ind w:left="851"/>
        <w:jc w:val="both"/>
        <w:rPr>
          <w:color w:val="000000"/>
        </w:rPr>
      </w:pPr>
    </w:p>
    <w:p w:rsidR="00A67FD5" w:rsidRDefault="00A67FD5" w:rsidP="00972E76">
      <w:pPr>
        <w:pStyle w:val="Heading6"/>
        <w:numPr>
          <w:ilvl w:val="0"/>
          <w:numId w:val="0"/>
        </w:numPr>
        <w:tabs>
          <w:tab w:val="left" w:pos="720"/>
        </w:tabs>
        <w:spacing w:before="120" w:after="120" w:line="280" w:lineRule="exact"/>
        <w:rPr>
          <w:color w:val="000000"/>
        </w:rPr>
      </w:pPr>
      <w:r>
        <w:rPr>
          <w:color w:val="000000"/>
        </w:rPr>
        <w:t>5.4.1.2.4</w:t>
      </w:r>
      <w:r w:rsidR="00972E76">
        <w:rPr>
          <w:color w:val="000000"/>
          <w:lang w:val="en-US"/>
        </w:rPr>
        <w:t xml:space="preserve"> </w:t>
      </w:r>
      <w:r>
        <w:rPr>
          <w:color w:val="000000"/>
        </w:rPr>
        <w:t>Bantuan Keuangan - LO</w:t>
      </w:r>
    </w:p>
    <w:p w:rsidR="00A67FD5" w:rsidRDefault="00A67FD5" w:rsidP="00A67FD5">
      <w:pPr>
        <w:spacing w:line="280" w:lineRule="exact"/>
        <w:ind w:left="851"/>
        <w:jc w:val="both"/>
        <w:rPr>
          <w:color w:val="000000"/>
        </w:rPr>
      </w:pPr>
      <w:r>
        <w:rPr>
          <w:color w:val="000000"/>
        </w:rPr>
        <w:t xml:space="preserve">Bantuan keuangan-LO pada tahun 2020 sebesar 0 terdiri dari 0 </w:t>
      </w: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5.4.1.3</w:t>
      </w:r>
      <w:r>
        <w:rPr>
          <w:rFonts w:ascii="Times New Roman" w:hAnsi="Times New Roman"/>
          <w:bCs w:val="0"/>
          <w:i w:val="0"/>
          <w:color w:val="000000"/>
          <w:sz w:val="22"/>
          <w:szCs w:val="22"/>
        </w:rPr>
        <w:tab/>
      </w:r>
      <w:r>
        <w:rPr>
          <w:rFonts w:ascii="Times New Roman" w:hAnsi="Times New Roman"/>
          <w:bCs w:val="0"/>
          <w:i w:val="0"/>
          <w:color w:val="000000"/>
        </w:rPr>
        <w:t>Lain-lain Pendapatan Daerah Yang Sah</w:t>
      </w:r>
      <w:r>
        <w:rPr>
          <w:rFonts w:ascii="Times New Roman" w:hAnsi="Times New Roman"/>
          <w:bCs w:val="0"/>
          <w:i w:val="0"/>
          <w:color w:val="000000"/>
          <w:sz w:val="22"/>
          <w:szCs w:val="22"/>
        </w:rPr>
        <w:t xml:space="preserve"> -LO</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r>
    </w:tbl>
    <w:p w:rsidR="00A67FD5" w:rsidRDefault="00A67FD5" w:rsidP="00A67FD5">
      <w:pPr>
        <w:spacing w:before="240" w:line="280" w:lineRule="exact"/>
        <w:jc w:val="both"/>
        <w:rPr>
          <w:bCs/>
          <w:color w:val="000000"/>
        </w:rPr>
      </w:pPr>
      <w:r>
        <w:rPr>
          <w:bCs/>
          <w:color w:val="000000"/>
        </w:rPr>
        <w:t>Lain-lain pendapatan daerah yang sah-LO tahun 2020 sebesar 0</w:t>
      </w:r>
      <w:r>
        <w:rPr>
          <w:color w:val="000000"/>
        </w:rPr>
        <w:t xml:space="preserve">. </w:t>
      </w:r>
      <w:r>
        <w:rPr>
          <w:bCs/>
          <w:color w:val="000000"/>
        </w:rPr>
        <w:t xml:space="preserve">merupakan Pendapatan Hibah berupa uang maupun barang yang berasal dari Pemerintah Pusat, Provinsi ataupun pihak lainnya, Hal ini mengalami kenaikan sebesar 0 % atau dibandingkan dengan tahun 2019 yaitu sebesar </w:t>
      </w:r>
      <w:r>
        <w:rPr>
          <w:color w:val="000000"/>
        </w:rPr>
        <w:t>0</w:t>
      </w:r>
      <w:r>
        <w:rPr>
          <w:bCs/>
          <w:color w:val="000000"/>
        </w:rPr>
        <w:t>.</w:t>
      </w:r>
    </w:p>
    <w:p w:rsidR="00A67FD5" w:rsidRDefault="00A67FD5" w:rsidP="00972E76">
      <w:pPr>
        <w:pStyle w:val="Heading6"/>
        <w:numPr>
          <w:ilvl w:val="0"/>
          <w:numId w:val="0"/>
        </w:numPr>
        <w:tabs>
          <w:tab w:val="left" w:pos="720"/>
        </w:tabs>
        <w:spacing w:before="120" w:line="280" w:lineRule="exact"/>
        <w:rPr>
          <w:color w:val="000000"/>
        </w:rPr>
      </w:pPr>
      <w:r>
        <w:rPr>
          <w:color w:val="000000"/>
        </w:rPr>
        <w:t>5.4.1.3.1</w:t>
      </w:r>
      <w:r w:rsidR="00972E76">
        <w:rPr>
          <w:color w:val="000000"/>
          <w:lang w:val="en-US"/>
        </w:rPr>
        <w:t xml:space="preserve"> </w:t>
      </w:r>
      <w:r>
        <w:rPr>
          <w:color w:val="000000"/>
        </w:rPr>
        <w:t>Pendapatan Hibah - LO</w:t>
      </w:r>
    </w:p>
    <w:p w:rsidR="00A67FD5" w:rsidRDefault="00A67FD5" w:rsidP="00A67FD5">
      <w:pPr>
        <w:spacing w:after="120" w:line="280" w:lineRule="exact"/>
        <w:ind w:left="851"/>
        <w:jc w:val="both"/>
        <w:rPr>
          <w:color w:val="000000"/>
        </w:rPr>
      </w:pPr>
      <w:r>
        <w:rPr>
          <w:color w:val="000000"/>
        </w:rPr>
        <w:t>Pendapatan Hibah-LO pada tahun 2020 sebesar 0  terdiri dari:</w:t>
      </w:r>
    </w:p>
    <w:p w:rsidR="00A67FD5" w:rsidRDefault="00A67FD5" w:rsidP="00A67FD5">
      <w:pPr>
        <w:pStyle w:val="Caption"/>
      </w:pPr>
      <w:bookmarkStart w:id="137" w:name="_Toc42962642"/>
      <w:r>
        <w:t xml:space="preserve">Tabel </w:t>
      </w:r>
      <w:fldSimple w:instr=" SEQ Tabel \* ARABIC ">
        <w:r w:rsidR="00013FE8">
          <w:rPr>
            <w:noProof/>
          </w:rPr>
          <w:t>123</w:t>
        </w:r>
      </w:fldSimple>
      <w:r>
        <w:t>. Rincian Pendapatan Hibah – LO</w:t>
      </w:r>
      <w:bookmarkEnd w:id="137"/>
    </w:p>
    <w:tbl>
      <w:tblPr>
        <w:tblW w:w="9073" w:type="dxa"/>
        <w:tblInd w:w="-176" w:type="dxa"/>
        <w:tblLook w:val="04A0" w:firstRow="1" w:lastRow="0" w:firstColumn="1" w:lastColumn="0" w:noHBand="0" w:noVBand="1"/>
      </w:tblPr>
      <w:tblGrid>
        <w:gridCol w:w="474"/>
        <w:gridCol w:w="2879"/>
        <w:gridCol w:w="1643"/>
        <w:gridCol w:w="1559"/>
        <w:gridCol w:w="1159"/>
        <w:gridCol w:w="1359"/>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879"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43"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59"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5A36C3"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43"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5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879"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Pendapatan Hibah dari Pemerintah-LO</w:t>
            </w:r>
          </w:p>
        </w:tc>
        <w:tc>
          <w:tcPr>
            <w:tcW w:w="16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59"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879"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Pendapatan Hibah dari Pemerintah Daerah Lainnya-LO</w:t>
            </w:r>
          </w:p>
        </w:tc>
        <w:tc>
          <w:tcPr>
            <w:tcW w:w="16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59"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5"/>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879"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Pendapatan Hibah dari Badan/Lembaga/Organisasi Swasta Dalam Negeri</w:t>
            </w:r>
          </w:p>
        </w:tc>
        <w:tc>
          <w:tcPr>
            <w:tcW w:w="16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59"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4.</w:t>
            </w:r>
          </w:p>
        </w:tc>
        <w:tc>
          <w:tcPr>
            <w:tcW w:w="2879"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Pendapatan Hibah Dana BOSNAS Jenjang SD dan SMP - LO</w:t>
            </w:r>
          </w:p>
        </w:tc>
        <w:tc>
          <w:tcPr>
            <w:tcW w:w="16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59"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3353"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643"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59"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359"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972E76">
      <w:pPr>
        <w:pStyle w:val="Heading4"/>
        <w:numPr>
          <w:ilvl w:val="0"/>
          <w:numId w:val="0"/>
        </w:numPr>
        <w:ind w:left="2160"/>
        <w:rPr>
          <w:sz w:val="22"/>
          <w:szCs w:val="22"/>
        </w:rPr>
      </w:pPr>
    </w:p>
    <w:p w:rsidR="00A67FD5" w:rsidRDefault="00A67FD5" w:rsidP="00972E76">
      <w:pPr>
        <w:pStyle w:val="Heading4"/>
        <w:numPr>
          <w:ilvl w:val="0"/>
          <w:numId w:val="0"/>
        </w:numPr>
        <w:rPr>
          <w:sz w:val="22"/>
          <w:szCs w:val="22"/>
        </w:rPr>
      </w:pPr>
      <w:r>
        <w:rPr>
          <w:sz w:val="22"/>
          <w:szCs w:val="22"/>
        </w:rPr>
        <w:t>5.4.2</w:t>
      </w:r>
      <w:r>
        <w:rPr>
          <w:sz w:val="22"/>
          <w:szCs w:val="22"/>
        </w:rPr>
        <w:tab/>
        <w:t>Beban Operasional</w:t>
      </w:r>
    </w:p>
    <w:tbl>
      <w:tblPr>
        <w:tblW w:w="8080" w:type="dxa"/>
        <w:tblInd w:w="108" w:type="dxa"/>
        <w:tblLook w:val="04A0" w:firstRow="1" w:lastRow="0" w:firstColumn="1" w:lastColumn="0" w:noHBand="0" w:noVBand="1"/>
      </w:tblPr>
      <w:tblGrid>
        <w:gridCol w:w="2977"/>
        <w:gridCol w:w="2552"/>
        <w:gridCol w:w="284"/>
        <w:gridCol w:w="2267"/>
      </w:tblGrid>
      <w:tr w:rsidR="00A67FD5" w:rsidTr="00A67FD5">
        <w:tc>
          <w:tcPr>
            <w:tcW w:w="2977" w:type="dxa"/>
          </w:tcPr>
          <w:p w:rsidR="00A67FD5" w:rsidRDefault="00A67FD5" w:rsidP="00A67FD5">
            <w:pPr>
              <w:spacing w:line="280" w:lineRule="exact"/>
              <w:jc w:val="center"/>
              <w:rPr>
                <w:bCs/>
                <w:color w:val="000000"/>
              </w:rPr>
            </w:pPr>
            <w:r>
              <w:rPr>
                <w:color w:val="000000"/>
              </w:rPr>
              <w:br w:type="page"/>
            </w:r>
          </w:p>
        </w:tc>
        <w:tc>
          <w:tcPr>
            <w:tcW w:w="2552"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267"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c>
          <w:tcPr>
            <w:tcW w:w="2977" w:type="dxa"/>
          </w:tcPr>
          <w:p w:rsidR="00A67FD5" w:rsidRDefault="00A67FD5" w:rsidP="00A67FD5">
            <w:pPr>
              <w:spacing w:line="280" w:lineRule="exact"/>
              <w:jc w:val="both"/>
              <w:rPr>
                <w:bCs/>
                <w:color w:val="000000"/>
              </w:rPr>
            </w:pPr>
          </w:p>
        </w:tc>
        <w:tc>
          <w:tcPr>
            <w:tcW w:w="2552" w:type="dxa"/>
            <w:tcBorders>
              <w:top w:val="single" w:sz="4" w:space="0" w:color="auto"/>
              <w:left w:val="nil"/>
              <w:bottom w:val="single" w:sz="4" w:space="0" w:color="auto"/>
              <w:right w:val="nil"/>
            </w:tcBorders>
            <w:vAlign w:val="center"/>
          </w:tcPr>
          <w:p w:rsidR="00A67FD5" w:rsidRDefault="00A67FD5" w:rsidP="00A67FD5">
            <w:pPr>
              <w:spacing w:before="40" w:after="40" w:line="280" w:lineRule="exact"/>
              <w:jc w:val="center"/>
              <w:rPr>
                <w:b/>
                <w:color w:val="000000"/>
              </w:rPr>
            </w:pPr>
            <w:r>
              <w:rPr>
                <w:b/>
                <w:color w:val="000000"/>
              </w:rPr>
              <w:t>4.840.586.270,00</w:t>
            </w:r>
          </w:p>
        </w:tc>
        <w:tc>
          <w:tcPr>
            <w:tcW w:w="284" w:type="dxa"/>
          </w:tcPr>
          <w:p w:rsidR="00A67FD5" w:rsidRDefault="00A67FD5" w:rsidP="00A67FD5">
            <w:pPr>
              <w:spacing w:line="280" w:lineRule="exact"/>
              <w:jc w:val="center"/>
              <w:rPr>
                <w:bCs/>
                <w:color w:val="000000"/>
              </w:rPr>
            </w:pPr>
          </w:p>
        </w:tc>
        <w:tc>
          <w:tcPr>
            <w:tcW w:w="2267" w:type="dxa"/>
            <w:tcBorders>
              <w:top w:val="single" w:sz="4" w:space="0" w:color="auto"/>
              <w:left w:val="nil"/>
              <w:bottom w:val="single" w:sz="4" w:space="0" w:color="auto"/>
              <w:right w:val="nil"/>
            </w:tcBorders>
          </w:tcPr>
          <w:p w:rsidR="00A67FD5" w:rsidRDefault="00A67FD5" w:rsidP="00A67FD5">
            <w:pPr>
              <w:spacing w:before="40" w:after="40" w:line="280" w:lineRule="exact"/>
              <w:jc w:val="center"/>
              <w:rPr>
                <w:b/>
                <w:color w:val="000000"/>
              </w:rPr>
            </w:pPr>
            <w:r>
              <w:rPr>
                <w:b/>
                <w:color w:val="000000"/>
              </w:rPr>
              <w:t>6.959.064.550,00</w:t>
            </w:r>
          </w:p>
        </w:tc>
      </w:tr>
    </w:tbl>
    <w:p w:rsidR="00A67FD5" w:rsidRDefault="00A67FD5" w:rsidP="00A67FD5">
      <w:pPr>
        <w:spacing w:line="280" w:lineRule="exact"/>
        <w:ind w:left="720"/>
        <w:jc w:val="both"/>
        <w:rPr>
          <w:color w:val="000000"/>
        </w:rPr>
      </w:pPr>
    </w:p>
    <w:p w:rsidR="00A67FD5" w:rsidRDefault="00A67FD5" w:rsidP="00A67FD5">
      <w:pPr>
        <w:spacing w:line="280" w:lineRule="exact"/>
        <w:jc w:val="both"/>
        <w:rPr>
          <w:bCs/>
          <w:color w:val="000000"/>
        </w:rPr>
      </w:pPr>
      <w:r>
        <w:rPr>
          <w:color w:val="000000"/>
        </w:rPr>
        <w:t>Pengakuan</w:t>
      </w:r>
      <w:r>
        <w:rPr>
          <w:bCs/>
          <w:color w:val="000000"/>
        </w:rPr>
        <w:t xml:space="preserve"> beban pada Tahun 2020 sebesar Rp.4.840.586.270,00. dapat dirinci sebagai berikut:</w:t>
      </w:r>
    </w:p>
    <w:p w:rsidR="00A67FD5" w:rsidRDefault="00A67FD5" w:rsidP="00A67FD5">
      <w:pPr>
        <w:pStyle w:val="Caption"/>
      </w:pPr>
      <w:bookmarkStart w:id="138" w:name="_Toc42962643"/>
    </w:p>
    <w:p w:rsidR="00A67FD5" w:rsidRDefault="00A67FD5" w:rsidP="00A67FD5">
      <w:pPr>
        <w:pStyle w:val="Caption"/>
      </w:pPr>
      <w:r>
        <w:t xml:space="preserve">Tabel </w:t>
      </w:r>
      <w:fldSimple w:instr=" SEQ Tabel \* ARABIC ">
        <w:r w:rsidR="00013FE8">
          <w:rPr>
            <w:noProof/>
          </w:rPr>
          <w:t>124</w:t>
        </w:r>
      </w:fldSimple>
      <w:r>
        <w:t>. Rincian Beban</w:t>
      </w:r>
      <w:r w:rsidRPr="0059485C">
        <w:t xml:space="preserve"> </w:t>
      </w:r>
      <w:r>
        <w:t>Operasional</w:t>
      </w:r>
      <w:bookmarkEnd w:id="138"/>
    </w:p>
    <w:tbl>
      <w:tblPr>
        <w:tblW w:w="7860" w:type="dxa"/>
        <w:jc w:val="center"/>
        <w:tblInd w:w="96" w:type="dxa"/>
        <w:tblLook w:val="04A0" w:firstRow="1" w:lastRow="0" w:firstColumn="1" w:lastColumn="0" w:noHBand="0" w:noVBand="1"/>
      </w:tblPr>
      <w:tblGrid>
        <w:gridCol w:w="1161"/>
        <w:gridCol w:w="2206"/>
        <w:gridCol w:w="1462"/>
        <w:gridCol w:w="1462"/>
        <w:gridCol w:w="1569"/>
      </w:tblGrid>
      <w:tr w:rsidR="00A67FD5" w:rsidRPr="000A6558" w:rsidTr="00A67FD5">
        <w:trPr>
          <w:trHeight w:val="288"/>
          <w:tblHeader/>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No.</w:t>
            </w:r>
          </w:p>
        </w:tc>
        <w:tc>
          <w:tcPr>
            <w:tcW w:w="238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Uraian</w:t>
            </w:r>
          </w:p>
        </w:tc>
        <w:tc>
          <w:tcPr>
            <w:tcW w:w="1460" w:type="dxa"/>
            <w:tcBorders>
              <w:top w:val="single" w:sz="4" w:space="0" w:color="auto"/>
              <w:left w:val="single" w:sz="4" w:space="0" w:color="auto"/>
              <w:bottom w:val="nil"/>
              <w:right w:val="nil"/>
            </w:tcBorders>
            <w:shd w:val="clear" w:color="000000" w:fill="B7DEE8"/>
            <w:noWrap/>
            <w:vAlign w:val="bottom"/>
            <w:hideMark/>
          </w:tcPr>
          <w:p w:rsidR="00A67FD5" w:rsidRPr="000A6558"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460" w:type="dxa"/>
            <w:tcBorders>
              <w:top w:val="single" w:sz="4" w:space="0" w:color="auto"/>
              <w:left w:val="single" w:sz="4" w:space="0" w:color="auto"/>
              <w:bottom w:val="nil"/>
              <w:right w:val="single" w:sz="4" w:space="0" w:color="auto"/>
            </w:tcBorders>
            <w:shd w:val="clear" w:color="000000" w:fill="B7DEE8"/>
            <w:noWrap/>
            <w:vAlign w:val="bottom"/>
            <w:hideMark/>
          </w:tcPr>
          <w:p w:rsidR="00A67FD5" w:rsidRPr="000A6558"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80" w:type="dxa"/>
            <w:tcBorders>
              <w:top w:val="single" w:sz="4" w:space="0" w:color="auto"/>
              <w:left w:val="nil"/>
              <w:bottom w:val="nil"/>
              <w:right w:val="single" w:sz="4" w:space="0" w:color="auto"/>
            </w:tcBorders>
            <w:shd w:val="clear" w:color="000000" w:fill="B7DEE8"/>
            <w:vAlign w:val="bottom"/>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Kenaikan/</w:t>
            </w:r>
          </w:p>
        </w:tc>
      </w:tr>
      <w:tr w:rsidR="00A67FD5" w:rsidRPr="000A6558" w:rsidTr="00A67FD5">
        <w:trPr>
          <w:trHeight w:val="432"/>
          <w:tblHeader/>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A67FD5" w:rsidRPr="000A6558" w:rsidRDefault="00A67FD5" w:rsidP="00A67FD5">
            <w:pPr>
              <w:jc w:val="center"/>
              <w:rPr>
                <w:rFonts w:ascii="Arial" w:hAnsi="Arial" w:cs="Arial"/>
                <w:b/>
                <w:bCs/>
                <w:color w:val="000000"/>
                <w:sz w:val="16"/>
                <w:szCs w:val="16"/>
              </w:rPr>
            </w:pPr>
          </w:p>
        </w:tc>
        <w:tc>
          <w:tcPr>
            <w:tcW w:w="2380" w:type="dxa"/>
            <w:vMerge/>
            <w:tcBorders>
              <w:top w:val="single" w:sz="4" w:space="0" w:color="auto"/>
              <w:left w:val="single" w:sz="4" w:space="0" w:color="auto"/>
              <w:bottom w:val="single" w:sz="4" w:space="0" w:color="auto"/>
              <w:right w:val="nil"/>
            </w:tcBorders>
            <w:vAlign w:val="center"/>
            <w:hideMark/>
          </w:tcPr>
          <w:p w:rsidR="00A67FD5" w:rsidRPr="000A6558" w:rsidRDefault="00A67FD5" w:rsidP="00A67FD5">
            <w:pPr>
              <w:jc w:val="center"/>
              <w:rPr>
                <w:rFonts w:ascii="Arial" w:hAnsi="Arial" w:cs="Arial"/>
                <w:b/>
                <w:bCs/>
                <w:color w:val="000000"/>
                <w:sz w:val="16"/>
                <w:szCs w:val="16"/>
              </w:rPr>
            </w:pPr>
          </w:p>
        </w:tc>
        <w:tc>
          <w:tcPr>
            <w:tcW w:w="1460" w:type="dxa"/>
            <w:tcBorders>
              <w:top w:val="nil"/>
              <w:left w:val="single" w:sz="4" w:space="0" w:color="auto"/>
              <w:bottom w:val="single" w:sz="4" w:space="0" w:color="auto"/>
              <w:right w:val="nil"/>
            </w:tcBorders>
            <w:shd w:val="clear" w:color="000000" w:fill="B7DEE8"/>
            <w:noWrap/>
            <w:vAlign w:val="bottom"/>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(Rp)</w:t>
            </w:r>
          </w:p>
        </w:tc>
        <w:tc>
          <w:tcPr>
            <w:tcW w:w="1460" w:type="dxa"/>
            <w:tcBorders>
              <w:top w:val="nil"/>
              <w:left w:val="single" w:sz="4" w:space="0" w:color="auto"/>
              <w:bottom w:val="single" w:sz="4" w:space="0" w:color="auto"/>
              <w:right w:val="single" w:sz="4" w:space="0" w:color="auto"/>
            </w:tcBorders>
            <w:shd w:val="clear" w:color="000000" w:fill="B7DEE8"/>
            <w:vAlign w:val="bottom"/>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(Rp)</w:t>
            </w:r>
          </w:p>
        </w:tc>
        <w:tc>
          <w:tcPr>
            <w:tcW w:w="1280" w:type="dxa"/>
            <w:tcBorders>
              <w:top w:val="nil"/>
              <w:left w:val="nil"/>
              <w:bottom w:val="single" w:sz="4" w:space="0" w:color="auto"/>
              <w:right w:val="single" w:sz="4" w:space="0" w:color="auto"/>
            </w:tcBorders>
            <w:shd w:val="clear" w:color="000000" w:fill="B7DEE8"/>
            <w:vAlign w:val="bottom"/>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(Penurunan) (%)</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1</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Pegawai-LO</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2.820.866.603,00</w:t>
            </w: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2.835.382.358,00</w:t>
            </w: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r>
              <w:rPr>
                <w:rFonts w:ascii="Arial" w:hAnsi="Arial" w:cs="Arial"/>
                <w:color w:val="000000"/>
                <w:sz w:val="16"/>
                <w:szCs w:val="16"/>
              </w:rPr>
              <w:t>(14.514.755,00)</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2</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Persediaan</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213.301.475,00</w:t>
            </w: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908.405.650,00</w:t>
            </w: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r>
              <w:rPr>
                <w:rFonts w:ascii="Arial" w:hAnsi="Arial" w:cs="Arial"/>
                <w:color w:val="000000"/>
                <w:sz w:val="16"/>
                <w:szCs w:val="16"/>
              </w:rPr>
              <w:t>( (695.104.175,00)</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3</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Jasa</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1.294.194.514,00</w:t>
            </w: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2.269.795.113,00</w:t>
            </w: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r>
              <w:rPr>
                <w:rFonts w:ascii="Arial" w:hAnsi="Arial" w:cs="Arial"/>
                <w:color w:val="000000"/>
                <w:sz w:val="16"/>
                <w:szCs w:val="16"/>
              </w:rPr>
              <w:t>(975.600.599,00)</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4</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Pemeliharaan</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44.005.000,00</w:t>
            </w: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255.068.336,00</w:t>
            </w: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r>
              <w:rPr>
                <w:rFonts w:ascii="Arial" w:hAnsi="Arial" w:cs="Arial"/>
                <w:color w:val="000000"/>
                <w:sz w:val="16"/>
                <w:szCs w:val="16"/>
              </w:rPr>
              <w:t>(211.063.336,00)</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5</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Perjalanan Dinas</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281.841.300,00</w:t>
            </w: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499.584.766,00</w:t>
            </w: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r>
              <w:rPr>
                <w:rFonts w:ascii="Arial" w:hAnsi="Arial" w:cs="Arial"/>
                <w:color w:val="000000"/>
                <w:sz w:val="16"/>
                <w:szCs w:val="16"/>
              </w:rPr>
              <w:t>(217.743.466,00)</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6</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Hibah</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7</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Bantuan Sosial</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p>
        </w:tc>
      </w:tr>
      <w:tr w:rsidR="00A67FD5" w:rsidRPr="000A6558" w:rsidTr="00A67FD5">
        <w:trPr>
          <w:trHeight w:val="432"/>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8</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 xml:space="preserve">Beban Penyusutan </w:t>
            </w:r>
            <w:r>
              <w:rPr>
                <w:rFonts w:ascii="Arial" w:hAnsi="Arial" w:cs="Arial"/>
                <w:color w:val="000000"/>
                <w:sz w:val="16"/>
                <w:szCs w:val="16"/>
              </w:rPr>
              <w:t>dan</w:t>
            </w:r>
            <w:r w:rsidRPr="000A6558">
              <w:rPr>
                <w:rFonts w:ascii="Arial" w:hAnsi="Arial" w:cs="Arial"/>
                <w:color w:val="000000"/>
                <w:sz w:val="16"/>
                <w:szCs w:val="16"/>
              </w:rPr>
              <w:t xml:space="preserve"> Amortisasi</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186.377.378,00</w:t>
            </w: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r>
              <w:rPr>
                <w:rFonts w:ascii="Arial" w:hAnsi="Arial" w:cs="Arial"/>
                <w:color w:val="000000"/>
                <w:sz w:val="16"/>
                <w:szCs w:val="16"/>
              </w:rPr>
              <w:t>190.829.327,00</w:t>
            </w: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r>
              <w:rPr>
                <w:rFonts w:ascii="Arial" w:hAnsi="Arial" w:cs="Arial"/>
                <w:color w:val="000000"/>
                <w:sz w:val="16"/>
                <w:szCs w:val="16"/>
              </w:rPr>
              <w:t>(4.451.949,00)</w:t>
            </w: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9</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Penyisihan Piutang</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10</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Lain-Lain</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p>
        </w:tc>
      </w:tr>
      <w:tr w:rsidR="00A67FD5" w:rsidRPr="000A6558" w:rsidTr="00A67FD5">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A67FD5" w:rsidRPr="000A6558" w:rsidRDefault="00A67FD5" w:rsidP="00A67FD5">
            <w:pPr>
              <w:jc w:val="center"/>
              <w:rPr>
                <w:rFonts w:ascii="Arial" w:hAnsi="Arial" w:cs="Arial"/>
                <w:color w:val="000000"/>
                <w:sz w:val="16"/>
                <w:szCs w:val="16"/>
              </w:rPr>
            </w:pPr>
            <w:r w:rsidRPr="000A6558">
              <w:rPr>
                <w:rFonts w:ascii="Arial" w:hAnsi="Arial" w:cs="Arial"/>
                <w:color w:val="000000"/>
                <w:sz w:val="16"/>
                <w:szCs w:val="16"/>
              </w:rPr>
              <w:t>11</w:t>
            </w:r>
          </w:p>
        </w:tc>
        <w:tc>
          <w:tcPr>
            <w:tcW w:w="2380" w:type="dxa"/>
            <w:tcBorders>
              <w:top w:val="nil"/>
              <w:left w:val="nil"/>
              <w:bottom w:val="single" w:sz="4" w:space="0" w:color="auto"/>
              <w:right w:val="single" w:sz="4" w:space="0" w:color="auto"/>
            </w:tcBorders>
            <w:shd w:val="clear" w:color="auto" w:fill="auto"/>
            <w:vAlign w:val="bottom"/>
            <w:hideMark/>
          </w:tcPr>
          <w:p w:rsidR="00A67FD5" w:rsidRPr="000A6558" w:rsidRDefault="00A67FD5" w:rsidP="00A67FD5">
            <w:pPr>
              <w:rPr>
                <w:rFonts w:ascii="Arial" w:hAnsi="Arial" w:cs="Arial"/>
                <w:color w:val="000000"/>
                <w:sz w:val="16"/>
                <w:szCs w:val="16"/>
              </w:rPr>
            </w:pPr>
            <w:r w:rsidRPr="000A6558">
              <w:rPr>
                <w:rFonts w:ascii="Arial" w:hAnsi="Arial" w:cs="Arial"/>
                <w:color w:val="000000"/>
                <w:sz w:val="16"/>
                <w:szCs w:val="16"/>
              </w:rPr>
              <w:t>Beban Transfer</w:t>
            </w:r>
          </w:p>
        </w:tc>
        <w:tc>
          <w:tcPr>
            <w:tcW w:w="1460" w:type="dxa"/>
            <w:tcBorders>
              <w:top w:val="nil"/>
              <w:left w:val="nil"/>
              <w:bottom w:val="single" w:sz="4" w:space="0" w:color="auto"/>
              <w:right w:val="single" w:sz="4" w:space="0" w:color="auto"/>
            </w:tcBorders>
            <w:shd w:val="clear" w:color="auto" w:fill="auto"/>
            <w:noWrap/>
            <w:vAlign w:val="bottom"/>
          </w:tcPr>
          <w:p w:rsidR="00A67FD5" w:rsidRPr="000A6558" w:rsidRDefault="00A67FD5" w:rsidP="00A67FD5">
            <w:pPr>
              <w:jc w:val="right"/>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right"/>
              <w:rPr>
                <w:rFonts w:ascii="Arial" w:hAnsi="Arial" w:cs="Arial"/>
                <w:color w:val="000000"/>
                <w:sz w:val="16"/>
                <w:szCs w:val="16"/>
              </w:rPr>
            </w:pPr>
          </w:p>
        </w:tc>
        <w:tc>
          <w:tcPr>
            <w:tcW w:w="1280" w:type="dxa"/>
            <w:tcBorders>
              <w:top w:val="nil"/>
              <w:left w:val="nil"/>
              <w:bottom w:val="single" w:sz="4" w:space="0" w:color="auto"/>
              <w:right w:val="single" w:sz="4" w:space="0" w:color="auto"/>
            </w:tcBorders>
            <w:shd w:val="clear" w:color="auto" w:fill="auto"/>
            <w:vAlign w:val="bottom"/>
          </w:tcPr>
          <w:p w:rsidR="00A67FD5" w:rsidRPr="000A6558" w:rsidRDefault="00A67FD5" w:rsidP="00A67FD5">
            <w:pPr>
              <w:jc w:val="center"/>
              <w:rPr>
                <w:rFonts w:ascii="Arial" w:hAnsi="Arial" w:cs="Arial"/>
                <w:color w:val="000000"/>
                <w:sz w:val="16"/>
                <w:szCs w:val="16"/>
              </w:rPr>
            </w:pPr>
          </w:p>
        </w:tc>
      </w:tr>
      <w:tr w:rsidR="00A67FD5" w:rsidRPr="000A6558" w:rsidTr="00A67FD5">
        <w:trPr>
          <w:trHeight w:val="288"/>
          <w:jc w:val="center"/>
        </w:trPr>
        <w:tc>
          <w:tcPr>
            <w:tcW w:w="3660"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0A6558" w:rsidRDefault="00A67FD5" w:rsidP="00A67FD5">
            <w:pPr>
              <w:jc w:val="center"/>
              <w:rPr>
                <w:rFonts w:ascii="Arial" w:hAnsi="Arial" w:cs="Arial"/>
                <w:b/>
                <w:bCs/>
                <w:color w:val="000000"/>
                <w:sz w:val="16"/>
                <w:szCs w:val="16"/>
              </w:rPr>
            </w:pPr>
            <w:r w:rsidRPr="000A6558">
              <w:rPr>
                <w:rFonts w:ascii="Arial" w:hAnsi="Arial" w:cs="Arial"/>
                <w:b/>
                <w:bCs/>
                <w:color w:val="000000"/>
                <w:sz w:val="16"/>
                <w:szCs w:val="16"/>
              </w:rPr>
              <w:t>Jumlah</w:t>
            </w:r>
          </w:p>
        </w:tc>
        <w:tc>
          <w:tcPr>
            <w:tcW w:w="1460" w:type="dxa"/>
            <w:tcBorders>
              <w:top w:val="nil"/>
              <w:left w:val="nil"/>
              <w:bottom w:val="single" w:sz="4" w:space="0" w:color="auto"/>
              <w:right w:val="single" w:sz="4" w:space="0" w:color="auto"/>
            </w:tcBorders>
            <w:shd w:val="clear" w:color="000000" w:fill="B7DEE8"/>
            <w:noWrap/>
            <w:vAlign w:val="bottom"/>
          </w:tcPr>
          <w:p w:rsidR="00A67FD5" w:rsidRPr="000A6558" w:rsidRDefault="00A67FD5" w:rsidP="00A67FD5">
            <w:pPr>
              <w:jc w:val="right"/>
              <w:rPr>
                <w:rFonts w:ascii="Arial" w:hAnsi="Arial" w:cs="Arial"/>
                <w:b/>
                <w:bCs/>
                <w:color w:val="000000"/>
                <w:sz w:val="16"/>
                <w:szCs w:val="16"/>
              </w:rPr>
            </w:pPr>
            <w:r>
              <w:rPr>
                <w:rFonts w:ascii="Arial" w:hAnsi="Arial" w:cs="Arial"/>
                <w:b/>
                <w:bCs/>
                <w:color w:val="000000"/>
                <w:sz w:val="16"/>
                <w:szCs w:val="16"/>
              </w:rPr>
              <w:t>4.840.586.270,00</w:t>
            </w:r>
          </w:p>
        </w:tc>
        <w:tc>
          <w:tcPr>
            <w:tcW w:w="1460" w:type="dxa"/>
            <w:tcBorders>
              <w:top w:val="nil"/>
              <w:left w:val="nil"/>
              <w:bottom w:val="single" w:sz="4" w:space="0" w:color="auto"/>
              <w:right w:val="single" w:sz="4" w:space="0" w:color="auto"/>
            </w:tcBorders>
            <w:shd w:val="clear" w:color="000000" w:fill="B7DEE8"/>
            <w:noWrap/>
            <w:vAlign w:val="bottom"/>
          </w:tcPr>
          <w:p w:rsidR="00A67FD5" w:rsidRPr="000A6558" w:rsidRDefault="00A67FD5" w:rsidP="00A67FD5">
            <w:pPr>
              <w:jc w:val="right"/>
              <w:rPr>
                <w:rFonts w:ascii="Arial" w:hAnsi="Arial" w:cs="Arial"/>
                <w:b/>
                <w:bCs/>
                <w:color w:val="000000"/>
                <w:sz w:val="16"/>
                <w:szCs w:val="16"/>
              </w:rPr>
            </w:pPr>
            <w:r>
              <w:rPr>
                <w:rFonts w:ascii="Arial" w:hAnsi="Arial" w:cs="Arial"/>
                <w:b/>
                <w:bCs/>
                <w:color w:val="000000"/>
                <w:sz w:val="16"/>
                <w:szCs w:val="16"/>
              </w:rPr>
              <w:t>6.959.064.550,00</w:t>
            </w:r>
          </w:p>
        </w:tc>
        <w:tc>
          <w:tcPr>
            <w:tcW w:w="1280" w:type="dxa"/>
            <w:tcBorders>
              <w:top w:val="nil"/>
              <w:left w:val="nil"/>
              <w:bottom w:val="single" w:sz="4" w:space="0" w:color="auto"/>
              <w:right w:val="single" w:sz="4" w:space="0" w:color="auto"/>
            </w:tcBorders>
            <w:shd w:val="clear" w:color="000000" w:fill="93CDDD"/>
            <w:vAlign w:val="bottom"/>
          </w:tcPr>
          <w:p w:rsidR="00A67FD5" w:rsidRPr="000A6558" w:rsidRDefault="00A67FD5" w:rsidP="00A67FD5">
            <w:pPr>
              <w:jc w:val="center"/>
              <w:rPr>
                <w:rFonts w:ascii="Arial" w:hAnsi="Arial" w:cs="Arial"/>
                <w:b/>
                <w:bCs/>
                <w:color w:val="000000"/>
                <w:sz w:val="16"/>
                <w:szCs w:val="16"/>
              </w:rPr>
            </w:pPr>
            <w:r>
              <w:rPr>
                <w:rFonts w:ascii="Arial" w:hAnsi="Arial" w:cs="Arial"/>
                <w:b/>
                <w:bCs/>
                <w:color w:val="000000"/>
                <w:sz w:val="16"/>
                <w:szCs w:val="16"/>
              </w:rPr>
              <w:t>(2.118.478.280,00)</w:t>
            </w:r>
          </w:p>
        </w:tc>
      </w:tr>
    </w:tbl>
    <w:p w:rsidR="00A67FD5" w:rsidRDefault="00A67FD5" w:rsidP="00A67FD5">
      <w:pPr>
        <w:pStyle w:val="Caption"/>
      </w:pPr>
      <w:r>
        <w:t xml:space="preserve"> </w:t>
      </w: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5.4.2.1</w:t>
      </w:r>
      <w:r>
        <w:rPr>
          <w:rFonts w:ascii="Times New Roman" w:hAnsi="Times New Roman"/>
          <w:bCs w:val="0"/>
          <w:i w:val="0"/>
          <w:color w:val="000000"/>
          <w:sz w:val="22"/>
          <w:szCs w:val="22"/>
        </w:rPr>
        <w:tab/>
      </w:r>
      <w:r>
        <w:rPr>
          <w:rFonts w:ascii="Times New Roman" w:hAnsi="Times New Roman"/>
          <w:bCs w:val="0"/>
          <w:i w:val="0"/>
          <w:color w:val="000000"/>
        </w:rPr>
        <w:t>Beban Pegawai</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Default="00A67FD5" w:rsidP="00A67FD5">
      <w:pPr>
        <w:spacing w:line="280" w:lineRule="exact"/>
        <w:jc w:val="both"/>
        <w:rPr>
          <w:bCs/>
          <w:color w:val="000000"/>
          <w:lang w:val="sv-SE"/>
        </w:rPr>
      </w:pPr>
    </w:p>
    <w:p w:rsidR="00A67FD5" w:rsidRDefault="00A67FD5" w:rsidP="00A67FD5">
      <w:pPr>
        <w:spacing w:line="280" w:lineRule="exact"/>
        <w:jc w:val="both"/>
        <w:rPr>
          <w:bCs/>
          <w:color w:val="000000"/>
          <w:lang w:val="sv-SE"/>
        </w:rPr>
      </w:pPr>
      <w:r>
        <w:rPr>
          <w:bCs/>
          <w:color w:val="000000"/>
          <w:lang w:val="sv-SE"/>
        </w:rPr>
        <w:t xml:space="preserve">Beban pegawai adalah beban atas kompensasi, baik dalam bentuk uang maupun barang yang ditetapkan berdasarkan peraturan perundang-undanganan yang diberikan kepada pejabat negara, Pegawai Negeri Sipil (PNS), dan pegawai yang dipekerjakan oleh pemerintah yang belum berstatus PNS sebagai imbalan atas pekerjaan yang telah dilaksanakan kecuali pekerjaan yang berkaitan dengan pembentukan modal. </w:t>
      </w:r>
    </w:p>
    <w:p w:rsidR="00A67FD5" w:rsidRDefault="00A67FD5" w:rsidP="00A67FD5">
      <w:pPr>
        <w:spacing w:line="280" w:lineRule="exact"/>
        <w:jc w:val="both"/>
        <w:rPr>
          <w:bCs/>
          <w:color w:val="000000"/>
        </w:rPr>
      </w:pPr>
      <w:r>
        <w:rPr>
          <w:bCs/>
          <w:color w:val="000000"/>
          <w:lang w:val="sv-SE"/>
        </w:rPr>
        <w:t>Nilai beban pegawai pada tahun 2020 sebesar 0</w:t>
      </w:r>
      <w:r>
        <w:rPr>
          <w:color w:val="000000"/>
        </w:rPr>
        <w:t xml:space="preserve">. </w:t>
      </w:r>
      <w:r>
        <w:rPr>
          <w:bCs/>
          <w:color w:val="000000"/>
          <w:lang w:val="sv-SE"/>
        </w:rPr>
        <w:t>mengalami kenaikan sebesar 0</w:t>
      </w:r>
      <w:r>
        <w:rPr>
          <w:color w:val="000000"/>
        </w:rPr>
        <w:t>.</w:t>
      </w:r>
      <w:r>
        <w:rPr>
          <w:bCs/>
          <w:color w:val="000000"/>
          <w:lang w:val="sv-SE"/>
        </w:rPr>
        <w:t xml:space="preserve"> atau .0..% dibandingkan dengan nilai beban pegawai Tahun 2020 yakni sebesar 0, Pengakuan </w:t>
      </w:r>
      <w:r>
        <w:rPr>
          <w:bCs/>
          <w:color w:val="000000"/>
        </w:rPr>
        <w:t>beban</w:t>
      </w:r>
      <w:r>
        <w:rPr>
          <w:bCs/>
          <w:color w:val="000000"/>
          <w:lang w:val="sv-SE"/>
        </w:rPr>
        <w:t xml:space="preserve"> pegawai sebesar  0 .</w:t>
      </w:r>
      <w:r>
        <w:rPr>
          <w:bCs/>
          <w:color w:val="000000"/>
        </w:rPr>
        <w:t>terdiri dari:</w:t>
      </w:r>
    </w:p>
    <w:p w:rsidR="00A67FD5" w:rsidRDefault="00A67FD5" w:rsidP="00A67FD5">
      <w:pPr>
        <w:pStyle w:val="Caption"/>
      </w:pPr>
      <w:bookmarkStart w:id="139" w:name="_Toc42962644"/>
    </w:p>
    <w:p w:rsidR="00972E76" w:rsidRDefault="00972E76" w:rsidP="00A67FD5">
      <w:pPr>
        <w:pStyle w:val="Caption"/>
      </w:pPr>
    </w:p>
    <w:p w:rsidR="00972E76" w:rsidRDefault="00972E76" w:rsidP="00A67FD5">
      <w:pPr>
        <w:pStyle w:val="Caption"/>
      </w:pPr>
    </w:p>
    <w:p w:rsidR="00A67FD5" w:rsidRDefault="00A67FD5" w:rsidP="00A67FD5">
      <w:pPr>
        <w:pStyle w:val="Caption"/>
      </w:pPr>
    </w:p>
    <w:p w:rsidR="00A67FD5" w:rsidRDefault="00A67FD5" w:rsidP="00A67FD5">
      <w:pPr>
        <w:pStyle w:val="Caption"/>
        <w:rPr>
          <w:rFonts w:cs="Arial"/>
        </w:rPr>
      </w:pPr>
      <w:r>
        <w:lastRenderedPageBreak/>
        <w:t xml:space="preserve">Tabel </w:t>
      </w:r>
      <w:fldSimple w:instr=" SEQ Tabel \* ARABIC ">
        <w:r w:rsidR="00013FE8">
          <w:rPr>
            <w:noProof/>
          </w:rPr>
          <w:t>125</w:t>
        </w:r>
      </w:fldSimple>
      <w:r>
        <w:t>. Rincian Beban Pegawai</w:t>
      </w:r>
      <w:bookmarkEnd w:id="139"/>
    </w:p>
    <w:tbl>
      <w:tblPr>
        <w:tblW w:w="9225" w:type="dxa"/>
        <w:tblInd w:w="-459" w:type="dxa"/>
        <w:tblLayout w:type="fixed"/>
        <w:tblLook w:val="04A0" w:firstRow="1" w:lastRow="0" w:firstColumn="1" w:lastColumn="0" w:noHBand="0" w:noVBand="1"/>
      </w:tblPr>
      <w:tblGrid>
        <w:gridCol w:w="475"/>
        <w:gridCol w:w="2375"/>
        <w:gridCol w:w="1700"/>
        <w:gridCol w:w="1700"/>
        <w:gridCol w:w="1275"/>
        <w:gridCol w:w="1700"/>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376"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701"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701"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76"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DE4658"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45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2376" w:type="dxa"/>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701"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276"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Gaji dan Beban Tunjangan – LO</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Tambahan Penghasilan PNS - LO</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Penerimaan Lainnya Pimp &amp; Angg DPRD serta KDH/WKDH - LO</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4</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 xml:space="preserve">Beban Insentif Pemungutan Pajak Daerah </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5</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 xml:space="preserve">Beban Insentif Pemungutan Retribusi Daerah </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6</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Uang Lembur - LO</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7</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Pegawai BLUD</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8</w:t>
            </w:r>
          </w:p>
        </w:tc>
        <w:tc>
          <w:tcPr>
            <w:tcW w:w="2376"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Pegawai BOSNAS</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85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70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70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 xml:space="preserve"> NIHIL</w:t>
            </w:r>
          </w:p>
        </w:tc>
        <w:tc>
          <w:tcPr>
            <w:tcW w:w="1276"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70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line="280" w:lineRule="exact"/>
        <w:ind w:left="1134"/>
        <w:jc w:val="both"/>
        <w:rPr>
          <w:bCs/>
          <w:color w:val="000000"/>
        </w:rPr>
      </w:pPr>
    </w:p>
    <w:p w:rsidR="00A67FD5" w:rsidRDefault="00A67FD5" w:rsidP="00A67FD5">
      <w:pPr>
        <w:spacing w:line="280" w:lineRule="exact"/>
        <w:jc w:val="both"/>
        <w:rPr>
          <w:bCs/>
          <w:color w:val="000000"/>
        </w:rPr>
      </w:pPr>
      <w:r>
        <w:rPr>
          <w:bCs/>
          <w:color w:val="000000"/>
        </w:rPr>
        <w:t xml:space="preserve">Rincian </w:t>
      </w:r>
      <w:r>
        <w:rPr>
          <w:bCs/>
          <w:color w:val="000000"/>
          <w:lang w:val="sv-SE"/>
        </w:rPr>
        <w:t>masing</w:t>
      </w:r>
      <w:r>
        <w:rPr>
          <w:bCs/>
          <w:color w:val="000000"/>
        </w:rPr>
        <w:t>-masing Beban Pegawai tahun 2020 adalah sebagai berikut:</w:t>
      </w:r>
    </w:p>
    <w:p w:rsidR="00A67FD5" w:rsidRDefault="00A67FD5" w:rsidP="00A67FD5">
      <w:pPr>
        <w:pStyle w:val="ListParagraph"/>
        <w:spacing w:after="120" w:line="280" w:lineRule="exact"/>
        <w:jc w:val="both"/>
        <w:rPr>
          <w:bCs/>
          <w:color w:val="000000"/>
          <w:lang w:val="en-US"/>
        </w:rPr>
      </w:pP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5.4.2.2</w:t>
      </w:r>
      <w:r>
        <w:rPr>
          <w:rFonts w:ascii="Times New Roman" w:hAnsi="Times New Roman"/>
          <w:bCs w:val="0"/>
          <w:i w:val="0"/>
          <w:color w:val="000000"/>
          <w:sz w:val="22"/>
          <w:szCs w:val="22"/>
        </w:rPr>
        <w:tab/>
      </w:r>
      <w:r>
        <w:rPr>
          <w:rFonts w:ascii="Times New Roman" w:hAnsi="Times New Roman"/>
          <w:bCs w:val="0"/>
          <w:i w:val="0"/>
          <w:color w:val="000000"/>
        </w:rPr>
        <w:t>Beban Persediaan</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Default="00A67FD5" w:rsidP="00A67FD5">
      <w:pPr>
        <w:spacing w:line="280" w:lineRule="exact"/>
        <w:ind w:left="1260"/>
        <w:jc w:val="both"/>
        <w:rPr>
          <w:bCs/>
          <w:color w:val="000000"/>
        </w:rPr>
      </w:pPr>
    </w:p>
    <w:p w:rsidR="00A67FD5" w:rsidRDefault="00A67FD5" w:rsidP="00A67FD5">
      <w:pPr>
        <w:spacing w:after="120" w:line="280" w:lineRule="exact"/>
        <w:jc w:val="both"/>
        <w:rPr>
          <w:bCs/>
          <w:color w:val="000000"/>
        </w:rPr>
      </w:pPr>
      <w:r>
        <w:rPr>
          <w:bCs/>
          <w:color w:val="000000"/>
        </w:rPr>
        <w:t>Beban Persediaan sebesar 0</w:t>
      </w:r>
      <w:r>
        <w:rPr>
          <w:color w:val="000000"/>
        </w:rPr>
        <w:t xml:space="preserve"> </w:t>
      </w:r>
      <w:r>
        <w:rPr>
          <w:bCs/>
          <w:color w:val="000000"/>
        </w:rPr>
        <w:t>terdiri dari:</w:t>
      </w:r>
    </w:p>
    <w:p w:rsidR="00A67FD5" w:rsidRDefault="00A67FD5" w:rsidP="00A67FD5">
      <w:pPr>
        <w:spacing w:after="120" w:line="280" w:lineRule="exact"/>
        <w:jc w:val="both"/>
        <w:rPr>
          <w:bCs/>
          <w:color w:val="000000"/>
        </w:rPr>
      </w:pPr>
    </w:p>
    <w:p w:rsidR="00A67FD5" w:rsidRDefault="00A67FD5" w:rsidP="00A67FD5">
      <w:pPr>
        <w:pStyle w:val="Caption"/>
      </w:pPr>
      <w:bookmarkStart w:id="140" w:name="_Toc42962649"/>
      <w:r>
        <w:t xml:space="preserve">Tabel </w:t>
      </w:r>
      <w:fldSimple w:instr=" SEQ Tabel \* ARABIC ">
        <w:r w:rsidR="00013FE8">
          <w:rPr>
            <w:noProof/>
          </w:rPr>
          <w:t>126</w:t>
        </w:r>
      </w:fldSimple>
      <w:r>
        <w:t>. Rincian Beban Persediaan</w:t>
      </w:r>
      <w:bookmarkEnd w:id="140"/>
    </w:p>
    <w:tbl>
      <w:tblPr>
        <w:tblW w:w="9357" w:type="dxa"/>
        <w:tblInd w:w="-318" w:type="dxa"/>
        <w:tblLook w:val="04A0" w:firstRow="1" w:lastRow="0" w:firstColumn="1" w:lastColumn="0" w:noHBand="0" w:noVBand="1"/>
      </w:tblPr>
      <w:tblGrid>
        <w:gridCol w:w="474"/>
        <w:gridCol w:w="2929"/>
        <w:gridCol w:w="1640"/>
        <w:gridCol w:w="1640"/>
        <w:gridCol w:w="1159"/>
        <w:gridCol w:w="1515"/>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929"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4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4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Pr="00DE4658"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4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4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Bahan Pakai Habis</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Bahan/ Material</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Cetak dan Penggandaan</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Makanan dan Minuman</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5</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Pakaian Dinas dan Atributnya</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6</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Pakaian Kerja</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7</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Pakaian khusus dan hari-hari tertentu</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8</w:t>
            </w:r>
          </w:p>
        </w:tc>
        <w:tc>
          <w:tcPr>
            <w:tcW w:w="2929"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Barang Untuk Diserahkan kepada Masyarakat/Pihak Ketiga</w:t>
            </w: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15"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3403" w:type="dxa"/>
            <w:gridSpan w:val="2"/>
            <w:tcBorders>
              <w:top w:val="nil"/>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 xml:space="preserve"> Jumlah </w:t>
            </w:r>
          </w:p>
        </w:tc>
        <w:tc>
          <w:tcPr>
            <w:tcW w:w="164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15"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before="240" w:line="280" w:lineRule="exact"/>
        <w:jc w:val="both"/>
        <w:rPr>
          <w:bCs/>
          <w:color w:val="000000"/>
        </w:rPr>
      </w:pPr>
      <w:r>
        <w:rPr>
          <w:bCs/>
          <w:color w:val="000000"/>
        </w:rPr>
        <w:t xml:space="preserve">Rincian </w:t>
      </w:r>
      <w:r>
        <w:rPr>
          <w:bCs/>
          <w:color w:val="000000"/>
          <w:lang w:val="sv-SE"/>
        </w:rPr>
        <w:t>masing</w:t>
      </w:r>
      <w:r>
        <w:rPr>
          <w:bCs/>
          <w:color w:val="000000"/>
        </w:rPr>
        <w:t>-masing Beban Persediaan tahun 2020 adalah sebagai berikut:</w:t>
      </w:r>
    </w:p>
    <w:p w:rsidR="00A67FD5" w:rsidRDefault="00A67FD5" w:rsidP="00A67FD5">
      <w:pPr>
        <w:pStyle w:val="Caption"/>
        <w:jc w:val="both"/>
        <w:rPr>
          <w:rFonts w:cs="Times New Roman"/>
          <w:b/>
          <w:sz w:val="22"/>
        </w:rPr>
      </w:pPr>
    </w:p>
    <w:p w:rsidR="00972E76" w:rsidRDefault="00972E76" w:rsidP="00A67FD5">
      <w:pPr>
        <w:pStyle w:val="Caption"/>
        <w:jc w:val="both"/>
        <w:rPr>
          <w:rFonts w:cs="Times New Roman"/>
          <w:b/>
          <w:sz w:val="22"/>
        </w:rPr>
      </w:pPr>
    </w:p>
    <w:p w:rsidR="00972E76" w:rsidRDefault="00972E76" w:rsidP="00A67FD5">
      <w:pPr>
        <w:pStyle w:val="Caption"/>
        <w:jc w:val="both"/>
        <w:rPr>
          <w:rFonts w:cs="Times New Roman"/>
          <w:b/>
          <w:sz w:val="22"/>
        </w:rPr>
      </w:pPr>
    </w:p>
    <w:p w:rsidR="00972E76" w:rsidRDefault="00972E76" w:rsidP="00A67FD5">
      <w:pPr>
        <w:pStyle w:val="Caption"/>
        <w:jc w:val="both"/>
        <w:rPr>
          <w:rFonts w:cs="Times New Roman"/>
          <w:b/>
          <w:sz w:val="22"/>
        </w:rPr>
      </w:pP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lastRenderedPageBreak/>
        <w:t>5.4.2.3</w:t>
      </w:r>
      <w:r>
        <w:rPr>
          <w:rFonts w:ascii="Times New Roman" w:hAnsi="Times New Roman"/>
          <w:bCs w:val="0"/>
          <w:i w:val="0"/>
          <w:color w:val="000000"/>
          <w:sz w:val="22"/>
          <w:szCs w:val="22"/>
        </w:rPr>
        <w:tab/>
      </w:r>
      <w:r>
        <w:rPr>
          <w:rFonts w:ascii="Times New Roman" w:hAnsi="Times New Roman"/>
          <w:bCs w:val="0"/>
          <w:i w:val="0"/>
          <w:color w:val="000000"/>
        </w:rPr>
        <w:t>Beban Jasa</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Default="00A67FD5" w:rsidP="00A67FD5">
      <w:pPr>
        <w:spacing w:before="240" w:after="120" w:line="280" w:lineRule="exact"/>
        <w:jc w:val="both"/>
        <w:rPr>
          <w:bCs/>
          <w:color w:val="000000"/>
        </w:rPr>
      </w:pPr>
      <w:r>
        <w:rPr>
          <w:bCs/>
          <w:color w:val="000000"/>
        </w:rPr>
        <w:t>Beban Jasa tahun 2020 sebesar 0</w:t>
      </w:r>
      <w:r>
        <w:rPr>
          <w:color w:val="000000"/>
        </w:rPr>
        <w:t xml:space="preserve"> terdiri</w:t>
      </w:r>
      <w:r>
        <w:rPr>
          <w:bCs/>
          <w:color w:val="000000"/>
        </w:rPr>
        <w:t xml:space="preserve"> dari:</w:t>
      </w:r>
    </w:p>
    <w:p w:rsidR="00A67FD5" w:rsidRDefault="00A67FD5" w:rsidP="00A67FD5">
      <w:pPr>
        <w:pStyle w:val="Caption"/>
      </w:pPr>
      <w:bookmarkStart w:id="141" w:name="_Toc42962657"/>
      <w:r>
        <w:t xml:space="preserve">Tabel </w:t>
      </w:r>
      <w:fldSimple w:instr=" SEQ Tabel \* ARABIC ">
        <w:r w:rsidR="00013FE8">
          <w:rPr>
            <w:noProof/>
          </w:rPr>
          <w:t>127</w:t>
        </w:r>
      </w:fldSimple>
      <w:r>
        <w:t>. Rincian Beban Jasa</w:t>
      </w:r>
      <w:bookmarkEnd w:id="141"/>
    </w:p>
    <w:tbl>
      <w:tblPr>
        <w:tblW w:w="9510" w:type="dxa"/>
        <w:tblInd w:w="-318" w:type="dxa"/>
        <w:tblLayout w:type="fixed"/>
        <w:tblLook w:val="04A0" w:firstRow="1" w:lastRow="0" w:firstColumn="1" w:lastColumn="0" w:noHBand="0" w:noVBand="1"/>
      </w:tblPr>
      <w:tblGrid>
        <w:gridCol w:w="521"/>
        <w:gridCol w:w="2613"/>
        <w:gridCol w:w="1700"/>
        <w:gridCol w:w="1700"/>
        <w:gridCol w:w="1260"/>
        <w:gridCol w:w="1716"/>
      </w:tblGrid>
      <w:tr w:rsidR="00A67FD5" w:rsidTr="00A67FD5">
        <w:trPr>
          <w:trHeight w:val="30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614"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701"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701"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60"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450"/>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2614" w:type="dxa"/>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701"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26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Jasa Kantor</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Premi Asuransi</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Sewa Rumah/Gedung/Gudang/Parkir</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Sewa Sarana Mobilitas</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5</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Sewa Alat Berat</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6</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Sewa Perlengkapan dan Peralatan Kantor</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7</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Jasa Konsultasi</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8</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Kursus, Pelatihan, Sosialisasi dan Bimbingan Teknis PNS</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9</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Kursus, Pelatihan, Sosialisasi dan Bimbingan Teknis Non PNS</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10</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Honorarium Non Pegawai</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11</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Honorarium PNS - LO</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12</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Honorarium Non PNS - LO</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13</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Uang untuk diberikan kepada Pihak Ketiga/Masyarakat</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14</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Honorarium Pengelola Dana BOS</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 15</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Barang Dana BOS</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16</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Barang dan Jasa BLUD</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674"/>
        </w:trPr>
        <w:tc>
          <w:tcPr>
            <w:tcW w:w="52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17</w:t>
            </w:r>
          </w:p>
        </w:tc>
        <w:tc>
          <w:tcPr>
            <w:tcW w:w="261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Belanja yang bersumber dari Dana Bantuan Keuangan Provinsi</w:t>
            </w:r>
          </w:p>
        </w:tc>
        <w:tc>
          <w:tcPr>
            <w:tcW w:w="170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70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17"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3134" w:type="dxa"/>
            <w:gridSpan w:val="2"/>
            <w:tcBorders>
              <w:top w:val="nil"/>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 xml:space="preserve"> Jumlah </w:t>
            </w:r>
          </w:p>
        </w:tc>
        <w:tc>
          <w:tcPr>
            <w:tcW w:w="170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70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60"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717"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spacing w:before="240" w:line="280" w:lineRule="exact"/>
        <w:jc w:val="both"/>
        <w:rPr>
          <w:bCs/>
          <w:color w:val="000000"/>
        </w:rPr>
      </w:pPr>
      <w:r>
        <w:rPr>
          <w:bCs/>
          <w:color w:val="000000"/>
        </w:rPr>
        <w:t xml:space="preserve">Rincian </w:t>
      </w:r>
      <w:r>
        <w:rPr>
          <w:bCs/>
          <w:color w:val="000000"/>
          <w:lang w:val="sv-SE"/>
        </w:rPr>
        <w:t>masing</w:t>
      </w:r>
      <w:r>
        <w:rPr>
          <w:bCs/>
          <w:color w:val="000000"/>
        </w:rPr>
        <w:t>-masing Beban Jasa tahun 2020 adalah sebagai berikut:</w:t>
      </w: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5.4.2.4</w:t>
      </w:r>
      <w:r>
        <w:rPr>
          <w:rFonts w:ascii="Times New Roman" w:hAnsi="Times New Roman"/>
          <w:bCs w:val="0"/>
          <w:i w:val="0"/>
          <w:color w:val="000000"/>
          <w:sz w:val="22"/>
          <w:szCs w:val="22"/>
        </w:rPr>
        <w:tab/>
      </w:r>
      <w:r>
        <w:rPr>
          <w:rFonts w:ascii="Times New Roman" w:hAnsi="Times New Roman"/>
          <w:bCs w:val="0"/>
          <w:i w:val="0"/>
          <w:color w:val="000000"/>
        </w:rPr>
        <w:t>Beban Pemeliharaan</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Pr="00D37437" w:rsidRDefault="00A67FD5" w:rsidP="00A67FD5">
      <w:pPr>
        <w:pStyle w:val="ListParagraph"/>
        <w:spacing w:before="240" w:after="120" w:line="280" w:lineRule="exact"/>
        <w:ind w:left="0"/>
        <w:jc w:val="both"/>
        <w:rPr>
          <w:bCs/>
          <w:color w:val="000000"/>
          <w:lang w:val="en-US"/>
        </w:rPr>
      </w:pPr>
      <w:r>
        <w:rPr>
          <w:bCs/>
          <w:color w:val="000000"/>
        </w:rPr>
        <w:t xml:space="preserve">Beban Pemeliharaan sebesar </w:t>
      </w:r>
      <w:r>
        <w:rPr>
          <w:bCs/>
          <w:color w:val="000000"/>
          <w:lang w:val="en-US"/>
        </w:rPr>
        <w:t>0</w:t>
      </w:r>
      <w:r>
        <w:rPr>
          <w:color w:val="000000"/>
          <w:lang w:val="en-US"/>
        </w:rPr>
        <w:t xml:space="preserve"> </w:t>
      </w:r>
      <w:r>
        <w:rPr>
          <w:bCs/>
          <w:color w:val="000000"/>
        </w:rPr>
        <w:t>terdiri dari:</w:t>
      </w:r>
    </w:p>
    <w:p w:rsidR="00A67FD5" w:rsidRDefault="00A67FD5" w:rsidP="00A67FD5">
      <w:pPr>
        <w:pStyle w:val="Caption"/>
      </w:pPr>
      <w:bookmarkStart w:id="142" w:name="_Toc42962668"/>
      <w:r>
        <w:t xml:space="preserve">Tabel </w:t>
      </w:r>
      <w:fldSimple w:instr=" SEQ Tabel \* ARABIC ">
        <w:r w:rsidR="00013FE8">
          <w:rPr>
            <w:noProof/>
          </w:rPr>
          <w:t>128</w:t>
        </w:r>
      </w:fldSimple>
      <w:r>
        <w:t>. Rincian Beban Pemeliharaan</w:t>
      </w:r>
      <w:bookmarkEnd w:id="142"/>
    </w:p>
    <w:tbl>
      <w:tblPr>
        <w:tblW w:w="9781" w:type="dxa"/>
        <w:tblInd w:w="-601" w:type="dxa"/>
        <w:tblLook w:val="04A0" w:firstRow="1" w:lastRow="0" w:firstColumn="1" w:lastColumn="0" w:noHBand="0" w:noVBand="1"/>
      </w:tblPr>
      <w:tblGrid>
        <w:gridCol w:w="666"/>
        <w:gridCol w:w="2835"/>
        <w:gridCol w:w="1843"/>
        <w:gridCol w:w="1551"/>
        <w:gridCol w:w="1388"/>
        <w:gridCol w:w="1498"/>
      </w:tblGrid>
      <w:tr w:rsidR="00A67FD5" w:rsidTr="00A67FD5">
        <w:trPr>
          <w:trHeight w:val="30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No.</w:t>
            </w:r>
          </w:p>
        </w:tc>
        <w:tc>
          <w:tcPr>
            <w:tcW w:w="2835"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Uraian</w:t>
            </w:r>
          </w:p>
        </w:tc>
        <w:tc>
          <w:tcPr>
            <w:tcW w:w="1843"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2020</w:t>
            </w:r>
          </w:p>
        </w:tc>
        <w:tc>
          <w:tcPr>
            <w:tcW w:w="1551"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2019</w:t>
            </w:r>
          </w:p>
        </w:tc>
        <w:tc>
          <w:tcPr>
            <w:tcW w:w="1388"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Kenaikan/</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LRA</w:t>
            </w:r>
          </w:p>
          <w:p w:rsidR="00A67FD5" w:rsidRDefault="00A67FD5" w:rsidP="00A67FD5">
            <w:pPr>
              <w:jc w:val="center"/>
              <w:rPr>
                <w:rFonts w:ascii="Arial" w:hAnsi="Arial" w:cs="Arial"/>
                <w:b/>
                <w:bCs/>
                <w:color w:val="000000"/>
                <w:sz w:val="16"/>
                <w:szCs w:val="16"/>
                <w:lang w:eastAsia="id-ID"/>
              </w:rPr>
            </w:pPr>
          </w:p>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rPr>
              <w:t>(Rp)</w:t>
            </w:r>
          </w:p>
        </w:tc>
      </w:tr>
      <w:tr w:rsidR="00A67FD5" w:rsidTr="00A67F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lang w:eastAsia="id-ID"/>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lang w:eastAsia="id-ID"/>
              </w:rPr>
            </w:pPr>
          </w:p>
        </w:tc>
        <w:tc>
          <w:tcPr>
            <w:tcW w:w="1843"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(Rp)</w:t>
            </w:r>
          </w:p>
        </w:tc>
        <w:tc>
          <w:tcPr>
            <w:tcW w:w="1551"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(Rp)</w:t>
            </w:r>
          </w:p>
        </w:tc>
        <w:tc>
          <w:tcPr>
            <w:tcW w:w="1388"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1</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Jasa Service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lastRenderedPageBreak/>
              <w:t>2</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Penggantian Suku Cadang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3</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Bahan Bakar Minyak/Gas dan pelumas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4</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Jasa KIR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5</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Pajak Kendaraan Bermotor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6</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Bea Balik Nama Kendaraan Bermotor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7</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Surat Tanda Nomor Kendaraan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8</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Pemeliharan Tanah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9</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Pemeliharan Peralatan dan Mesin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10</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Pemeliharan Gedung dan Bangunan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11</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Pemeliharan Jalan, Irigasi, dan Jaringan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bCs/>
                <w:color w:val="000000"/>
                <w:sz w:val="16"/>
                <w:szCs w:val="16"/>
                <w:lang w:eastAsia="id-ID"/>
              </w:rPr>
              <w:t>12</w:t>
            </w:r>
          </w:p>
        </w:tc>
        <w:tc>
          <w:tcPr>
            <w:tcW w:w="2835"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Pemeliharan Aset Tetap Lainnya </w:t>
            </w:r>
          </w:p>
        </w:tc>
        <w:tc>
          <w:tcPr>
            <w:tcW w:w="1843"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00"/>
        </w:trPr>
        <w:tc>
          <w:tcPr>
            <w:tcW w:w="666"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lang w:eastAsia="id-ID"/>
              </w:rPr>
            </w:pPr>
            <w:r>
              <w:rPr>
                <w:rFonts w:ascii="Arial" w:hAnsi="Arial" w:cs="Arial"/>
                <w:color w:val="000000"/>
                <w:sz w:val="16"/>
                <w:szCs w:val="16"/>
                <w:lang w:eastAsia="id-ID"/>
              </w:rPr>
              <w:t>13</w:t>
            </w:r>
          </w:p>
        </w:tc>
        <w:tc>
          <w:tcPr>
            <w:tcW w:w="2835" w:type="dxa"/>
            <w:hideMark/>
          </w:tcPr>
          <w:p w:rsidR="00A67FD5" w:rsidRDefault="00A67FD5" w:rsidP="00A67FD5">
            <w:pPr>
              <w:rPr>
                <w:rFonts w:ascii="Arial" w:hAnsi="Arial" w:cs="Arial"/>
                <w:color w:val="000000"/>
                <w:sz w:val="16"/>
                <w:szCs w:val="16"/>
                <w:lang w:eastAsia="id-ID"/>
              </w:rPr>
            </w:pPr>
            <w:r>
              <w:rPr>
                <w:rFonts w:ascii="Arial" w:hAnsi="Arial" w:cs="Arial"/>
                <w:color w:val="000000"/>
                <w:sz w:val="16"/>
                <w:szCs w:val="16"/>
                <w:lang w:eastAsia="id-ID"/>
              </w:rPr>
              <w:t xml:space="preserve"> Beban Pemeliharaan (DAK)</w:t>
            </w:r>
          </w:p>
        </w:tc>
        <w:tc>
          <w:tcPr>
            <w:tcW w:w="1843" w:type="dxa"/>
            <w:tcBorders>
              <w:top w:val="nil"/>
              <w:left w:val="single" w:sz="4" w:space="0" w:color="auto"/>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c>
          <w:tcPr>
            <w:tcW w:w="1551"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lang w:eastAsia="id-ID"/>
              </w:rPr>
            </w:pPr>
          </w:p>
        </w:tc>
        <w:tc>
          <w:tcPr>
            <w:tcW w:w="1388"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lang w:eastAsia="id-ID"/>
              </w:rPr>
            </w:pPr>
          </w:p>
        </w:tc>
        <w:tc>
          <w:tcPr>
            <w:tcW w:w="1498"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lang w:eastAsia="id-ID"/>
              </w:rPr>
            </w:pPr>
          </w:p>
        </w:tc>
      </w:tr>
      <w:tr w:rsidR="00A67FD5" w:rsidTr="00A67FD5">
        <w:trPr>
          <w:trHeight w:val="315"/>
        </w:trPr>
        <w:tc>
          <w:tcPr>
            <w:tcW w:w="3501"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 xml:space="preserve"> Jumlah </w:t>
            </w:r>
          </w:p>
        </w:tc>
        <w:tc>
          <w:tcPr>
            <w:tcW w:w="1843" w:type="dxa"/>
            <w:tcBorders>
              <w:top w:val="nil"/>
              <w:left w:val="nil"/>
              <w:bottom w:val="single" w:sz="4" w:space="0" w:color="auto"/>
              <w:right w:val="single" w:sz="4" w:space="0" w:color="auto"/>
            </w:tcBorders>
            <w:shd w:val="clear" w:color="auto" w:fill="B7DEE8"/>
            <w:noWrap/>
            <w:vAlign w:val="center"/>
          </w:tcPr>
          <w:p w:rsidR="00A67FD5" w:rsidRPr="00520B11"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NIHIL</w:t>
            </w:r>
          </w:p>
        </w:tc>
        <w:tc>
          <w:tcPr>
            <w:tcW w:w="1551" w:type="dxa"/>
            <w:tcBorders>
              <w:top w:val="nil"/>
              <w:left w:val="nil"/>
              <w:bottom w:val="single" w:sz="4" w:space="0" w:color="auto"/>
              <w:right w:val="single" w:sz="4" w:space="0" w:color="auto"/>
            </w:tcBorders>
            <w:shd w:val="clear" w:color="auto" w:fill="B7DEE8"/>
            <w:noWrap/>
            <w:vAlign w:val="center"/>
          </w:tcPr>
          <w:p w:rsidR="00A67FD5" w:rsidRPr="00520B11"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NIHIL</w:t>
            </w:r>
          </w:p>
        </w:tc>
        <w:tc>
          <w:tcPr>
            <w:tcW w:w="1388" w:type="dxa"/>
            <w:tcBorders>
              <w:top w:val="nil"/>
              <w:left w:val="nil"/>
              <w:bottom w:val="single" w:sz="4" w:space="0" w:color="auto"/>
              <w:right w:val="single" w:sz="4" w:space="0" w:color="auto"/>
            </w:tcBorders>
            <w:shd w:val="clear" w:color="auto" w:fill="B7DEE8"/>
            <w:vAlign w:val="center"/>
          </w:tcPr>
          <w:p w:rsidR="00A67FD5" w:rsidRPr="00520B11" w:rsidRDefault="00A67FD5" w:rsidP="00A67FD5">
            <w:pPr>
              <w:jc w:val="center"/>
              <w:rPr>
                <w:rFonts w:ascii="Arial" w:hAnsi="Arial" w:cs="Arial"/>
                <w:b/>
                <w:bCs/>
                <w:color w:val="000000"/>
                <w:sz w:val="16"/>
                <w:szCs w:val="16"/>
                <w:lang w:eastAsia="id-ID"/>
              </w:rPr>
            </w:pPr>
            <w:r>
              <w:rPr>
                <w:rFonts w:ascii="Arial" w:hAnsi="Arial" w:cs="Arial"/>
                <w:b/>
                <w:bCs/>
                <w:color w:val="000000"/>
                <w:sz w:val="16"/>
                <w:szCs w:val="16"/>
                <w:lang w:eastAsia="id-ID"/>
              </w:rPr>
              <w:t>NIHIL</w:t>
            </w:r>
          </w:p>
        </w:tc>
        <w:tc>
          <w:tcPr>
            <w:tcW w:w="1498" w:type="dxa"/>
            <w:tcBorders>
              <w:top w:val="nil"/>
              <w:left w:val="nil"/>
              <w:bottom w:val="single" w:sz="4" w:space="0" w:color="auto"/>
              <w:right w:val="single" w:sz="4" w:space="0" w:color="auto"/>
            </w:tcBorders>
            <w:shd w:val="clear" w:color="auto" w:fill="B7DEE8"/>
            <w:noWrap/>
            <w:vAlign w:val="center"/>
          </w:tcPr>
          <w:p w:rsidR="00A67FD5" w:rsidRPr="00520B11"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NIHIL</w:t>
            </w:r>
          </w:p>
        </w:tc>
      </w:tr>
    </w:tbl>
    <w:p w:rsidR="00A67FD5" w:rsidRPr="008457DF" w:rsidRDefault="00A67FD5" w:rsidP="00A67FD5">
      <w:pPr>
        <w:pStyle w:val="Caption"/>
        <w:jc w:val="both"/>
        <w:rPr>
          <w:rFonts w:cs="Times New Roman"/>
          <w:b/>
          <w:sz w:val="22"/>
          <w:lang w:val="id-ID"/>
        </w:rPr>
      </w:pPr>
      <w:r w:rsidRPr="008457DF">
        <w:rPr>
          <w:rFonts w:cs="Times New Roman"/>
          <w:b/>
          <w:sz w:val="22"/>
          <w:lang w:val="id-ID"/>
        </w:rPr>
        <w:t>Selisih antara belanja pemeliharaan dengan beban pemeliharaan dapat dijelaskan sebagai berikut:</w:t>
      </w:r>
    </w:p>
    <w:tbl>
      <w:tblPr>
        <w:tblW w:w="7335" w:type="dxa"/>
        <w:tblInd w:w="108" w:type="dxa"/>
        <w:tblLook w:val="04A0" w:firstRow="1" w:lastRow="0" w:firstColumn="1" w:lastColumn="0" w:noHBand="0" w:noVBand="1"/>
      </w:tblPr>
      <w:tblGrid>
        <w:gridCol w:w="4536"/>
        <w:gridCol w:w="2799"/>
      </w:tblGrid>
      <w:tr w:rsidR="00A67FD5" w:rsidTr="00A67FD5">
        <w:trPr>
          <w:trHeight w:val="300"/>
        </w:trPr>
        <w:tc>
          <w:tcPr>
            <w:tcW w:w="4536" w:type="dxa"/>
            <w:vAlign w:val="center"/>
            <w:hideMark/>
          </w:tcPr>
          <w:p w:rsidR="00A67FD5" w:rsidRDefault="00A67FD5" w:rsidP="00A67FD5">
            <w:pPr>
              <w:rPr>
                <w:b/>
                <w:bCs/>
                <w:color w:val="000000"/>
                <w:lang w:eastAsia="id-ID"/>
              </w:rPr>
            </w:pPr>
            <w:r>
              <w:rPr>
                <w:b/>
                <w:bCs/>
                <w:color w:val="000000"/>
                <w:lang w:eastAsia="id-ID"/>
              </w:rPr>
              <w:t>Belanja Pemeliharaan</w:t>
            </w:r>
          </w:p>
        </w:tc>
        <w:tc>
          <w:tcPr>
            <w:tcW w:w="2799" w:type="dxa"/>
            <w:noWrap/>
            <w:vAlign w:val="center"/>
            <w:hideMark/>
          </w:tcPr>
          <w:p w:rsidR="00A67FD5" w:rsidRDefault="00A67FD5" w:rsidP="00A67FD5">
            <w:pPr>
              <w:jc w:val="right"/>
              <w:rPr>
                <w:b/>
                <w:bCs/>
                <w:color w:val="000000"/>
                <w:lang w:eastAsia="id-ID"/>
              </w:rPr>
            </w:pPr>
            <w:r>
              <w:rPr>
                <w:b/>
                <w:bCs/>
                <w:color w:val="000000"/>
                <w:lang w:eastAsia="id-ID"/>
              </w:rPr>
              <w:t xml:space="preserve">     ………………….. </w:t>
            </w:r>
          </w:p>
        </w:tc>
      </w:tr>
      <w:tr w:rsidR="00A67FD5" w:rsidTr="00A67FD5">
        <w:trPr>
          <w:trHeight w:val="300"/>
        </w:trPr>
        <w:tc>
          <w:tcPr>
            <w:tcW w:w="4536" w:type="dxa"/>
            <w:vAlign w:val="center"/>
            <w:hideMark/>
          </w:tcPr>
          <w:p w:rsidR="00A67FD5" w:rsidRDefault="00A67FD5" w:rsidP="00A67FD5">
            <w:pPr>
              <w:rPr>
                <w:color w:val="000000"/>
                <w:lang w:eastAsia="id-ID"/>
              </w:rPr>
            </w:pPr>
            <w:r>
              <w:rPr>
                <w:color w:val="000000"/>
                <w:lang w:eastAsia="id-ID"/>
              </w:rPr>
              <w:t>Belanja Pemeliharaan BLUD</w:t>
            </w:r>
          </w:p>
        </w:tc>
        <w:tc>
          <w:tcPr>
            <w:tcW w:w="2799" w:type="dxa"/>
            <w:noWrap/>
            <w:vAlign w:val="center"/>
            <w:hideMark/>
          </w:tcPr>
          <w:p w:rsidR="00A67FD5" w:rsidRDefault="00A67FD5" w:rsidP="00A67FD5">
            <w:pPr>
              <w:jc w:val="right"/>
              <w:rPr>
                <w:color w:val="000000"/>
                <w:lang w:eastAsia="id-ID"/>
              </w:rPr>
            </w:pPr>
            <w:r>
              <w:rPr>
                <w:color w:val="000000"/>
                <w:lang w:eastAsia="id-ID"/>
              </w:rPr>
              <w:t xml:space="preserve">          ………………….. </w:t>
            </w:r>
          </w:p>
        </w:tc>
      </w:tr>
      <w:tr w:rsidR="00A67FD5" w:rsidTr="00A67FD5">
        <w:trPr>
          <w:trHeight w:val="80"/>
        </w:trPr>
        <w:tc>
          <w:tcPr>
            <w:tcW w:w="4536" w:type="dxa"/>
            <w:vAlign w:val="center"/>
            <w:hideMark/>
          </w:tcPr>
          <w:p w:rsidR="00A67FD5" w:rsidRDefault="00A67FD5" w:rsidP="00A67FD5">
            <w:pPr>
              <w:rPr>
                <w:color w:val="000000"/>
                <w:lang w:eastAsia="id-ID"/>
              </w:rPr>
            </w:pPr>
            <w:r>
              <w:rPr>
                <w:color w:val="000000"/>
                <w:lang w:eastAsia="id-ID"/>
              </w:rPr>
              <w:t>Belanja Pemeliharaan BOS</w:t>
            </w:r>
          </w:p>
        </w:tc>
        <w:tc>
          <w:tcPr>
            <w:tcW w:w="2799" w:type="dxa"/>
            <w:noWrap/>
            <w:vAlign w:val="center"/>
            <w:hideMark/>
          </w:tcPr>
          <w:p w:rsidR="00A67FD5" w:rsidRDefault="00A67FD5" w:rsidP="00A67FD5">
            <w:pPr>
              <w:jc w:val="right"/>
              <w:rPr>
                <w:color w:val="000000"/>
                <w:lang w:eastAsia="id-ID"/>
              </w:rPr>
            </w:pPr>
            <w:r>
              <w:rPr>
                <w:color w:val="000000"/>
                <w:lang w:eastAsia="id-ID"/>
              </w:rPr>
              <w:t xml:space="preserve">              ………………….. </w:t>
            </w:r>
          </w:p>
        </w:tc>
      </w:tr>
      <w:tr w:rsidR="00A67FD5" w:rsidTr="00A67FD5">
        <w:trPr>
          <w:trHeight w:val="313"/>
        </w:trPr>
        <w:tc>
          <w:tcPr>
            <w:tcW w:w="4536" w:type="dxa"/>
            <w:vAlign w:val="center"/>
            <w:hideMark/>
          </w:tcPr>
          <w:p w:rsidR="00A67FD5" w:rsidRDefault="00A67FD5" w:rsidP="00A67FD5">
            <w:pPr>
              <w:rPr>
                <w:color w:val="000000"/>
                <w:lang w:eastAsia="id-ID"/>
              </w:rPr>
            </w:pPr>
            <w:r>
              <w:rPr>
                <w:color w:val="000000"/>
                <w:lang w:eastAsia="id-ID"/>
              </w:rPr>
              <w:t>Belanja Modal yang Bukan Aset Tetap</w:t>
            </w:r>
          </w:p>
        </w:tc>
        <w:tc>
          <w:tcPr>
            <w:tcW w:w="2799" w:type="dxa"/>
            <w:noWrap/>
            <w:vAlign w:val="center"/>
            <w:hideMark/>
          </w:tcPr>
          <w:p w:rsidR="00A67FD5" w:rsidRDefault="00A67FD5" w:rsidP="00A67FD5">
            <w:pPr>
              <w:jc w:val="right"/>
              <w:rPr>
                <w:color w:val="000000"/>
                <w:lang w:eastAsia="id-ID"/>
              </w:rPr>
            </w:pPr>
            <w:r>
              <w:rPr>
                <w:color w:val="000000"/>
                <w:lang w:eastAsia="id-ID"/>
              </w:rPr>
              <w:t xml:space="preserve">                ………………….. </w:t>
            </w:r>
          </w:p>
        </w:tc>
      </w:tr>
      <w:tr w:rsidR="00A67FD5" w:rsidTr="00A67FD5">
        <w:trPr>
          <w:trHeight w:val="146"/>
        </w:trPr>
        <w:tc>
          <w:tcPr>
            <w:tcW w:w="4536" w:type="dxa"/>
            <w:vAlign w:val="center"/>
            <w:hideMark/>
          </w:tcPr>
          <w:p w:rsidR="00A67FD5" w:rsidRDefault="00A67FD5" w:rsidP="00A67FD5">
            <w:pPr>
              <w:rPr>
                <w:color w:val="000000"/>
                <w:lang w:eastAsia="id-ID"/>
              </w:rPr>
            </w:pPr>
            <w:r>
              <w:rPr>
                <w:color w:val="000000"/>
                <w:lang w:eastAsia="id-ID"/>
              </w:rPr>
              <w:t>Pengakuan Aset tetap dari belanja pemeliharaan</w:t>
            </w:r>
          </w:p>
        </w:tc>
        <w:tc>
          <w:tcPr>
            <w:tcW w:w="2799" w:type="dxa"/>
            <w:noWrap/>
            <w:vAlign w:val="center"/>
            <w:hideMark/>
          </w:tcPr>
          <w:p w:rsidR="00A67FD5" w:rsidRDefault="00A67FD5" w:rsidP="00A67FD5">
            <w:pPr>
              <w:jc w:val="right"/>
              <w:rPr>
                <w:color w:val="000000"/>
                <w:lang w:eastAsia="id-ID"/>
              </w:rPr>
            </w:pPr>
            <w:r>
              <w:rPr>
                <w:color w:val="000000"/>
                <w:lang w:eastAsia="id-ID"/>
              </w:rPr>
              <w:t xml:space="preserve">           ………………….. </w:t>
            </w:r>
          </w:p>
        </w:tc>
      </w:tr>
      <w:tr w:rsidR="00A67FD5" w:rsidTr="00A67FD5">
        <w:trPr>
          <w:trHeight w:val="300"/>
        </w:trPr>
        <w:tc>
          <w:tcPr>
            <w:tcW w:w="4536" w:type="dxa"/>
            <w:vAlign w:val="center"/>
            <w:hideMark/>
          </w:tcPr>
          <w:p w:rsidR="00A67FD5" w:rsidRDefault="00A67FD5" w:rsidP="00A67FD5">
            <w:pPr>
              <w:rPr>
                <w:color w:val="000000"/>
                <w:lang w:eastAsia="id-ID"/>
              </w:rPr>
            </w:pPr>
            <w:r>
              <w:rPr>
                <w:color w:val="000000"/>
                <w:lang w:eastAsia="id-ID"/>
              </w:rPr>
              <w:t>Persediaan 2019</w:t>
            </w:r>
          </w:p>
        </w:tc>
        <w:tc>
          <w:tcPr>
            <w:tcW w:w="2799" w:type="dxa"/>
            <w:noWrap/>
            <w:vAlign w:val="center"/>
            <w:hideMark/>
          </w:tcPr>
          <w:p w:rsidR="00A67FD5" w:rsidRDefault="00A67FD5" w:rsidP="00A67FD5">
            <w:pPr>
              <w:jc w:val="right"/>
              <w:rPr>
                <w:color w:val="000000"/>
                <w:lang w:eastAsia="id-ID"/>
              </w:rPr>
            </w:pPr>
            <w:r>
              <w:rPr>
                <w:color w:val="000000"/>
                <w:lang w:eastAsia="id-ID"/>
              </w:rPr>
              <w:t xml:space="preserve">              ………………….. </w:t>
            </w:r>
          </w:p>
        </w:tc>
      </w:tr>
      <w:tr w:rsidR="00A67FD5" w:rsidTr="00A67FD5">
        <w:trPr>
          <w:trHeight w:val="300"/>
        </w:trPr>
        <w:tc>
          <w:tcPr>
            <w:tcW w:w="4536" w:type="dxa"/>
            <w:vAlign w:val="center"/>
            <w:hideMark/>
          </w:tcPr>
          <w:p w:rsidR="00A67FD5" w:rsidRDefault="00A67FD5" w:rsidP="00A67FD5">
            <w:pPr>
              <w:rPr>
                <w:color w:val="000000"/>
                <w:lang w:eastAsia="id-ID"/>
              </w:rPr>
            </w:pPr>
            <w:r>
              <w:rPr>
                <w:color w:val="000000"/>
                <w:lang w:eastAsia="id-ID"/>
              </w:rPr>
              <w:t>Persediaan 2020</w:t>
            </w:r>
          </w:p>
        </w:tc>
        <w:tc>
          <w:tcPr>
            <w:tcW w:w="2799" w:type="dxa"/>
            <w:noWrap/>
            <w:vAlign w:val="center"/>
            <w:hideMark/>
          </w:tcPr>
          <w:p w:rsidR="00A67FD5" w:rsidRDefault="00A67FD5" w:rsidP="00A67FD5">
            <w:pPr>
              <w:jc w:val="right"/>
              <w:rPr>
                <w:color w:val="000000"/>
                <w:lang w:eastAsia="id-ID"/>
              </w:rPr>
            </w:pPr>
            <w:r>
              <w:rPr>
                <w:color w:val="000000"/>
                <w:lang w:eastAsia="id-ID"/>
              </w:rPr>
              <w:t xml:space="preserve">             …………………. </w:t>
            </w:r>
          </w:p>
        </w:tc>
      </w:tr>
      <w:tr w:rsidR="00A67FD5" w:rsidTr="00A67FD5">
        <w:trPr>
          <w:trHeight w:val="315"/>
        </w:trPr>
        <w:tc>
          <w:tcPr>
            <w:tcW w:w="4536" w:type="dxa"/>
            <w:vAlign w:val="center"/>
            <w:hideMark/>
          </w:tcPr>
          <w:p w:rsidR="00A67FD5" w:rsidRDefault="00A67FD5" w:rsidP="00A67FD5">
            <w:pPr>
              <w:rPr>
                <w:b/>
                <w:bCs/>
                <w:color w:val="000000"/>
                <w:lang w:eastAsia="id-ID"/>
              </w:rPr>
            </w:pPr>
            <w:r>
              <w:rPr>
                <w:b/>
                <w:bCs/>
                <w:color w:val="000000"/>
                <w:lang w:eastAsia="id-ID"/>
              </w:rPr>
              <w:t>Beban Pemeliharaan</w:t>
            </w:r>
          </w:p>
        </w:tc>
        <w:tc>
          <w:tcPr>
            <w:tcW w:w="2799" w:type="dxa"/>
            <w:tcBorders>
              <w:top w:val="single" w:sz="4" w:space="0" w:color="auto"/>
              <w:left w:val="nil"/>
              <w:bottom w:val="double" w:sz="6" w:space="0" w:color="auto"/>
              <w:right w:val="nil"/>
            </w:tcBorders>
            <w:noWrap/>
            <w:vAlign w:val="center"/>
            <w:hideMark/>
          </w:tcPr>
          <w:p w:rsidR="00A67FD5" w:rsidRDefault="00A67FD5" w:rsidP="00A67FD5">
            <w:pPr>
              <w:jc w:val="right"/>
              <w:rPr>
                <w:b/>
                <w:bCs/>
                <w:color w:val="000000"/>
                <w:lang w:eastAsia="id-ID"/>
              </w:rPr>
            </w:pPr>
            <w:r>
              <w:rPr>
                <w:b/>
                <w:bCs/>
                <w:color w:val="000000"/>
                <w:lang w:eastAsia="id-ID"/>
              </w:rPr>
              <w:t xml:space="preserve">     ………………….. </w:t>
            </w:r>
          </w:p>
        </w:tc>
      </w:tr>
    </w:tbl>
    <w:p w:rsidR="00A67FD5" w:rsidRDefault="00A67FD5" w:rsidP="00972E76">
      <w:pPr>
        <w:pStyle w:val="Heading5"/>
        <w:numPr>
          <w:ilvl w:val="0"/>
          <w:numId w:val="0"/>
        </w:numPr>
        <w:spacing w:after="120" w:line="280" w:lineRule="exact"/>
        <w:rPr>
          <w:rFonts w:ascii="Times New Roman" w:hAnsi="Times New Roman"/>
          <w:bCs w:val="0"/>
          <w:i w:val="0"/>
          <w:color w:val="000000"/>
        </w:rPr>
      </w:pPr>
      <w:r>
        <w:rPr>
          <w:rFonts w:ascii="Times New Roman" w:hAnsi="Times New Roman"/>
          <w:bCs w:val="0"/>
          <w:i w:val="0"/>
          <w:color w:val="000000"/>
          <w:sz w:val="22"/>
          <w:szCs w:val="22"/>
        </w:rPr>
        <w:t>5.4.2.5</w:t>
      </w:r>
      <w:r>
        <w:rPr>
          <w:rFonts w:ascii="Times New Roman" w:hAnsi="Times New Roman"/>
          <w:bCs w:val="0"/>
          <w:i w:val="0"/>
          <w:color w:val="000000"/>
          <w:sz w:val="22"/>
          <w:szCs w:val="22"/>
        </w:rPr>
        <w:tab/>
      </w:r>
      <w:r>
        <w:rPr>
          <w:rFonts w:ascii="Times New Roman" w:hAnsi="Times New Roman"/>
          <w:bCs w:val="0"/>
          <w:i w:val="0"/>
          <w:color w:val="000000"/>
        </w:rPr>
        <w:t>Beban Perjalanan Dinas</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r>
    </w:tbl>
    <w:p w:rsidR="00A67FD5" w:rsidRDefault="00A67FD5" w:rsidP="00A67FD5">
      <w:pPr>
        <w:pStyle w:val="ListParagraph"/>
        <w:spacing w:before="240" w:after="120" w:line="280" w:lineRule="exact"/>
        <w:ind w:left="0"/>
        <w:jc w:val="both"/>
        <w:rPr>
          <w:bCs/>
          <w:color w:val="000000"/>
          <w:lang w:val="en-US"/>
        </w:rPr>
      </w:pPr>
      <w:r>
        <w:rPr>
          <w:bCs/>
          <w:color w:val="000000"/>
        </w:rPr>
        <w:t xml:space="preserve">Beban perjalanan dinas </w:t>
      </w:r>
      <w:r>
        <w:rPr>
          <w:bCs/>
          <w:color w:val="000000"/>
          <w:lang w:val="en-US"/>
        </w:rPr>
        <w:t xml:space="preserve">per 31 Desember 2020 adalah </w:t>
      </w:r>
      <w:r>
        <w:rPr>
          <w:bCs/>
          <w:color w:val="000000"/>
        </w:rPr>
        <w:t xml:space="preserve">sebesar </w:t>
      </w:r>
      <w:r w:rsidR="00972E76">
        <w:rPr>
          <w:color w:val="000000"/>
          <w:lang w:val="en-US"/>
        </w:rPr>
        <w:t>0</w:t>
      </w:r>
      <w:r>
        <w:rPr>
          <w:color w:val="000000"/>
          <w:lang w:val="en-US"/>
        </w:rPr>
        <w:t xml:space="preserve">. </w:t>
      </w:r>
      <w:r>
        <w:rPr>
          <w:bCs/>
          <w:color w:val="000000"/>
        </w:rPr>
        <w:t>terdiri dari:</w:t>
      </w:r>
    </w:p>
    <w:p w:rsidR="00972E76" w:rsidRPr="00972E76" w:rsidRDefault="00972E76" w:rsidP="00A67FD5">
      <w:pPr>
        <w:pStyle w:val="ListParagraph"/>
        <w:spacing w:before="240" w:after="120" w:line="280" w:lineRule="exact"/>
        <w:ind w:left="0"/>
        <w:jc w:val="both"/>
        <w:rPr>
          <w:bCs/>
          <w:color w:val="000000"/>
          <w:lang w:val="en-US"/>
        </w:rPr>
      </w:pPr>
    </w:p>
    <w:p w:rsidR="00A67FD5" w:rsidRDefault="00A67FD5" w:rsidP="00A67FD5">
      <w:pPr>
        <w:pStyle w:val="Caption"/>
      </w:pPr>
      <w:bookmarkStart w:id="143" w:name="_Toc42962669"/>
      <w:r>
        <w:t xml:space="preserve">Tabel </w:t>
      </w:r>
      <w:fldSimple w:instr=" SEQ Tabel \* ARABIC ">
        <w:r w:rsidR="00013FE8">
          <w:rPr>
            <w:noProof/>
          </w:rPr>
          <w:t>129</w:t>
        </w:r>
      </w:fldSimple>
      <w:r>
        <w:t>. Rincian Beban Perjalanan Dinas</w:t>
      </w:r>
      <w:bookmarkEnd w:id="143"/>
    </w:p>
    <w:tbl>
      <w:tblPr>
        <w:tblW w:w="8647" w:type="dxa"/>
        <w:tblInd w:w="108" w:type="dxa"/>
        <w:tblLook w:val="04A0" w:firstRow="1" w:lastRow="0" w:firstColumn="1" w:lastColumn="0" w:noHBand="0" w:noVBand="1"/>
      </w:tblPr>
      <w:tblGrid>
        <w:gridCol w:w="495"/>
        <w:gridCol w:w="2174"/>
        <w:gridCol w:w="1559"/>
        <w:gridCol w:w="1559"/>
        <w:gridCol w:w="1159"/>
        <w:gridCol w:w="1701"/>
      </w:tblGrid>
      <w:tr w:rsidR="00A67FD5" w:rsidTr="00A67FD5">
        <w:trPr>
          <w:trHeight w:val="300"/>
          <w:tblHeader/>
        </w:trPr>
        <w:tc>
          <w:tcPr>
            <w:tcW w:w="495" w:type="dxa"/>
            <w:vMerge w:val="restart"/>
            <w:tcBorders>
              <w:top w:val="single" w:sz="8" w:space="0" w:color="auto"/>
              <w:left w:val="single" w:sz="8" w:space="0" w:color="auto"/>
              <w:bottom w:val="single" w:sz="8" w:space="0" w:color="000000"/>
              <w:right w:val="single" w:sz="8"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174" w:type="dxa"/>
            <w:vMerge w:val="restart"/>
            <w:tcBorders>
              <w:top w:val="single" w:sz="8" w:space="0" w:color="auto"/>
              <w:left w:val="single" w:sz="8" w:space="0" w:color="auto"/>
              <w:bottom w:val="single" w:sz="8" w:space="0" w:color="000000"/>
              <w:right w:val="single" w:sz="8"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559" w:type="dxa"/>
            <w:tcBorders>
              <w:top w:val="single" w:sz="8" w:space="0" w:color="auto"/>
              <w:left w:val="nil"/>
              <w:bottom w:val="nil"/>
              <w:right w:val="nil"/>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59" w:type="dxa"/>
            <w:tcBorders>
              <w:top w:val="single" w:sz="8" w:space="0" w:color="auto"/>
              <w:left w:val="single" w:sz="8" w:space="0" w:color="auto"/>
              <w:bottom w:val="nil"/>
              <w:right w:val="nil"/>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8" w:space="0" w:color="auto"/>
              <w:left w:val="single" w:sz="8" w:space="0" w:color="auto"/>
              <w:bottom w:val="nil"/>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31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67FD5" w:rsidRDefault="00A67FD5" w:rsidP="00A67FD5">
            <w:pPr>
              <w:rPr>
                <w:rFonts w:ascii="Arial" w:hAnsi="Arial" w:cs="Arial"/>
                <w:b/>
                <w:bCs/>
                <w:color w:val="000000"/>
                <w:sz w:val="16"/>
                <w:szCs w:val="16"/>
              </w:rPr>
            </w:pPr>
          </w:p>
        </w:tc>
        <w:tc>
          <w:tcPr>
            <w:tcW w:w="1559" w:type="dxa"/>
            <w:tcBorders>
              <w:top w:val="nil"/>
              <w:left w:val="nil"/>
              <w:bottom w:val="single" w:sz="8" w:space="0" w:color="auto"/>
              <w:right w:val="nil"/>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559" w:type="dxa"/>
            <w:tcBorders>
              <w:top w:val="nil"/>
              <w:left w:val="single" w:sz="8" w:space="0" w:color="auto"/>
              <w:bottom w:val="single" w:sz="8"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single" w:sz="8"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315"/>
        </w:trPr>
        <w:tc>
          <w:tcPr>
            <w:tcW w:w="495" w:type="dxa"/>
            <w:tcBorders>
              <w:top w:val="nil"/>
              <w:left w:val="single" w:sz="8" w:space="0" w:color="auto"/>
              <w:bottom w:val="single" w:sz="8" w:space="0" w:color="auto"/>
              <w:right w:val="single" w:sz="8"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2174" w:type="dxa"/>
            <w:tcBorders>
              <w:top w:val="nil"/>
              <w:left w:val="nil"/>
              <w:bottom w:val="single" w:sz="8" w:space="0" w:color="auto"/>
              <w:right w:val="single" w:sz="8"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eastAsia="id-ID"/>
              </w:rPr>
              <w:t>Beban Perjalanan Dinas Dalam Daerah</w:t>
            </w:r>
          </w:p>
        </w:tc>
        <w:tc>
          <w:tcPr>
            <w:tcW w:w="1559" w:type="dxa"/>
            <w:tcBorders>
              <w:top w:val="nil"/>
              <w:left w:val="nil"/>
              <w:bottom w:val="single" w:sz="8" w:space="0" w:color="auto"/>
              <w:right w:val="nil"/>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single" w:sz="8" w:space="0" w:color="auto"/>
              <w:bottom w:val="single" w:sz="8"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single" w:sz="4" w:space="0" w:color="auto"/>
              <w:bottom w:val="single" w:sz="8" w:space="0" w:color="auto"/>
              <w:right w:val="single" w:sz="8"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495" w:type="dxa"/>
            <w:tcBorders>
              <w:top w:val="nil"/>
              <w:left w:val="single" w:sz="8" w:space="0" w:color="auto"/>
              <w:bottom w:val="single" w:sz="8" w:space="0" w:color="auto"/>
              <w:right w:val="single" w:sz="8"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2174" w:type="dxa"/>
            <w:tcBorders>
              <w:top w:val="nil"/>
              <w:left w:val="nil"/>
              <w:bottom w:val="single" w:sz="8" w:space="0" w:color="auto"/>
              <w:right w:val="single" w:sz="8"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eastAsia="id-ID"/>
              </w:rPr>
              <w:t>Beban Perjalanan Dinas Luar Daerah</w:t>
            </w:r>
          </w:p>
        </w:tc>
        <w:tc>
          <w:tcPr>
            <w:tcW w:w="1559" w:type="dxa"/>
            <w:tcBorders>
              <w:top w:val="nil"/>
              <w:left w:val="nil"/>
              <w:bottom w:val="single" w:sz="8" w:space="0" w:color="auto"/>
              <w:right w:val="nil"/>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single" w:sz="8" w:space="0" w:color="auto"/>
              <w:bottom w:val="single" w:sz="8"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single" w:sz="4" w:space="0" w:color="auto"/>
              <w:bottom w:val="single" w:sz="8" w:space="0" w:color="auto"/>
              <w:right w:val="single" w:sz="8"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495" w:type="dxa"/>
            <w:tcBorders>
              <w:top w:val="nil"/>
              <w:left w:val="single" w:sz="8" w:space="0" w:color="auto"/>
              <w:bottom w:val="single" w:sz="8" w:space="0" w:color="auto"/>
              <w:right w:val="single" w:sz="8"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3</w:t>
            </w:r>
          </w:p>
        </w:tc>
        <w:tc>
          <w:tcPr>
            <w:tcW w:w="2174" w:type="dxa"/>
            <w:tcBorders>
              <w:top w:val="nil"/>
              <w:left w:val="nil"/>
              <w:bottom w:val="single" w:sz="8" w:space="0" w:color="auto"/>
              <w:right w:val="single" w:sz="8"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Perjalanan Dinas Luar Negeri</w:t>
            </w:r>
          </w:p>
        </w:tc>
        <w:tc>
          <w:tcPr>
            <w:tcW w:w="1559" w:type="dxa"/>
            <w:tcBorders>
              <w:top w:val="nil"/>
              <w:left w:val="nil"/>
              <w:bottom w:val="single" w:sz="8" w:space="0" w:color="auto"/>
              <w:right w:val="nil"/>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single" w:sz="8" w:space="0" w:color="auto"/>
              <w:bottom w:val="single" w:sz="8"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single" w:sz="4" w:space="0" w:color="auto"/>
              <w:bottom w:val="single" w:sz="8" w:space="0" w:color="auto"/>
              <w:right w:val="single" w:sz="8"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495" w:type="dxa"/>
            <w:tcBorders>
              <w:top w:val="nil"/>
              <w:left w:val="single" w:sz="8" w:space="0" w:color="auto"/>
              <w:bottom w:val="single" w:sz="8" w:space="0" w:color="auto"/>
              <w:right w:val="single" w:sz="8"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lastRenderedPageBreak/>
              <w:t>4</w:t>
            </w:r>
          </w:p>
        </w:tc>
        <w:tc>
          <w:tcPr>
            <w:tcW w:w="2174" w:type="dxa"/>
            <w:tcBorders>
              <w:top w:val="nil"/>
              <w:left w:val="nil"/>
              <w:bottom w:val="single" w:sz="8" w:space="0" w:color="auto"/>
              <w:right w:val="single" w:sz="8"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eastAsia="id-ID"/>
              </w:rPr>
              <w:t>Beban Akomodasi dan Transportasi</w:t>
            </w:r>
          </w:p>
        </w:tc>
        <w:tc>
          <w:tcPr>
            <w:tcW w:w="1559" w:type="dxa"/>
            <w:tcBorders>
              <w:top w:val="nil"/>
              <w:left w:val="nil"/>
              <w:bottom w:val="single" w:sz="8" w:space="0" w:color="auto"/>
              <w:right w:val="nil"/>
            </w:tcBorders>
            <w:noWrap/>
            <w:vAlign w:val="center"/>
          </w:tcPr>
          <w:p w:rsidR="00A67FD5" w:rsidRDefault="00A67FD5" w:rsidP="00A67FD5">
            <w:pPr>
              <w:jc w:val="right"/>
              <w:rPr>
                <w:rFonts w:ascii="Arial" w:hAnsi="Arial" w:cs="Arial"/>
                <w:color w:val="000000"/>
                <w:sz w:val="16"/>
                <w:szCs w:val="16"/>
              </w:rPr>
            </w:pPr>
          </w:p>
        </w:tc>
        <w:tc>
          <w:tcPr>
            <w:tcW w:w="1559" w:type="dxa"/>
            <w:tcBorders>
              <w:top w:val="nil"/>
              <w:left w:val="single" w:sz="8" w:space="0" w:color="auto"/>
              <w:bottom w:val="single" w:sz="8"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701" w:type="dxa"/>
            <w:tcBorders>
              <w:top w:val="nil"/>
              <w:left w:val="single" w:sz="4" w:space="0" w:color="auto"/>
              <w:bottom w:val="single" w:sz="4" w:space="0" w:color="auto"/>
              <w:right w:val="single" w:sz="8"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2669" w:type="dxa"/>
            <w:gridSpan w:val="2"/>
            <w:tcBorders>
              <w:top w:val="single" w:sz="8" w:space="0" w:color="auto"/>
              <w:left w:val="single" w:sz="8" w:space="0" w:color="auto"/>
              <w:bottom w:val="single" w:sz="8" w:space="0" w:color="auto"/>
              <w:right w:val="single" w:sz="8" w:space="0" w:color="000000"/>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 xml:space="preserve"> Jumlah </w:t>
            </w:r>
          </w:p>
        </w:tc>
        <w:tc>
          <w:tcPr>
            <w:tcW w:w="1559" w:type="dxa"/>
            <w:tcBorders>
              <w:top w:val="nil"/>
              <w:left w:val="nil"/>
              <w:bottom w:val="single" w:sz="8" w:space="0" w:color="auto"/>
              <w:right w:val="single" w:sz="8"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559" w:type="dxa"/>
            <w:tcBorders>
              <w:top w:val="nil"/>
              <w:left w:val="nil"/>
              <w:bottom w:val="single" w:sz="8"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single" w:sz="4" w:space="0" w:color="auto"/>
              <w:left w:val="single" w:sz="4" w:space="0" w:color="auto"/>
              <w:bottom w:val="single" w:sz="4" w:space="0" w:color="auto"/>
              <w:right w:val="single" w:sz="4" w:space="0" w:color="auto"/>
            </w:tcBorders>
            <w:shd w:val="clear" w:color="auto" w:fill="B6DDE8"/>
            <w:vAlign w:val="center"/>
          </w:tcPr>
          <w:p w:rsidR="00A67FD5" w:rsidRDefault="00A67FD5" w:rsidP="00A67FD5">
            <w:pPr>
              <w:jc w:val="center"/>
              <w:rPr>
                <w:rFonts w:ascii="Arial" w:hAnsi="Arial" w:cs="Arial"/>
                <w:color w:val="000000"/>
                <w:sz w:val="16"/>
                <w:szCs w:val="16"/>
              </w:rPr>
            </w:pPr>
            <w:r>
              <w:rPr>
                <w:rFonts w:ascii="Arial" w:hAnsi="Arial" w:cs="Arial"/>
                <w:color w:val="000000"/>
                <w:sz w:val="16"/>
                <w:szCs w:val="16"/>
              </w:rPr>
              <w:t>NIHIL</w:t>
            </w:r>
          </w:p>
        </w:tc>
        <w:tc>
          <w:tcPr>
            <w:tcW w:w="1701" w:type="dxa"/>
            <w:tcBorders>
              <w:top w:val="single" w:sz="4" w:space="0" w:color="auto"/>
              <w:left w:val="single" w:sz="4" w:space="0" w:color="auto"/>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Pr="008457DF" w:rsidRDefault="00A67FD5" w:rsidP="00A67FD5">
      <w:pPr>
        <w:pStyle w:val="Caption"/>
        <w:jc w:val="both"/>
        <w:rPr>
          <w:rFonts w:cs="Times New Roman"/>
          <w:b/>
          <w:sz w:val="22"/>
        </w:rPr>
      </w:pPr>
      <w:r w:rsidRPr="008457DF">
        <w:rPr>
          <w:rFonts w:cs="Times New Roman"/>
          <w:b/>
          <w:sz w:val="22"/>
          <w:lang w:val="id-ID"/>
        </w:rPr>
        <w:t>Selisih antara belanja perjalan</w:t>
      </w:r>
      <w:r w:rsidRPr="008457DF">
        <w:rPr>
          <w:rFonts w:cs="Times New Roman"/>
          <w:b/>
          <w:sz w:val="22"/>
        </w:rPr>
        <w:t>an</w:t>
      </w:r>
      <w:r w:rsidRPr="008457DF">
        <w:rPr>
          <w:rFonts w:cs="Times New Roman"/>
          <w:b/>
          <w:sz w:val="22"/>
          <w:lang w:val="id-ID"/>
        </w:rPr>
        <w:t xml:space="preserve"> dinas dengan beban perjalan</w:t>
      </w:r>
      <w:r w:rsidRPr="008457DF">
        <w:rPr>
          <w:rFonts w:cs="Times New Roman"/>
          <w:b/>
          <w:sz w:val="22"/>
        </w:rPr>
        <w:t>an</w:t>
      </w:r>
      <w:r w:rsidRPr="008457DF">
        <w:rPr>
          <w:rFonts w:cs="Times New Roman"/>
          <w:b/>
          <w:sz w:val="22"/>
          <w:lang w:val="id-ID"/>
        </w:rPr>
        <w:t xml:space="preserve"> dinas</w:t>
      </w:r>
      <w:r w:rsidRPr="008457DF">
        <w:rPr>
          <w:rFonts w:cs="Times New Roman"/>
          <w:b/>
          <w:sz w:val="22"/>
        </w:rPr>
        <w:t xml:space="preserve"> dapat dijelaskan sebagai berikut :</w:t>
      </w:r>
    </w:p>
    <w:tbl>
      <w:tblPr>
        <w:tblW w:w="6780" w:type="dxa"/>
        <w:tblInd w:w="817" w:type="dxa"/>
        <w:tblLook w:val="04A0" w:firstRow="1" w:lastRow="0" w:firstColumn="1" w:lastColumn="0" w:noHBand="0" w:noVBand="1"/>
      </w:tblPr>
      <w:tblGrid>
        <w:gridCol w:w="4680"/>
        <w:gridCol w:w="2100"/>
      </w:tblGrid>
      <w:tr w:rsidR="00A67FD5" w:rsidTr="00A67FD5">
        <w:trPr>
          <w:trHeight w:val="300"/>
        </w:trPr>
        <w:tc>
          <w:tcPr>
            <w:tcW w:w="4680" w:type="dxa"/>
            <w:vAlign w:val="center"/>
            <w:hideMark/>
          </w:tcPr>
          <w:p w:rsidR="00A67FD5" w:rsidRDefault="00A67FD5" w:rsidP="00A67FD5">
            <w:pPr>
              <w:rPr>
                <w:b/>
                <w:bCs/>
                <w:color w:val="000000"/>
              </w:rPr>
            </w:pPr>
            <w:r>
              <w:rPr>
                <w:b/>
                <w:bCs/>
                <w:color w:val="000000"/>
                <w:lang w:eastAsia="id-ID"/>
              </w:rPr>
              <w:t xml:space="preserve">Belanja Perjalanan Dinas </w:t>
            </w:r>
          </w:p>
        </w:tc>
        <w:tc>
          <w:tcPr>
            <w:tcW w:w="2100" w:type="dxa"/>
            <w:noWrap/>
            <w:vAlign w:val="center"/>
            <w:hideMark/>
          </w:tcPr>
          <w:p w:rsidR="00A67FD5" w:rsidRPr="00D37437" w:rsidRDefault="00A67FD5" w:rsidP="00A67FD5">
            <w:pPr>
              <w:jc w:val="right"/>
              <w:rPr>
                <w:b/>
                <w:bCs/>
                <w:color w:val="000000"/>
              </w:rPr>
            </w:pPr>
            <w:r>
              <w:rPr>
                <w:b/>
                <w:bCs/>
                <w:color w:val="000000"/>
              </w:rPr>
              <w:t>………………….</w:t>
            </w:r>
          </w:p>
        </w:tc>
      </w:tr>
      <w:tr w:rsidR="00A67FD5" w:rsidTr="00A67FD5">
        <w:trPr>
          <w:trHeight w:val="300"/>
        </w:trPr>
        <w:tc>
          <w:tcPr>
            <w:tcW w:w="4680" w:type="dxa"/>
            <w:vAlign w:val="center"/>
            <w:hideMark/>
          </w:tcPr>
          <w:p w:rsidR="00A67FD5" w:rsidRDefault="00A67FD5" w:rsidP="00A67FD5">
            <w:pPr>
              <w:rPr>
                <w:color w:val="000000"/>
              </w:rPr>
            </w:pPr>
            <w:r>
              <w:rPr>
                <w:color w:val="000000"/>
                <w:lang w:eastAsia="id-ID"/>
              </w:rPr>
              <w:t>Belanja Perjalanan Dinas BLUD</w:t>
            </w:r>
          </w:p>
        </w:tc>
        <w:tc>
          <w:tcPr>
            <w:tcW w:w="2100" w:type="dxa"/>
            <w:noWrap/>
            <w:vAlign w:val="center"/>
            <w:hideMark/>
          </w:tcPr>
          <w:p w:rsidR="00A67FD5" w:rsidRDefault="00A67FD5" w:rsidP="00A67FD5">
            <w:pPr>
              <w:jc w:val="right"/>
              <w:rPr>
                <w:color w:val="000000"/>
              </w:rPr>
            </w:pPr>
            <w:r>
              <w:rPr>
                <w:color w:val="000000"/>
              </w:rPr>
              <w:t>………………….</w:t>
            </w:r>
          </w:p>
        </w:tc>
      </w:tr>
      <w:tr w:rsidR="00A67FD5" w:rsidTr="00A67FD5">
        <w:trPr>
          <w:trHeight w:val="615"/>
        </w:trPr>
        <w:tc>
          <w:tcPr>
            <w:tcW w:w="4680" w:type="dxa"/>
            <w:vAlign w:val="center"/>
            <w:hideMark/>
          </w:tcPr>
          <w:p w:rsidR="00A67FD5" w:rsidRDefault="00A67FD5" w:rsidP="00A67FD5">
            <w:pPr>
              <w:rPr>
                <w:color w:val="000000"/>
              </w:rPr>
            </w:pPr>
            <w:r>
              <w:rPr>
                <w:color w:val="000000"/>
                <w:lang w:eastAsia="id-ID"/>
              </w:rPr>
              <w:t>Koreksi Pengakuan Beban Perjalanan Dinas di Bagian Umum Sekretariat Daerah</w:t>
            </w:r>
          </w:p>
        </w:tc>
        <w:tc>
          <w:tcPr>
            <w:tcW w:w="2100" w:type="dxa"/>
            <w:noWrap/>
            <w:vAlign w:val="center"/>
            <w:hideMark/>
          </w:tcPr>
          <w:p w:rsidR="00A67FD5" w:rsidRPr="00D37437" w:rsidRDefault="00A67FD5" w:rsidP="00A67FD5">
            <w:pPr>
              <w:jc w:val="right"/>
              <w:rPr>
                <w:color w:val="000000"/>
              </w:rPr>
            </w:pPr>
            <w:r>
              <w:rPr>
                <w:color w:val="000000"/>
                <w:lang w:eastAsia="id-ID"/>
              </w:rPr>
              <w:t>………………….</w:t>
            </w:r>
          </w:p>
        </w:tc>
      </w:tr>
      <w:tr w:rsidR="00A67FD5" w:rsidTr="00A67FD5">
        <w:trPr>
          <w:trHeight w:val="315"/>
        </w:trPr>
        <w:tc>
          <w:tcPr>
            <w:tcW w:w="4680" w:type="dxa"/>
            <w:vAlign w:val="center"/>
            <w:hideMark/>
          </w:tcPr>
          <w:p w:rsidR="00A67FD5" w:rsidRDefault="00A67FD5" w:rsidP="00A67FD5">
            <w:pPr>
              <w:rPr>
                <w:b/>
                <w:bCs/>
                <w:color w:val="000000"/>
              </w:rPr>
            </w:pPr>
            <w:r>
              <w:rPr>
                <w:b/>
                <w:bCs/>
                <w:color w:val="000000"/>
                <w:lang w:eastAsia="id-ID"/>
              </w:rPr>
              <w:t>Beban Pemeliharaan</w:t>
            </w:r>
          </w:p>
        </w:tc>
        <w:tc>
          <w:tcPr>
            <w:tcW w:w="2100" w:type="dxa"/>
            <w:tcBorders>
              <w:top w:val="single" w:sz="8" w:space="0" w:color="auto"/>
              <w:left w:val="nil"/>
              <w:bottom w:val="double" w:sz="6" w:space="0" w:color="auto"/>
              <w:right w:val="nil"/>
            </w:tcBorders>
            <w:noWrap/>
            <w:vAlign w:val="center"/>
            <w:hideMark/>
          </w:tcPr>
          <w:p w:rsidR="00A67FD5" w:rsidRPr="00D37437" w:rsidRDefault="00A67FD5" w:rsidP="00A67FD5">
            <w:pPr>
              <w:jc w:val="right"/>
              <w:rPr>
                <w:b/>
                <w:bCs/>
                <w:color w:val="000000"/>
              </w:rPr>
            </w:pPr>
            <w:r>
              <w:rPr>
                <w:b/>
                <w:bCs/>
                <w:color w:val="000000"/>
              </w:rPr>
              <w:t>………………….</w:t>
            </w:r>
          </w:p>
        </w:tc>
      </w:tr>
    </w:tbl>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5.4.2.6</w:t>
      </w:r>
      <w:r>
        <w:rPr>
          <w:rFonts w:ascii="Times New Roman" w:hAnsi="Times New Roman"/>
          <w:bCs w:val="0"/>
          <w:i w:val="0"/>
          <w:color w:val="000000"/>
          <w:sz w:val="22"/>
          <w:szCs w:val="22"/>
        </w:rPr>
        <w:tab/>
      </w:r>
      <w:r>
        <w:rPr>
          <w:rFonts w:ascii="Times New Roman" w:hAnsi="Times New Roman"/>
          <w:bCs w:val="0"/>
          <w:i w:val="0"/>
          <w:color w:val="000000"/>
        </w:rPr>
        <w:t>Beban Hibah</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r>
    </w:tbl>
    <w:p w:rsidR="00A67FD5" w:rsidRDefault="00A67FD5" w:rsidP="00A67FD5">
      <w:pPr>
        <w:pStyle w:val="ListParagraph"/>
        <w:spacing w:before="240" w:after="120" w:line="280" w:lineRule="exact"/>
        <w:ind w:left="0"/>
        <w:jc w:val="both"/>
        <w:rPr>
          <w:bCs/>
          <w:color w:val="000000"/>
          <w:lang w:val="sv-SE"/>
        </w:rPr>
      </w:pPr>
      <w:r>
        <w:rPr>
          <w:bCs/>
          <w:color w:val="000000"/>
        </w:rPr>
        <w:t>Pengakuan Beban</w:t>
      </w:r>
      <w:r>
        <w:rPr>
          <w:bCs/>
          <w:color w:val="000000"/>
          <w:lang w:val="sv-SE"/>
        </w:rPr>
        <w:t xml:space="preserve"> hibah sebesar 0</w:t>
      </w:r>
      <w:r>
        <w:rPr>
          <w:color w:val="000000"/>
          <w:lang w:val="en-US"/>
        </w:rPr>
        <w:t xml:space="preserve">. </w:t>
      </w:r>
      <w:r>
        <w:rPr>
          <w:bCs/>
          <w:color w:val="000000"/>
        </w:rPr>
        <w:t xml:space="preserve">yang </w:t>
      </w:r>
      <w:r>
        <w:rPr>
          <w:bCs/>
          <w:color w:val="000000"/>
          <w:lang w:val="sv-SE"/>
        </w:rPr>
        <w:t>terdiri atas:</w:t>
      </w:r>
    </w:p>
    <w:p w:rsidR="00A67FD5" w:rsidRDefault="00A67FD5" w:rsidP="00A67FD5">
      <w:pPr>
        <w:pStyle w:val="Caption"/>
      </w:pPr>
      <w:bookmarkStart w:id="144" w:name="_Toc42962670"/>
      <w:r>
        <w:t xml:space="preserve">Tabel </w:t>
      </w:r>
      <w:fldSimple w:instr=" SEQ Tabel \* ARABIC ">
        <w:r w:rsidR="00013FE8">
          <w:rPr>
            <w:noProof/>
          </w:rPr>
          <w:t>130</w:t>
        </w:r>
      </w:fldSimple>
      <w:r>
        <w:t>. Rincian Beban Hibah</w:t>
      </w:r>
      <w:bookmarkEnd w:id="144"/>
    </w:p>
    <w:tbl>
      <w:tblPr>
        <w:tblW w:w="8589" w:type="dxa"/>
        <w:tblInd w:w="93" w:type="dxa"/>
        <w:tblLook w:val="04A0" w:firstRow="1" w:lastRow="0" w:firstColumn="1" w:lastColumn="0" w:noHBand="0" w:noVBand="1"/>
      </w:tblPr>
      <w:tblGrid>
        <w:gridCol w:w="474"/>
        <w:gridCol w:w="2254"/>
        <w:gridCol w:w="1551"/>
        <w:gridCol w:w="1600"/>
        <w:gridCol w:w="1159"/>
        <w:gridCol w:w="1551"/>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254"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551"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0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551"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0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25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Beban Hibah Kepada Kelompok Masyarakat</w:t>
            </w: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25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Beban Hibah Kepada Organisasi Kemasyarakatan</w:t>
            </w: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254"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lang w:val="sv-SE"/>
              </w:rPr>
              <w:t>Beban Hibah Dana BOS untuk Satuan Pendidikan Dasar</w:t>
            </w: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0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551"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15"/>
        </w:trPr>
        <w:tc>
          <w:tcPr>
            <w:tcW w:w="2728"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55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0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551"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pStyle w:val="Caption"/>
        <w:jc w:val="both"/>
        <w:rPr>
          <w:rFonts w:cs="Times New Roman"/>
          <w:b/>
          <w:sz w:val="22"/>
        </w:rPr>
      </w:pPr>
      <w:r w:rsidRPr="008457DF">
        <w:rPr>
          <w:rFonts w:cs="Times New Roman"/>
          <w:b/>
          <w:sz w:val="22"/>
        </w:rPr>
        <w:t xml:space="preserve">Perbedaan antara beban hibah </w:t>
      </w:r>
      <w:r>
        <w:rPr>
          <w:rFonts w:cs="Times New Roman"/>
          <w:b/>
          <w:sz w:val="22"/>
        </w:rPr>
        <w:t>dan</w:t>
      </w:r>
      <w:r w:rsidRPr="008457DF">
        <w:rPr>
          <w:rFonts w:cs="Times New Roman"/>
          <w:b/>
          <w:sz w:val="22"/>
        </w:rPr>
        <w:t xml:space="preserve"> belanja hibah dapat dijelaskan sebagai berikut :</w:t>
      </w: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5.4.2.7</w:t>
      </w:r>
      <w:r>
        <w:rPr>
          <w:rFonts w:ascii="Times New Roman" w:hAnsi="Times New Roman"/>
          <w:bCs w:val="0"/>
          <w:i w:val="0"/>
          <w:color w:val="000000"/>
          <w:sz w:val="22"/>
          <w:szCs w:val="22"/>
        </w:rPr>
        <w:tab/>
      </w:r>
      <w:r>
        <w:rPr>
          <w:rFonts w:ascii="Times New Roman" w:hAnsi="Times New Roman"/>
          <w:bCs w:val="0"/>
          <w:i w:val="0"/>
          <w:color w:val="000000"/>
        </w:rPr>
        <w:t>Beban Bantuan Sosial</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r>
    </w:tbl>
    <w:p w:rsidR="00A67FD5" w:rsidRDefault="00A67FD5" w:rsidP="00A67FD5">
      <w:pPr>
        <w:pStyle w:val="ListParagraph"/>
        <w:spacing w:before="240" w:after="120" w:line="280" w:lineRule="exact"/>
        <w:ind w:left="0"/>
        <w:jc w:val="both"/>
        <w:rPr>
          <w:bCs/>
          <w:color w:val="000000"/>
          <w:lang w:val="sv-SE"/>
        </w:rPr>
      </w:pPr>
      <w:r>
        <w:rPr>
          <w:bCs/>
          <w:color w:val="000000"/>
        </w:rPr>
        <w:t>Pengakuan</w:t>
      </w:r>
      <w:r>
        <w:rPr>
          <w:bCs/>
          <w:color w:val="000000"/>
          <w:lang w:val="sv-SE"/>
        </w:rPr>
        <w:t xml:space="preserve"> Beban Bantuan Sosial tahun 2020 sebesar 0 terdiri </w:t>
      </w:r>
      <w:r>
        <w:rPr>
          <w:bCs/>
          <w:color w:val="000000"/>
        </w:rPr>
        <w:t>dari</w:t>
      </w:r>
      <w:r>
        <w:rPr>
          <w:bCs/>
          <w:color w:val="000000"/>
          <w:lang w:val="sv-SE"/>
        </w:rPr>
        <w:t>:</w:t>
      </w:r>
    </w:p>
    <w:p w:rsidR="00A67FD5" w:rsidRDefault="00A67FD5" w:rsidP="00A67FD5">
      <w:pPr>
        <w:pStyle w:val="Caption"/>
      </w:pPr>
      <w:bookmarkStart w:id="145" w:name="_Toc42962671"/>
      <w:r>
        <w:t xml:space="preserve">Tabel </w:t>
      </w:r>
      <w:fldSimple w:instr=" SEQ Tabel \* ARABIC ">
        <w:r w:rsidR="00013FE8">
          <w:rPr>
            <w:noProof/>
          </w:rPr>
          <w:t>131</w:t>
        </w:r>
      </w:fldSimple>
      <w:r>
        <w:t>. Rincian Beban Bantuan Sosial</w:t>
      </w:r>
      <w:bookmarkEnd w:id="145"/>
    </w:p>
    <w:tbl>
      <w:tblPr>
        <w:tblW w:w="8379" w:type="dxa"/>
        <w:tblInd w:w="93" w:type="dxa"/>
        <w:tblLook w:val="04A0" w:firstRow="1" w:lastRow="0" w:firstColumn="1" w:lastColumn="0" w:noHBand="0" w:noVBand="1"/>
      </w:tblPr>
      <w:tblGrid>
        <w:gridCol w:w="474"/>
        <w:gridCol w:w="2478"/>
        <w:gridCol w:w="1462"/>
        <w:gridCol w:w="1462"/>
        <w:gridCol w:w="1159"/>
        <w:gridCol w:w="1344"/>
      </w:tblGrid>
      <w:tr w:rsidR="00A67FD5" w:rsidTr="00A67FD5">
        <w:trPr>
          <w:trHeight w:val="30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2478"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462"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462"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159"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LRA</w:t>
            </w:r>
          </w:p>
          <w:p w:rsidR="00A67FD5" w:rsidRDefault="00A67FD5" w:rsidP="00A67FD5">
            <w:pPr>
              <w:jc w:val="center"/>
              <w:rPr>
                <w:rFonts w:ascii="Arial" w:hAnsi="Arial" w:cs="Arial"/>
                <w:b/>
                <w:bCs/>
                <w:color w:val="000000"/>
                <w:sz w:val="16"/>
                <w:szCs w:val="16"/>
              </w:rPr>
            </w:pPr>
          </w:p>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462"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462"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159"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2478"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Bantuan Sosial Kepada Kelompok Masyarakat</w:t>
            </w:r>
          </w:p>
        </w:tc>
        <w:tc>
          <w:tcPr>
            <w:tcW w:w="1462"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44"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2478"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Bantuan Sosial Kepada Anggota Masyarakat</w:t>
            </w:r>
          </w:p>
        </w:tc>
        <w:tc>
          <w:tcPr>
            <w:tcW w:w="1462"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44"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2478"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Bantuan Sosial yang Tidak Direncanakan</w:t>
            </w:r>
          </w:p>
        </w:tc>
        <w:tc>
          <w:tcPr>
            <w:tcW w:w="1462"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44"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450"/>
        </w:trPr>
        <w:tc>
          <w:tcPr>
            <w:tcW w:w="474"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lastRenderedPageBreak/>
              <w:t>4</w:t>
            </w:r>
          </w:p>
        </w:tc>
        <w:tc>
          <w:tcPr>
            <w:tcW w:w="2478"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Bantuan Sosial kepada Mahasiswa Kurang Mampu/Berprestasi</w:t>
            </w:r>
          </w:p>
        </w:tc>
        <w:tc>
          <w:tcPr>
            <w:tcW w:w="1462"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462"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159"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c>
          <w:tcPr>
            <w:tcW w:w="1344"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r>
      <w:tr w:rsidR="00A67FD5" w:rsidTr="00A67FD5">
        <w:trPr>
          <w:trHeight w:val="300"/>
        </w:trPr>
        <w:tc>
          <w:tcPr>
            <w:tcW w:w="2952"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462"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462"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159"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c>
          <w:tcPr>
            <w:tcW w:w="1344"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Pr>
        <w:pStyle w:val="ListParagraph"/>
        <w:spacing w:line="280" w:lineRule="exact"/>
        <w:ind w:left="0"/>
        <w:jc w:val="both"/>
        <w:rPr>
          <w:bCs/>
          <w:color w:val="000000"/>
          <w:lang w:val="en-US"/>
        </w:rPr>
      </w:pP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5.4.2.8</w:t>
      </w:r>
      <w:r>
        <w:rPr>
          <w:rFonts w:ascii="Times New Roman" w:hAnsi="Times New Roman"/>
          <w:bCs w:val="0"/>
          <w:i w:val="0"/>
          <w:color w:val="000000"/>
          <w:sz w:val="22"/>
          <w:szCs w:val="22"/>
        </w:rPr>
        <w:tab/>
      </w:r>
      <w:r>
        <w:rPr>
          <w:rFonts w:ascii="Times New Roman" w:hAnsi="Times New Roman"/>
          <w:bCs w:val="0"/>
          <w:i w:val="0"/>
          <w:color w:val="000000"/>
        </w:rPr>
        <w:t>Beban Penyusutan dan Amortisasi</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Pr="00DD6C58"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Default="00A67FD5" w:rsidP="00A67FD5">
      <w:pPr>
        <w:pStyle w:val="ListParagraph"/>
        <w:spacing w:before="240" w:after="120" w:line="280" w:lineRule="exact"/>
        <w:ind w:left="0"/>
        <w:jc w:val="both"/>
        <w:rPr>
          <w:bCs/>
          <w:color w:val="000000"/>
          <w:lang w:val="en-US"/>
        </w:rPr>
      </w:pPr>
      <w:r>
        <w:rPr>
          <w:bCs/>
          <w:color w:val="000000"/>
        </w:rPr>
        <w:t xml:space="preserve">Beban Penyusutan </w:t>
      </w:r>
      <w:r>
        <w:rPr>
          <w:color w:val="000000"/>
        </w:rPr>
        <w:t>dan Amortisasi</w:t>
      </w:r>
      <w:r>
        <w:rPr>
          <w:bCs/>
          <w:color w:val="000000"/>
        </w:rPr>
        <w:t xml:space="preserve"> </w:t>
      </w:r>
      <w:r>
        <w:rPr>
          <w:bCs/>
          <w:color w:val="000000"/>
          <w:lang w:val="en-US"/>
        </w:rPr>
        <w:t xml:space="preserve">tahun 2020 </w:t>
      </w:r>
      <w:r>
        <w:rPr>
          <w:color w:val="000000"/>
        </w:rPr>
        <w:t xml:space="preserve">sebesar </w:t>
      </w:r>
      <w:r>
        <w:rPr>
          <w:color w:val="000000"/>
          <w:lang w:val="en-US"/>
        </w:rPr>
        <w:t>0</w:t>
      </w:r>
      <w:r>
        <w:rPr>
          <w:color w:val="000000"/>
        </w:rPr>
        <w:t xml:space="preserve"> </w:t>
      </w:r>
      <w:r>
        <w:rPr>
          <w:bCs/>
          <w:color w:val="000000"/>
          <w:lang w:val="sv-SE"/>
        </w:rPr>
        <w:t xml:space="preserve">terdiri </w:t>
      </w:r>
      <w:r>
        <w:rPr>
          <w:bCs/>
          <w:color w:val="000000"/>
        </w:rPr>
        <w:t>dari:</w:t>
      </w:r>
    </w:p>
    <w:p w:rsidR="00A67FD5" w:rsidRPr="00EC43F2" w:rsidRDefault="00A67FD5" w:rsidP="00A67FD5">
      <w:pPr>
        <w:pStyle w:val="ListParagraph"/>
        <w:spacing w:before="240" w:after="120" w:line="280" w:lineRule="exact"/>
        <w:ind w:left="0"/>
        <w:jc w:val="both"/>
        <w:rPr>
          <w:bCs/>
          <w:color w:val="000000"/>
          <w:lang w:val="en-US"/>
        </w:rPr>
      </w:pPr>
    </w:p>
    <w:p w:rsidR="00A67FD5" w:rsidRDefault="00A67FD5" w:rsidP="00A67FD5">
      <w:pPr>
        <w:pStyle w:val="Caption"/>
      </w:pPr>
      <w:bookmarkStart w:id="146" w:name="_Toc42962672"/>
      <w:r>
        <w:t xml:space="preserve">Tabel </w:t>
      </w:r>
      <w:fldSimple w:instr=" SEQ Tabel \* ARABIC ">
        <w:r w:rsidR="00013FE8">
          <w:rPr>
            <w:noProof/>
          </w:rPr>
          <w:t>132</w:t>
        </w:r>
      </w:fldSimple>
      <w:r>
        <w:t>. Rincian Beban Penyusutan</w:t>
      </w:r>
      <w:bookmarkEnd w:id="146"/>
    </w:p>
    <w:tbl>
      <w:tblPr>
        <w:tblW w:w="9036" w:type="dxa"/>
        <w:tblInd w:w="-318" w:type="dxa"/>
        <w:tblLook w:val="04A0" w:firstRow="1" w:lastRow="0" w:firstColumn="1" w:lastColumn="0" w:noHBand="0" w:noVBand="1"/>
      </w:tblPr>
      <w:tblGrid>
        <w:gridCol w:w="672"/>
        <w:gridCol w:w="3876"/>
        <w:gridCol w:w="1640"/>
        <w:gridCol w:w="1640"/>
        <w:gridCol w:w="1208"/>
      </w:tblGrid>
      <w:tr w:rsidR="00A67FD5" w:rsidRPr="00DD6C58" w:rsidTr="00A67FD5">
        <w:trPr>
          <w:trHeight w:val="288"/>
          <w:tblHeader/>
        </w:trPr>
        <w:tc>
          <w:tcPr>
            <w:tcW w:w="672" w:type="dxa"/>
            <w:vMerge w:val="restart"/>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No.</w:t>
            </w:r>
          </w:p>
        </w:tc>
        <w:tc>
          <w:tcPr>
            <w:tcW w:w="3876" w:type="dxa"/>
            <w:vMerge w:val="restart"/>
            <w:tcBorders>
              <w:top w:val="single" w:sz="4" w:space="0" w:color="auto"/>
              <w:left w:val="single" w:sz="4" w:space="0" w:color="auto"/>
              <w:bottom w:val="single" w:sz="4" w:space="0" w:color="auto"/>
              <w:right w:val="nil"/>
            </w:tcBorders>
            <w:shd w:val="clear" w:color="000000" w:fill="B7DEE8"/>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Uraian</w:t>
            </w:r>
          </w:p>
        </w:tc>
        <w:tc>
          <w:tcPr>
            <w:tcW w:w="1640" w:type="dxa"/>
            <w:tcBorders>
              <w:top w:val="single" w:sz="4" w:space="0" w:color="auto"/>
              <w:left w:val="single" w:sz="4" w:space="0" w:color="auto"/>
              <w:bottom w:val="nil"/>
              <w:right w:val="nil"/>
            </w:tcBorders>
            <w:shd w:val="clear" w:color="000000" w:fill="B7DEE8"/>
            <w:noWrap/>
            <w:vAlign w:val="bottom"/>
            <w:hideMark/>
          </w:tcPr>
          <w:p w:rsidR="00A67FD5" w:rsidRPr="00DD6C58"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40" w:type="dxa"/>
            <w:tcBorders>
              <w:top w:val="single" w:sz="4" w:space="0" w:color="auto"/>
              <w:left w:val="single" w:sz="4" w:space="0" w:color="auto"/>
              <w:bottom w:val="nil"/>
              <w:right w:val="single" w:sz="4" w:space="0" w:color="auto"/>
            </w:tcBorders>
            <w:shd w:val="clear" w:color="000000" w:fill="B7DEE8"/>
            <w:noWrap/>
            <w:vAlign w:val="bottom"/>
            <w:hideMark/>
          </w:tcPr>
          <w:p w:rsidR="00A67FD5" w:rsidRPr="00DD6C58"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08" w:type="dxa"/>
            <w:tcBorders>
              <w:top w:val="single" w:sz="4" w:space="0" w:color="auto"/>
              <w:left w:val="nil"/>
              <w:bottom w:val="nil"/>
              <w:right w:val="single" w:sz="4" w:space="0" w:color="auto"/>
            </w:tcBorders>
            <w:shd w:val="clear" w:color="000000" w:fill="B7DEE8"/>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Kenaikan/</w:t>
            </w:r>
          </w:p>
        </w:tc>
      </w:tr>
      <w:tr w:rsidR="00A67FD5" w:rsidRPr="00DD6C58" w:rsidTr="00A67FD5">
        <w:trPr>
          <w:trHeight w:val="300"/>
          <w:tblHead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A67FD5" w:rsidRPr="00DD6C58" w:rsidRDefault="00A67FD5" w:rsidP="00A67FD5">
            <w:pPr>
              <w:rPr>
                <w:rFonts w:ascii="Arial" w:hAnsi="Arial" w:cs="Arial"/>
                <w:b/>
                <w:bCs/>
                <w:color w:val="000000"/>
                <w:sz w:val="16"/>
                <w:szCs w:val="16"/>
              </w:rPr>
            </w:pPr>
          </w:p>
        </w:tc>
        <w:tc>
          <w:tcPr>
            <w:tcW w:w="3876" w:type="dxa"/>
            <w:vMerge/>
            <w:tcBorders>
              <w:top w:val="single" w:sz="4" w:space="0" w:color="auto"/>
              <w:left w:val="single" w:sz="4" w:space="0" w:color="auto"/>
              <w:bottom w:val="single" w:sz="4" w:space="0" w:color="auto"/>
              <w:right w:val="nil"/>
            </w:tcBorders>
            <w:vAlign w:val="center"/>
            <w:hideMark/>
          </w:tcPr>
          <w:p w:rsidR="00A67FD5" w:rsidRPr="00DD6C58" w:rsidRDefault="00A67FD5" w:rsidP="00A67FD5">
            <w:pPr>
              <w:rPr>
                <w:rFonts w:ascii="Arial" w:hAnsi="Arial" w:cs="Arial"/>
                <w:b/>
                <w:bCs/>
                <w:color w:val="000000"/>
                <w:sz w:val="16"/>
                <w:szCs w:val="16"/>
              </w:rPr>
            </w:pPr>
          </w:p>
        </w:tc>
        <w:tc>
          <w:tcPr>
            <w:tcW w:w="1640" w:type="dxa"/>
            <w:tcBorders>
              <w:top w:val="nil"/>
              <w:left w:val="single" w:sz="4" w:space="0" w:color="auto"/>
              <w:bottom w:val="single" w:sz="4" w:space="0" w:color="auto"/>
              <w:right w:val="nil"/>
            </w:tcBorders>
            <w:shd w:val="clear" w:color="000000" w:fill="B7DEE8"/>
            <w:noWrap/>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(Rp)</w:t>
            </w:r>
          </w:p>
        </w:tc>
        <w:tc>
          <w:tcPr>
            <w:tcW w:w="1640" w:type="dxa"/>
            <w:tcBorders>
              <w:top w:val="nil"/>
              <w:left w:val="single" w:sz="4" w:space="0" w:color="auto"/>
              <w:bottom w:val="single" w:sz="4" w:space="0" w:color="auto"/>
              <w:right w:val="single" w:sz="4" w:space="0" w:color="auto"/>
            </w:tcBorders>
            <w:shd w:val="clear" w:color="000000" w:fill="B7DEE8"/>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(Rp)</w:t>
            </w:r>
          </w:p>
        </w:tc>
        <w:tc>
          <w:tcPr>
            <w:tcW w:w="1208" w:type="dxa"/>
            <w:tcBorders>
              <w:top w:val="nil"/>
              <w:left w:val="nil"/>
              <w:bottom w:val="single" w:sz="4" w:space="0" w:color="auto"/>
              <w:right w:val="single" w:sz="4" w:space="0" w:color="auto"/>
            </w:tcBorders>
            <w:shd w:val="clear" w:color="000000" w:fill="B7DEE8"/>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(Penurunan) (%)</w:t>
            </w:r>
          </w:p>
        </w:tc>
      </w:tr>
      <w:tr w:rsidR="00A67FD5" w:rsidRPr="00DD6C58" w:rsidTr="00A67FD5">
        <w:trPr>
          <w:trHeight w:val="288"/>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A67FD5" w:rsidRPr="00DD6C58" w:rsidRDefault="00A67FD5" w:rsidP="00A67FD5">
            <w:pPr>
              <w:jc w:val="center"/>
              <w:rPr>
                <w:rFonts w:ascii="Arial" w:hAnsi="Arial" w:cs="Arial"/>
                <w:color w:val="000000"/>
                <w:sz w:val="16"/>
                <w:szCs w:val="16"/>
              </w:rPr>
            </w:pPr>
            <w:r w:rsidRPr="00DD6C58">
              <w:rPr>
                <w:rFonts w:ascii="Arial" w:hAnsi="Arial" w:cs="Arial"/>
                <w:color w:val="000000"/>
                <w:sz w:val="16"/>
                <w:szCs w:val="16"/>
              </w:rPr>
              <w:t>1</w:t>
            </w:r>
          </w:p>
        </w:tc>
        <w:tc>
          <w:tcPr>
            <w:tcW w:w="3876" w:type="dxa"/>
            <w:tcBorders>
              <w:top w:val="nil"/>
              <w:left w:val="nil"/>
              <w:bottom w:val="single" w:sz="4" w:space="0" w:color="auto"/>
              <w:right w:val="single" w:sz="4" w:space="0" w:color="auto"/>
            </w:tcBorders>
            <w:shd w:val="clear" w:color="auto" w:fill="auto"/>
            <w:noWrap/>
            <w:vAlign w:val="bottom"/>
            <w:hideMark/>
          </w:tcPr>
          <w:p w:rsidR="00A67FD5" w:rsidRPr="00DD6C58" w:rsidRDefault="00A67FD5" w:rsidP="00A67FD5">
            <w:pPr>
              <w:rPr>
                <w:rFonts w:ascii="Arial" w:hAnsi="Arial" w:cs="Arial"/>
                <w:color w:val="000000"/>
                <w:sz w:val="16"/>
                <w:szCs w:val="16"/>
              </w:rPr>
            </w:pPr>
            <w:r w:rsidRPr="00DD6C58">
              <w:rPr>
                <w:rFonts w:ascii="Arial" w:hAnsi="Arial" w:cs="Arial"/>
                <w:color w:val="000000"/>
                <w:sz w:val="16"/>
                <w:szCs w:val="16"/>
                <w:lang w:eastAsia="id-ID"/>
              </w:rPr>
              <w:t xml:space="preserve">Beban Penyusutan Peralatan </w:t>
            </w:r>
            <w:r>
              <w:rPr>
                <w:rFonts w:ascii="Arial" w:hAnsi="Arial" w:cs="Arial"/>
                <w:color w:val="000000"/>
                <w:sz w:val="16"/>
                <w:szCs w:val="16"/>
                <w:lang w:eastAsia="id-ID"/>
              </w:rPr>
              <w:t>dan</w:t>
            </w:r>
            <w:r w:rsidRPr="00DD6C58">
              <w:rPr>
                <w:rFonts w:ascii="Arial" w:hAnsi="Arial" w:cs="Arial"/>
                <w:color w:val="000000"/>
                <w:sz w:val="16"/>
                <w:szCs w:val="16"/>
                <w:lang w:eastAsia="id-ID"/>
              </w:rPr>
              <w:t xml:space="preserve"> Mesin</w:t>
            </w:r>
          </w:p>
        </w:tc>
        <w:tc>
          <w:tcPr>
            <w:tcW w:w="1640" w:type="dxa"/>
            <w:tcBorders>
              <w:top w:val="nil"/>
              <w:left w:val="nil"/>
              <w:bottom w:val="single" w:sz="4" w:space="0" w:color="auto"/>
              <w:right w:val="single" w:sz="4" w:space="0" w:color="auto"/>
            </w:tcBorders>
            <w:shd w:val="clear" w:color="auto" w:fill="auto"/>
            <w:noWrap/>
            <w:vAlign w:val="bottom"/>
          </w:tcPr>
          <w:p w:rsidR="00A67FD5" w:rsidRPr="00DD6C58"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right"/>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center"/>
              <w:rPr>
                <w:rFonts w:ascii="Arial" w:hAnsi="Arial" w:cs="Arial"/>
                <w:color w:val="000000"/>
                <w:sz w:val="16"/>
                <w:szCs w:val="16"/>
              </w:rPr>
            </w:pPr>
          </w:p>
        </w:tc>
      </w:tr>
      <w:tr w:rsidR="00A67FD5" w:rsidRPr="00DD6C58" w:rsidTr="00A67FD5">
        <w:trPr>
          <w:trHeight w:val="288"/>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A67FD5" w:rsidRPr="00DD6C58" w:rsidRDefault="00A67FD5" w:rsidP="00A67FD5">
            <w:pPr>
              <w:jc w:val="center"/>
              <w:rPr>
                <w:rFonts w:ascii="Arial" w:hAnsi="Arial" w:cs="Arial"/>
                <w:color w:val="000000"/>
                <w:sz w:val="16"/>
                <w:szCs w:val="16"/>
              </w:rPr>
            </w:pPr>
            <w:r w:rsidRPr="00DD6C58">
              <w:rPr>
                <w:rFonts w:ascii="Arial" w:hAnsi="Arial" w:cs="Arial"/>
                <w:color w:val="000000"/>
                <w:sz w:val="16"/>
                <w:szCs w:val="16"/>
              </w:rPr>
              <w:t>2</w:t>
            </w:r>
          </w:p>
        </w:tc>
        <w:tc>
          <w:tcPr>
            <w:tcW w:w="3876" w:type="dxa"/>
            <w:tcBorders>
              <w:top w:val="nil"/>
              <w:left w:val="nil"/>
              <w:bottom w:val="single" w:sz="4" w:space="0" w:color="auto"/>
              <w:right w:val="single" w:sz="4" w:space="0" w:color="auto"/>
            </w:tcBorders>
            <w:shd w:val="clear" w:color="auto" w:fill="auto"/>
            <w:noWrap/>
            <w:vAlign w:val="bottom"/>
            <w:hideMark/>
          </w:tcPr>
          <w:p w:rsidR="00A67FD5" w:rsidRPr="00DD6C58" w:rsidRDefault="00A67FD5" w:rsidP="00A67FD5">
            <w:pPr>
              <w:rPr>
                <w:rFonts w:ascii="Arial" w:hAnsi="Arial" w:cs="Arial"/>
                <w:color w:val="000000"/>
                <w:sz w:val="16"/>
                <w:szCs w:val="16"/>
              </w:rPr>
            </w:pPr>
            <w:r w:rsidRPr="00DD6C58">
              <w:rPr>
                <w:rFonts w:ascii="Arial" w:hAnsi="Arial" w:cs="Arial"/>
                <w:color w:val="000000"/>
                <w:sz w:val="16"/>
                <w:szCs w:val="16"/>
                <w:lang w:eastAsia="id-ID"/>
              </w:rPr>
              <w:t xml:space="preserve">Beban Penyusutan Gedung </w:t>
            </w:r>
            <w:r>
              <w:rPr>
                <w:rFonts w:ascii="Arial" w:hAnsi="Arial" w:cs="Arial"/>
                <w:color w:val="000000"/>
                <w:sz w:val="16"/>
                <w:szCs w:val="16"/>
                <w:lang w:eastAsia="id-ID"/>
              </w:rPr>
              <w:t>dan</w:t>
            </w:r>
            <w:r w:rsidRPr="00DD6C58">
              <w:rPr>
                <w:rFonts w:ascii="Arial" w:hAnsi="Arial" w:cs="Arial"/>
                <w:color w:val="000000"/>
                <w:sz w:val="16"/>
                <w:szCs w:val="16"/>
                <w:lang w:eastAsia="id-ID"/>
              </w:rPr>
              <w:t xml:space="preserve"> Bangunan</w:t>
            </w:r>
          </w:p>
        </w:tc>
        <w:tc>
          <w:tcPr>
            <w:tcW w:w="1640" w:type="dxa"/>
            <w:tcBorders>
              <w:top w:val="nil"/>
              <w:left w:val="nil"/>
              <w:bottom w:val="single" w:sz="4" w:space="0" w:color="auto"/>
              <w:right w:val="single" w:sz="4" w:space="0" w:color="auto"/>
            </w:tcBorders>
            <w:shd w:val="clear" w:color="auto" w:fill="auto"/>
            <w:noWrap/>
            <w:vAlign w:val="bottom"/>
          </w:tcPr>
          <w:p w:rsidR="00A67FD5" w:rsidRPr="00DD6C58"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right"/>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center"/>
              <w:rPr>
                <w:rFonts w:ascii="Arial" w:hAnsi="Arial" w:cs="Arial"/>
                <w:color w:val="000000"/>
                <w:sz w:val="16"/>
                <w:szCs w:val="16"/>
              </w:rPr>
            </w:pPr>
          </w:p>
        </w:tc>
      </w:tr>
      <w:tr w:rsidR="00A67FD5" w:rsidRPr="00DD6C58" w:rsidTr="00A67FD5">
        <w:trPr>
          <w:trHeight w:val="288"/>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A67FD5" w:rsidRPr="00DD6C58" w:rsidRDefault="00A67FD5" w:rsidP="00A67FD5">
            <w:pPr>
              <w:jc w:val="center"/>
              <w:rPr>
                <w:rFonts w:ascii="Arial" w:hAnsi="Arial" w:cs="Arial"/>
                <w:color w:val="000000"/>
                <w:sz w:val="16"/>
                <w:szCs w:val="16"/>
              </w:rPr>
            </w:pPr>
            <w:r w:rsidRPr="00DD6C58">
              <w:rPr>
                <w:rFonts w:ascii="Arial" w:hAnsi="Arial" w:cs="Arial"/>
                <w:color w:val="000000"/>
                <w:sz w:val="16"/>
                <w:szCs w:val="16"/>
              </w:rPr>
              <w:t>3</w:t>
            </w:r>
          </w:p>
        </w:tc>
        <w:tc>
          <w:tcPr>
            <w:tcW w:w="3876" w:type="dxa"/>
            <w:tcBorders>
              <w:top w:val="nil"/>
              <w:left w:val="nil"/>
              <w:bottom w:val="single" w:sz="4" w:space="0" w:color="auto"/>
              <w:right w:val="single" w:sz="4" w:space="0" w:color="auto"/>
            </w:tcBorders>
            <w:shd w:val="clear" w:color="auto" w:fill="auto"/>
            <w:noWrap/>
            <w:vAlign w:val="bottom"/>
            <w:hideMark/>
          </w:tcPr>
          <w:p w:rsidR="00A67FD5" w:rsidRPr="00DD6C58" w:rsidRDefault="00A67FD5" w:rsidP="00A67FD5">
            <w:pPr>
              <w:rPr>
                <w:rFonts w:ascii="Arial" w:hAnsi="Arial" w:cs="Arial"/>
                <w:color w:val="000000"/>
                <w:sz w:val="16"/>
                <w:szCs w:val="16"/>
              </w:rPr>
            </w:pPr>
            <w:r w:rsidRPr="00DD6C58">
              <w:rPr>
                <w:rFonts w:ascii="Arial" w:hAnsi="Arial" w:cs="Arial"/>
                <w:color w:val="000000"/>
                <w:sz w:val="16"/>
                <w:szCs w:val="16"/>
                <w:lang w:val="sv-SE"/>
              </w:rPr>
              <w:t xml:space="preserve">Beban Penyusutan Jalan, Irigasi, </w:t>
            </w:r>
            <w:r>
              <w:rPr>
                <w:rFonts w:ascii="Arial" w:hAnsi="Arial" w:cs="Arial"/>
                <w:color w:val="000000"/>
                <w:sz w:val="16"/>
                <w:szCs w:val="16"/>
                <w:lang w:val="sv-SE"/>
              </w:rPr>
              <w:t>dan</w:t>
            </w:r>
            <w:r w:rsidRPr="00DD6C58">
              <w:rPr>
                <w:rFonts w:ascii="Arial" w:hAnsi="Arial" w:cs="Arial"/>
                <w:color w:val="000000"/>
                <w:sz w:val="16"/>
                <w:szCs w:val="16"/>
                <w:lang w:val="sv-SE"/>
              </w:rPr>
              <w:t xml:space="preserve"> Jaringan</w:t>
            </w:r>
          </w:p>
        </w:tc>
        <w:tc>
          <w:tcPr>
            <w:tcW w:w="1640" w:type="dxa"/>
            <w:tcBorders>
              <w:top w:val="nil"/>
              <w:left w:val="nil"/>
              <w:bottom w:val="single" w:sz="4" w:space="0" w:color="auto"/>
              <w:right w:val="single" w:sz="4" w:space="0" w:color="auto"/>
            </w:tcBorders>
            <w:shd w:val="clear" w:color="auto" w:fill="auto"/>
            <w:noWrap/>
            <w:vAlign w:val="bottom"/>
          </w:tcPr>
          <w:p w:rsidR="00A67FD5" w:rsidRPr="00DD6C58"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right"/>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center"/>
              <w:rPr>
                <w:rFonts w:ascii="Arial" w:hAnsi="Arial" w:cs="Arial"/>
                <w:color w:val="000000"/>
                <w:sz w:val="16"/>
                <w:szCs w:val="16"/>
              </w:rPr>
            </w:pPr>
          </w:p>
        </w:tc>
      </w:tr>
      <w:tr w:rsidR="00A67FD5" w:rsidRPr="00DD6C58" w:rsidTr="00A67FD5">
        <w:trPr>
          <w:trHeight w:val="288"/>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A67FD5" w:rsidRPr="00DD6C58" w:rsidRDefault="00A67FD5" w:rsidP="00A67FD5">
            <w:pPr>
              <w:jc w:val="center"/>
              <w:rPr>
                <w:rFonts w:ascii="Arial" w:hAnsi="Arial" w:cs="Arial"/>
                <w:color w:val="000000"/>
                <w:sz w:val="16"/>
                <w:szCs w:val="16"/>
              </w:rPr>
            </w:pPr>
            <w:r w:rsidRPr="00DD6C58">
              <w:rPr>
                <w:rFonts w:ascii="Arial" w:hAnsi="Arial" w:cs="Arial"/>
                <w:color w:val="000000"/>
                <w:sz w:val="16"/>
                <w:szCs w:val="16"/>
              </w:rPr>
              <w:t>4</w:t>
            </w:r>
          </w:p>
        </w:tc>
        <w:tc>
          <w:tcPr>
            <w:tcW w:w="3876" w:type="dxa"/>
            <w:tcBorders>
              <w:top w:val="nil"/>
              <w:left w:val="nil"/>
              <w:bottom w:val="single" w:sz="4" w:space="0" w:color="auto"/>
              <w:right w:val="single" w:sz="4" w:space="0" w:color="auto"/>
            </w:tcBorders>
            <w:shd w:val="clear" w:color="auto" w:fill="auto"/>
            <w:noWrap/>
            <w:vAlign w:val="bottom"/>
            <w:hideMark/>
          </w:tcPr>
          <w:p w:rsidR="00A67FD5" w:rsidRPr="00DD6C58" w:rsidRDefault="00A67FD5" w:rsidP="00A67FD5">
            <w:pPr>
              <w:rPr>
                <w:rFonts w:ascii="Arial" w:hAnsi="Arial" w:cs="Arial"/>
                <w:color w:val="000000"/>
                <w:sz w:val="16"/>
                <w:szCs w:val="16"/>
              </w:rPr>
            </w:pPr>
            <w:r w:rsidRPr="00DD6C58">
              <w:rPr>
                <w:rFonts w:ascii="Arial" w:hAnsi="Arial" w:cs="Arial"/>
                <w:color w:val="000000"/>
                <w:sz w:val="16"/>
                <w:szCs w:val="16"/>
                <w:lang w:val="sv-SE"/>
              </w:rPr>
              <w:t>Beban Penyusutan Aset Tetap Lainnya</w:t>
            </w:r>
          </w:p>
        </w:tc>
        <w:tc>
          <w:tcPr>
            <w:tcW w:w="1640" w:type="dxa"/>
            <w:tcBorders>
              <w:top w:val="nil"/>
              <w:left w:val="nil"/>
              <w:bottom w:val="single" w:sz="4" w:space="0" w:color="auto"/>
              <w:right w:val="single" w:sz="4" w:space="0" w:color="auto"/>
            </w:tcBorders>
            <w:shd w:val="clear" w:color="auto" w:fill="auto"/>
            <w:noWrap/>
            <w:vAlign w:val="bottom"/>
          </w:tcPr>
          <w:p w:rsidR="00A67FD5" w:rsidRPr="00DD6C58"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right"/>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center"/>
              <w:rPr>
                <w:rFonts w:ascii="Arial" w:hAnsi="Arial" w:cs="Arial"/>
                <w:color w:val="000000"/>
                <w:sz w:val="16"/>
                <w:szCs w:val="16"/>
              </w:rPr>
            </w:pPr>
          </w:p>
        </w:tc>
      </w:tr>
      <w:tr w:rsidR="00A67FD5" w:rsidRPr="00DD6C58" w:rsidTr="00A67FD5">
        <w:trPr>
          <w:trHeight w:val="288"/>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A67FD5" w:rsidRPr="00DD6C58" w:rsidRDefault="00A67FD5" w:rsidP="00A67FD5">
            <w:pPr>
              <w:jc w:val="center"/>
              <w:rPr>
                <w:rFonts w:ascii="Arial" w:hAnsi="Arial" w:cs="Arial"/>
                <w:color w:val="000000"/>
                <w:sz w:val="16"/>
                <w:szCs w:val="16"/>
              </w:rPr>
            </w:pPr>
            <w:r w:rsidRPr="00DD6C58">
              <w:rPr>
                <w:rFonts w:ascii="Arial" w:hAnsi="Arial" w:cs="Arial"/>
                <w:color w:val="000000"/>
                <w:sz w:val="16"/>
                <w:szCs w:val="16"/>
              </w:rPr>
              <w:t>5</w:t>
            </w:r>
          </w:p>
        </w:tc>
        <w:tc>
          <w:tcPr>
            <w:tcW w:w="3876" w:type="dxa"/>
            <w:tcBorders>
              <w:top w:val="nil"/>
              <w:left w:val="nil"/>
              <w:bottom w:val="single" w:sz="4" w:space="0" w:color="auto"/>
              <w:right w:val="single" w:sz="4" w:space="0" w:color="auto"/>
            </w:tcBorders>
            <w:shd w:val="clear" w:color="auto" w:fill="auto"/>
            <w:noWrap/>
            <w:vAlign w:val="bottom"/>
            <w:hideMark/>
          </w:tcPr>
          <w:p w:rsidR="00A67FD5" w:rsidRPr="00DD6C58" w:rsidRDefault="00A67FD5" w:rsidP="00A67FD5">
            <w:pPr>
              <w:rPr>
                <w:rFonts w:ascii="Arial" w:hAnsi="Arial" w:cs="Arial"/>
                <w:color w:val="000000"/>
                <w:sz w:val="16"/>
                <w:szCs w:val="16"/>
              </w:rPr>
            </w:pPr>
            <w:r w:rsidRPr="00DD6C58">
              <w:rPr>
                <w:rFonts w:ascii="Arial" w:hAnsi="Arial" w:cs="Arial"/>
                <w:color w:val="000000"/>
                <w:sz w:val="16"/>
                <w:szCs w:val="16"/>
                <w:lang w:val="sv-SE"/>
              </w:rPr>
              <w:t>Beban Penyusutan Aset Lainnya</w:t>
            </w:r>
          </w:p>
        </w:tc>
        <w:tc>
          <w:tcPr>
            <w:tcW w:w="1640" w:type="dxa"/>
            <w:tcBorders>
              <w:top w:val="nil"/>
              <w:left w:val="nil"/>
              <w:bottom w:val="single" w:sz="4" w:space="0" w:color="auto"/>
              <w:right w:val="single" w:sz="4" w:space="0" w:color="auto"/>
            </w:tcBorders>
            <w:shd w:val="clear" w:color="auto" w:fill="auto"/>
            <w:noWrap/>
            <w:vAlign w:val="bottom"/>
          </w:tcPr>
          <w:p w:rsidR="00A67FD5" w:rsidRPr="00DD6C58"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right"/>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center"/>
              <w:rPr>
                <w:rFonts w:ascii="Arial" w:hAnsi="Arial" w:cs="Arial"/>
                <w:color w:val="000000"/>
                <w:sz w:val="16"/>
                <w:szCs w:val="16"/>
              </w:rPr>
            </w:pPr>
          </w:p>
        </w:tc>
      </w:tr>
      <w:tr w:rsidR="00A67FD5" w:rsidRPr="00DD6C58" w:rsidTr="00A67FD5">
        <w:trPr>
          <w:trHeight w:val="288"/>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A67FD5" w:rsidRPr="00DD6C58" w:rsidRDefault="00A67FD5" w:rsidP="00A67FD5">
            <w:pPr>
              <w:jc w:val="center"/>
              <w:rPr>
                <w:rFonts w:ascii="Arial" w:hAnsi="Arial" w:cs="Arial"/>
                <w:color w:val="000000"/>
                <w:sz w:val="16"/>
                <w:szCs w:val="16"/>
              </w:rPr>
            </w:pPr>
            <w:r w:rsidRPr="00DD6C58">
              <w:rPr>
                <w:rFonts w:ascii="Arial" w:hAnsi="Arial" w:cs="Arial"/>
                <w:color w:val="000000"/>
                <w:sz w:val="16"/>
                <w:szCs w:val="16"/>
              </w:rPr>
              <w:t>6</w:t>
            </w:r>
          </w:p>
        </w:tc>
        <w:tc>
          <w:tcPr>
            <w:tcW w:w="3876" w:type="dxa"/>
            <w:tcBorders>
              <w:top w:val="nil"/>
              <w:left w:val="nil"/>
              <w:bottom w:val="single" w:sz="4" w:space="0" w:color="auto"/>
              <w:right w:val="single" w:sz="4" w:space="0" w:color="auto"/>
            </w:tcBorders>
            <w:shd w:val="clear" w:color="auto" w:fill="auto"/>
            <w:noWrap/>
            <w:vAlign w:val="bottom"/>
            <w:hideMark/>
          </w:tcPr>
          <w:p w:rsidR="00A67FD5" w:rsidRPr="00DD6C58" w:rsidRDefault="00A67FD5" w:rsidP="00A67FD5">
            <w:pPr>
              <w:rPr>
                <w:rFonts w:ascii="Arial" w:hAnsi="Arial" w:cs="Arial"/>
                <w:color w:val="000000"/>
                <w:sz w:val="16"/>
                <w:szCs w:val="16"/>
              </w:rPr>
            </w:pPr>
            <w:r w:rsidRPr="00DD6C58">
              <w:rPr>
                <w:rFonts w:ascii="Arial" w:hAnsi="Arial" w:cs="Arial"/>
                <w:color w:val="000000"/>
                <w:sz w:val="16"/>
                <w:szCs w:val="16"/>
                <w:lang w:val="sv-SE"/>
              </w:rPr>
              <w:t>Beban Amortisasi Aset Tidak Berwujud</w:t>
            </w:r>
          </w:p>
        </w:tc>
        <w:tc>
          <w:tcPr>
            <w:tcW w:w="1640" w:type="dxa"/>
            <w:tcBorders>
              <w:top w:val="nil"/>
              <w:left w:val="nil"/>
              <w:bottom w:val="single" w:sz="4" w:space="0" w:color="auto"/>
              <w:right w:val="single" w:sz="4" w:space="0" w:color="auto"/>
            </w:tcBorders>
            <w:shd w:val="clear" w:color="auto" w:fill="auto"/>
            <w:noWrap/>
            <w:vAlign w:val="bottom"/>
          </w:tcPr>
          <w:p w:rsidR="00A67FD5" w:rsidRPr="00DD6C58" w:rsidRDefault="00A67FD5" w:rsidP="00A67FD5">
            <w:pPr>
              <w:jc w:val="right"/>
              <w:rPr>
                <w:rFonts w:ascii="Arial" w:hAnsi="Arial" w:cs="Arial"/>
                <w:color w:val="000000"/>
                <w:sz w:val="16"/>
                <w:szCs w:val="16"/>
              </w:rPr>
            </w:pPr>
          </w:p>
        </w:tc>
        <w:tc>
          <w:tcPr>
            <w:tcW w:w="1640"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right"/>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bottom"/>
          </w:tcPr>
          <w:p w:rsidR="00A67FD5" w:rsidRPr="00DD6C58" w:rsidRDefault="00A67FD5" w:rsidP="00A67FD5">
            <w:pPr>
              <w:jc w:val="center"/>
              <w:rPr>
                <w:rFonts w:ascii="Arial" w:hAnsi="Arial" w:cs="Arial"/>
                <w:color w:val="000000"/>
                <w:sz w:val="16"/>
                <w:szCs w:val="16"/>
              </w:rPr>
            </w:pPr>
          </w:p>
        </w:tc>
      </w:tr>
      <w:tr w:rsidR="00A67FD5" w:rsidRPr="00DD6C58" w:rsidTr="00A67FD5">
        <w:trPr>
          <w:trHeight w:val="288"/>
        </w:trPr>
        <w:tc>
          <w:tcPr>
            <w:tcW w:w="4548"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DD6C58" w:rsidRDefault="00A67FD5" w:rsidP="00A67FD5">
            <w:pPr>
              <w:jc w:val="center"/>
              <w:rPr>
                <w:rFonts w:ascii="Arial" w:hAnsi="Arial" w:cs="Arial"/>
                <w:b/>
                <w:bCs/>
                <w:color w:val="000000"/>
                <w:sz w:val="16"/>
                <w:szCs w:val="16"/>
              </w:rPr>
            </w:pPr>
            <w:r w:rsidRPr="00DD6C58">
              <w:rPr>
                <w:rFonts w:ascii="Arial" w:hAnsi="Arial" w:cs="Arial"/>
                <w:b/>
                <w:bCs/>
                <w:color w:val="000000"/>
                <w:sz w:val="16"/>
                <w:szCs w:val="16"/>
              </w:rPr>
              <w:t>Jumlah</w:t>
            </w:r>
          </w:p>
        </w:tc>
        <w:tc>
          <w:tcPr>
            <w:tcW w:w="1640" w:type="dxa"/>
            <w:tcBorders>
              <w:top w:val="nil"/>
              <w:left w:val="nil"/>
              <w:bottom w:val="single" w:sz="4" w:space="0" w:color="auto"/>
              <w:right w:val="single" w:sz="4" w:space="0" w:color="auto"/>
            </w:tcBorders>
            <w:shd w:val="clear" w:color="000000" w:fill="B7DEE8"/>
            <w:noWrap/>
            <w:vAlign w:val="bottom"/>
          </w:tcPr>
          <w:p w:rsidR="00A67FD5" w:rsidRPr="00DD6C58"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40" w:type="dxa"/>
            <w:tcBorders>
              <w:top w:val="nil"/>
              <w:left w:val="nil"/>
              <w:bottom w:val="single" w:sz="4" w:space="0" w:color="auto"/>
              <w:right w:val="single" w:sz="4" w:space="0" w:color="auto"/>
            </w:tcBorders>
            <w:shd w:val="clear" w:color="000000" w:fill="B7DEE8"/>
            <w:noWrap/>
            <w:vAlign w:val="bottom"/>
          </w:tcPr>
          <w:p w:rsidR="00A67FD5" w:rsidRPr="00DD6C58"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08" w:type="dxa"/>
            <w:tcBorders>
              <w:top w:val="nil"/>
              <w:left w:val="nil"/>
              <w:bottom w:val="single" w:sz="4" w:space="0" w:color="auto"/>
              <w:right w:val="single" w:sz="4" w:space="0" w:color="auto"/>
            </w:tcBorders>
            <w:shd w:val="clear" w:color="000000" w:fill="93CDDD"/>
            <w:vAlign w:val="bottom"/>
          </w:tcPr>
          <w:p w:rsidR="00A67FD5" w:rsidRPr="00DD6C58"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972E76">
      <w:pPr>
        <w:pStyle w:val="Heading5"/>
        <w:numPr>
          <w:ilvl w:val="0"/>
          <w:numId w:val="0"/>
        </w:numPr>
        <w:spacing w:after="24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5.4.2.9</w:t>
      </w:r>
      <w:r>
        <w:rPr>
          <w:rFonts w:ascii="Times New Roman" w:hAnsi="Times New Roman"/>
          <w:bCs w:val="0"/>
          <w:i w:val="0"/>
          <w:color w:val="000000"/>
          <w:sz w:val="22"/>
          <w:szCs w:val="22"/>
        </w:rPr>
        <w:tab/>
      </w:r>
      <w:r>
        <w:rPr>
          <w:rFonts w:ascii="Times New Roman" w:hAnsi="Times New Roman"/>
          <w:bCs w:val="0"/>
          <w:i w:val="0"/>
          <w:color w:val="000000"/>
        </w:rPr>
        <w:t>Beban Penyisihan Piutang</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jc w:val="center"/>
              <w:rPr>
                <w:b/>
                <w:color w:val="000000"/>
              </w:rPr>
            </w:pPr>
            <w:r>
              <w:rPr>
                <w:b/>
                <w:color w:val="000000"/>
              </w:rPr>
              <w:t>0</w:t>
            </w:r>
          </w:p>
        </w:tc>
      </w:tr>
    </w:tbl>
    <w:p w:rsidR="00A67FD5" w:rsidRDefault="00A67FD5" w:rsidP="00A67FD5">
      <w:pPr>
        <w:pStyle w:val="ListParagraph"/>
        <w:spacing w:before="240" w:after="120" w:line="280" w:lineRule="exact"/>
        <w:ind w:left="0"/>
        <w:jc w:val="both"/>
        <w:rPr>
          <w:bCs/>
          <w:color w:val="000000"/>
          <w:lang w:val="en-US"/>
        </w:rPr>
      </w:pPr>
      <w:r>
        <w:rPr>
          <w:bCs/>
          <w:color w:val="000000"/>
        </w:rPr>
        <w:t xml:space="preserve">Beban Penyisihan Piutang tahun 2020 </w:t>
      </w:r>
      <w:r>
        <w:rPr>
          <w:bCs/>
          <w:color w:val="000000"/>
          <w:lang w:val="sv-SE"/>
        </w:rPr>
        <w:t>sebesar  0.</w:t>
      </w:r>
      <w:r>
        <w:rPr>
          <w:rFonts w:ascii="Arial" w:hAnsi="Arial" w:cs="Arial"/>
          <w:b/>
          <w:bCs/>
          <w:color w:val="000000"/>
          <w:sz w:val="16"/>
          <w:szCs w:val="16"/>
        </w:rPr>
        <w:t xml:space="preserve"> </w:t>
      </w:r>
      <w:r>
        <w:rPr>
          <w:bCs/>
          <w:color w:val="000000"/>
          <w:lang w:val="sv-SE"/>
        </w:rPr>
        <w:t xml:space="preserve">terdiri </w:t>
      </w:r>
      <w:r>
        <w:rPr>
          <w:bCs/>
          <w:color w:val="000000"/>
        </w:rPr>
        <w:t>dari :</w:t>
      </w:r>
    </w:p>
    <w:p w:rsidR="00A67FD5" w:rsidRDefault="00A67FD5" w:rsidP="00A67FD5">
      <w:pPr>
        <w:pStyle w:val="Caption"/>
      </w:pPr>
      <w:bookmarkStart w:id="147" w:name="_Toc42962673"/>
      <w:r>
        <w:t xml:space="preserve">Tabel </w:t>
      </w:r>
      <w:fldSimple w:instr=" SEQ Tabel \* ARABIC ">
        <w:r w:rsidR="00013FE8">
          <w:rPr>
            <w:noProof/>
          </w:rPr>
          <w:t>133</w:t>
        </w:r>
      </w:fldSimple>
      <w:r>
        <w:t>. Rincian Beban Penyisihan Piutang</w:t>
      </w:r>
      <w:bookmarkEnd w:id="147"/>
    </w:p>
    <w:tbl>
      <w:tblPr>
        <w:tblW w:w="8080" w:type="dxa"/>
        <w:tblInd w:w="93" w:type="dxa"/>
        <w:tblLook w:val="04A0" w:firstRow="1" w:lastRow="0" w:firstColumn="1" w:lastColumn="0" w:noHBand="0" w:noVBand="1"/>
      </w:tblPr>
      <w:tblGrid>
        <w:gridCol w:w="474"/>
        <w:gridCol w:w="3140"/>
        <w:gridCol w:w="1660"/>
        <w:gridCol w:w="1660"/>
        <w:gridCol w:w="1159"/>
      </w:tblGrid>
      <w:tr w:rsidR="00A67FD5" w:rsidTr="00A67FD5">
        <w:trPr>
          <w:trHeight w:val="300"/>
          <w:tblHeader/>
        </w:trPr>
        <w:tc>
          <w:tcPr>
            <w:tcW w:w="36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3140"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6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6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60"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6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6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26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r>
      <w:tr w:rsidR="00A67FD5" w:rsidTr="00A67FD5">
        <w:trPr>
          <w:trHeight w:val="30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1</w:t>
            </w:r>
          </w:p>
        </w:tc>
        <w:tc>
          <w:tcPr>
            <w:tcW w:w="3140"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Penyisihan Piutang Pendapatan</w:t>
            </w: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r>
      <w:tr w:rsidR="00A67FD5" w:rsidTr="00A67FD5">
        <w:trPr>
          <w:trHeight w:val="30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2</w:t>
            </w:r>
          </w:p>
        </w:tc>
        <w:tc>
          <w:tcPr>
            <w:tcW w:w="3140" w:type="dxa"/>
            <w:tcBorders>
              <w:top w:val="nil"/>
              <w:left w:val="nil"/>
              <w:bottom w:val="single" w:sz="4" w:space="0" w:color="auto"/>
              <w:right w:val="single" w:sz="4" w:space="0" w:color="auto"/>
            </w:tcBorders>
            <w:noWrap/>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Penyisihan Piutang Lainnya</w:t>
            </w: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r>
      <w:tr w:rsidR="00A67FD5" w:rsidTr="00A67FD5">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6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60"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r>
    </w:tbl>
    <w:p w:rsidR="00972E76" w:rsidRDefault="00972E76" w:rsidP="00972E76">
      <w:pPr>
        <w:pStyle w:val="Heading5"/>
        <w:numPr>
          <w:ilvl w:val="0"/>
          <w:numId w:val="0"/>
        </w:numPr>
        <w:spacing w:after="120" w:line="280" w:lineRule="exact"/>
        <w:rPr>
          <w:rFonts w:ascii="Times New Roman" w:hAnsi="Times New Roman"/>
          <w:bCs w:val="0"/>
          <w:i w:val="0"/>
          <w:color w:val="000000"/>
          <w:sz w:val="22"/>
          <w:szCs w:val="22"/>
          <w:lang w:val="en-US"/>
        </w:rPr>
      </w:pPr>
    </w:p>
    <w:p w:rsidR="00972E76" w:rsidRDefault="00972E76" w:rsidP="00972E76">
      <w:pPr>
        <w:pStyle w:val="Heading5"/>
        <w:numPr>
          <w:ilvl w:val="0"/>
          <w:numId w:val="0"/>
        </w:numPr>
        <w:spacing w:after="120" w:line="280" w:lineRule="exact"/>
        <w:rPr>
          <w:rFonts w:ascii="Times New Roman" w:hAnsi="Times New Roman"/>
          <w:bCs w:val="0"/>
          <w:i w:val="0"/>
          <w:color w:val="000000"/>
          <w:sz w:val="22"/>
          <w:szCs w:val="22"/>
          <w:lang w:val="en-US"/>
        </w:rPr>
      </w:pPr>
    </w:p>
    <w:p w:rsidR="00972E76" w:rsidRDefault="00972E76" w:rsidP="00972E76">
      <w:pPr>
        <w:pStyle w:val="Heading5"/>
        <w:numPr>
          <w:ilvl w:val="0"/>
          <w:numId w:val="0"/>
        </w:numPr>
        <w:spacing w:after="120" w:line="280" w:lineRule="exact"/>
        <w:rPr>
          <w:rFonts w:ascii="Times New Roman" w:hAnsi="Times New Roman"/>
          <w:bCs w:val="0"/>
          <w:i w:val="0"/>
          <w:color w:val="000000"/>
          <w:sz w:val="22"/>
          <w:szCs w:val="22"/>
          <w:lang w:val="en-US"/>
        </w:rPr>
      </w:pPr>
    </w:p>
    <w:p w:rsidR="00972E76" w:rsidRDefault="00972E76" w:rsidP="00972E76">
      <w:pPr>
        <w:pStyle w:val="Heading5"/>
        <w:numPr>
          <w:ilvl w:val="0"/>
          <w:numId w:val="0"/>
        </w:numPr>
        <w:spacing w:after="120" w:line="280" w:lineRule="exact"/>
        <w:rPr>
          <w:rFonts w:ascii="Times New Roman" w:hAnsi="Times New Roman"/>
          <w:bCs w:val="0"/>
          <w:i w:val="0"/>
          <w:color w:val="000000"/>
          <w:sz w:val="22"/>
          <w:szCs w:val="22"/>
          <w:lang w:val="en-US"/>
        </w:rPr>
      </w:pPr>
    </w:p>
    <w:p w:rsidR="00A67FD5" w:rsidRDefault="00A67FD5" w:rsidP="00972E76">
      <w:pPr>
        <w:pStyle w:val="Heading5"/>
        <w:numPr>
          <w:ilvl w:val="0"/>
          <w:numId w:val="0"/>
        </w:numPr>
        <w:spacing w:after="120" w:line="280" w:lineRule="exact"/>
        <w:rPr>
          <w:rFonts w:ascii="Times New Roman" w:hAnsi="Times New Roman"/>
          <w:bCs w:val="0"/>
          <w:i w:val="0"/>
          <w:color w:val="000000"/>
        </w:rPr>
      </w:pPr>
      <w:r>
        <w:rPr>
          <w:rFonts w:ascii="Times New Roman" w:hAnsi="Times New Roman"/>
          <w:bCs w:val="0"/>
          <w:i w:val="0"/>
          <w:color w:val="000000"/>
          <w:sz w:val="22"/>
          <w:szCs w:val="22"/>
        </w:rPr>
        <w:lastRenderedPageBreak/>
        <w:t>5.4.2.10</w:t>
      </w:r>
      <w:r>
        <w:rPr>
          <w:rFonts w:ascii="Times New Roman" w:hAnsi="Times New Roman"/>
          <w:bCs w:val="0"/>
          <w:i w:val="0"/>
          <w:color w:val="000000"/>
          <w:sz w:val="22"/>
          <w:szCs w:val="22"/>
        </w:rPr>
        <w:tab/>
      </w:r>
      <w:r w:rsidR="00972E76">
        <w:rPr>
          <w:rFonts w:ascii="Times New Roman" w:hAnsi="Times New Roman"/>
          <w:bCs w:val="0"/>
          <w:i w:val="0"/>
          <w:color w:val="000000"/>
          <w:sz w:val="22"/>
          <w:szCs w:val="22"/>
          <w:lang w:val="en-US"/>
        </w:rPr>
        <w:t xml:space="preserve">  </w:t>
      </w:r>
      <w:r>
        <w:rPr>
          <w:rFonts w:ascii="Times New Roman" w:hAnsi="Times New Roman"/>
          <w:bCs w:val="0"/>
          <w:i w:val="0"/>
          <w:color w:val="000000"/>
        </w:rPr>
        <w:t>Beban Lain-Lain</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right"/>
              <w:rPr>
                <w:b/>
                <w:color w:val="000000"/>
              </w:rPr>
            </w:pPr>
            <w:r>
              <w:rPr>
                <w:b/>
                <w:color w:val="000000"/>
              </w:rPr>
              <w:t>0</w:t>
            </w:r>
          </w:p>
        </w:tc>
      </w:tr>
    </w:tbl>
    <w:p w:rsidR="00A67FD5" w:rsidRDefault="00A67FD5" w:rsidP="00A67FD5">
      <w:pPr>
        <w:spacing w:before="240" w:after="120" w:line="280" w:lineRule="exact"/>
        <w:jc w:val="both"/>
      </w:pPr>
      <w:r>
        <w:t>Beban lain-lain adalah beban Pemerintah Daerah dalam rangka melakukan kegiatan yang sifatnya tidak biasa dan tidak diharapkan berulang, Beban lain-lain Pemerintah Kota Mojokerto pada Tahun 2020 adalah sebesar  0. merupakan beban dari barang Ektrakompatibel.</w:t>
      </w:r>
    </w:p>
    <w:p w:rsidR="00A67FD5" w:rsidRDefault="00A67FD5" w:rsidP="00972E76">
      <w:pPr>
        <w:pStyle w:val="Heading5"/>
        <w:numPr>
          <w:ilvl w:val="0"/>
          <w:numId w:val="0"/>
        </w:numPr>
        <w:spacing w:after="120" w:line="280" w:lineRule="exact"/>
        <w:rPr>
          <w:rFonts w:ascii="Times New Roman" w:hAnsi="Times New Roman"/>
          <w:bCs w:val="0"/>
          <w:i w:val="0"/>
          <w:color w:val="000000"/>
          <w:sz w:val="22"/>
          <w:szCs w:val="22"/>
        </w:rPr>
      </w:pPr>
      <w:r>
        <w:rPr>
          <w:rFonts w:ascii="Times New Roman" w:hAnsi="Times New Roman"/>
          <w:bCs w:val="0"/>
          <w:i w:val="0"/>
          <w:color w:val="000000"/>
          <w:sz w:val="22"/>
          <w:szCs w:val="22"/>
        </w:rPr>
        <w:t>5.4.2.1</w:t>
      </w:r>
      <w:r w:rsidR="00972E76">
        <w:rPr>
          <w:rFonts w:ascii="Times New Roman" w:hAnsi="Times New Roman"/>
          <w:bCs w:val="0"/>
          <w:i w:val="0"/>
          <w:color w:val="000000"/>
          <w:sz w:val="22"/>
          <w:szCs w:val="22"/>
          <w:lang w:val="en-US"/>
        </w:rPr>
        <w:t xml:space="preserve"> </w:t>
      </w:r>
      <w:r>
        <w:rPr>
          <w:rFonts w:ascii="Times New Roman" w:hAnsi="Times New Roman"/>
          <w:bCs w:val="0"/>
          <w:i w:val="0"/>
          <w:color w:val="000000"/>
          <w:sz w:val="22"/>
          <w:szCs w:val="22"/>
        </w:rPr>
        <w:tab/>
      </w:r>
      <w:r>
        <w:rPr>
          <w:rFonts w:ascii="Times New Roman" w:hAnsi="Times New Roman"/>
          <w:bCs w:val="0"/>
          <w:i w:val="0"/>
          <w:color w:val="000000"/>
        </w:rPr>
        <w:t>Beban Transfer</w:t>
      </w:r>
    </w:p>
    <w:tbl>
      <w:tblPr>
        <w:tblW w:w="8221" w:type="dxa"/>
        <w:tblInd w:w="-176" w:type="dxa"/>
        <w:tblLook w:val="04A0" w:firstRow="1" w:lastRow="0" w:firstColumn="1" w:lastColumn="0" w:noHBand="0" w:noVBand="1"/>
      </w:tblPr>
      <w:tblGrid>
        <w:gridCol w:w="3686"/>
        <w:gridCol w:w="2126"/>
        <w:gridCol w:w="284"/>
        <w:gridCol w:w="2125"/>
      </w:tblGrid>
      <w:tr w:rsidR="00A67FD5" w:rsidTr="00A67FD5">
        <w:tc>
          <w:tcPr>
            <w:tcW w:w="3686"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2020</w:t>
            </w:r>
          </w:p>
          <w:p w:rsidR="00A67FD5" w:rsidRDefault="00A67FD5" w:rsidP="00A67FD5">
            <w:pPr>
              <w:spacing w:line="280" w:lineRule="exact"/>
              <w:jc w:val="center"/>
              <w:rPr>
                <w:b/>
                <w:bCs/>
                <w:color w:val="000000"/>
              </w:rPr>
            </w:pPr>
            <w:r>
              <w:rPr>
                <w:b/>
                <w:bCs/>
                <w:color w:val="000000"/>
              </w:rPr>
              <w:t>(Rp)</w:t>
            </w:r>
          </w:p>
        </w:tc>
        <w:tc>
          <w:tcPr>
            <w:tcW w:w="284" w:type="dxa"/>
          </w:tcPr>
          <w:p w:rsidR="00A67FD5"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Tahun 2019</w:t>
            </w:r>
          </w:p>
          <w:p w:rsidR="00A67FD5" w:rsidRDefault="00A67FD5" w:rsidP="00A67FD5">
            <w:pPr>
              <w:spacing w:line="280" w:lineRule="exact"/>
              <w:jc w:val="center"/>
              <w:rPr>
                <w:b/>
                <w:bCs/>
                <w:color w:val="000000"/>
              </w:rPr>
            </w:pPr>
            <w:r>
              <w:rPr>
                <w:b/>
                <w:bCs/>
                <w:color w:val="000000"/>
              </w:rPr>
              <w:t>(Rp)</w:t>
            </w:r>
          </w:p>
        </w:tc>
      </w:tr>
      <w:tr w:rsidR="00A67FD5" w:rsidTr="00A67FD5">
        <w:trPr>
          <w:trHeight w:val="402"/>
        </w:trPr>
        <w:tc>
          <w:tcPr>
            <w:tcW w:w="3686" w:type="dxa"/>
          </w:tcPr>
          <w:p w:rsidR="00A67FD5"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c>
          <w:tcPr>
            <w:tcW w:w="284" w:type="dxa"/>
          </w:tcPr>
          <w:p w:rsidR="00A67FD5"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Default="00A67FD5" w:rsidP="00A67FD5">
            <w:pPr>
              <w:spacing w:line="280" w:lineRule="exact"/>
              <w:jc w:val="center"/>
              <w:rPr>
                <w:b/>
                <w:color w:val="000000"/>
              </w:rPr>
            </w:pPr>
            <w:r>
              <w:rPr>
                <w:b/>
                <w:color w:val="000000"/>
              </w:rPr>
              <w:t>0</w:t>
            </w:r>
          </w:p>
        </w:tc>
      </w:tr>
    </w:tbl>
    <w:p w:rsidR="00A67FD5" w:rsidRDefault="00A67FD5" w:rsidP="00A67FD5">
      <w:pPr>
        <w:pStyle w:val="ListParagraph"/>
        <w:ind w:left="1276"/>
        <w:jc w:val="both"/>
        <w:rPr>
          <w:bCs/>
          <w:color w:val="000000"/>
          <w:lang w:val="en-US"/>
        </w:rPr>
      </w:pPr>
    </w:p>
    <w:p w:rsidR="00A67FD5" w:rsidRDefault="00A67FD5" w:rsidP="00A67FD5">
      <w:pPr>
        <w:jc w:val="both"/>
        <w:rPr>
          <w:bCs/>
          <w:color w:val="000000"/>
        </w:rPr>
      </w:pPr>
      <w:r>
        <w:rPr>
          <w:bCs/>
          <w:color w:val="000000"/>
        </w:rPr>
        <w:t xml:space="preserve">Beban </w:t>
      </w:r>
      <w:r>
        <w:t>Transfer</w:t>
      </w:r>
      <w:r>
        <w:rPr>
          <w:bCs/>
          <w:color w:val="000000"/>
        </w:rPr>
        <w:t xml:space="preserve"> tahun 2020 sebesar  0</w:t>
      </w:r>
      <w:r>
        <w:rPr>
          <w:color w:val="000000"/>
        </w:rPr>
        <w:t xml:space="preserve">. </w:t>
      </w:r>
      <w:r>
        <w:rPr>
          <w:bCs/>
          <w:color w:val="000000"/>
        </w:rPr>
        <w:t>terdiri dari :</w:t>
      </w:r>
    </w:p>
    <w:p w:rsidR="00A67FD5" w:rsidRDefault="00A67FD5" w:rsidP="00A67FD5">
      <w:pPr>
        <w:pStyle w:val="Caption"/>
      </w:pPr>
      <w:bookmarkStart w:id="148" w:name="_Toc42962674"/>
      <w:bookmarkStart w:id="149" w:name="_Toc1637709"/>
      <w:r>
        <w:t xml:space="preserve">Tabel </w:t>
      </w:r>
      <w:fldSimple w:instr=" SEQ Tabel \* ARABIC ">
        <w:r w:rsidR="00013FE8">
          <w:rPr>
            <w:noProof/>
          </w:rPr>
          <w:t>134</w:t>
        </w:r>
      </w:fldSimple>
      <w:r>
        <w:t>. Rincian Beban Transfer</w:t>
      </w:r>
      <w:bookmarkEnd w:id="148"/>
    </w:p>
    <w:tbl>
      <w:tblPr>
        <w:tblW w:w="8080" w:type="dxa"/>
        <w:tblInd w:w="93" w:type="dxa"/>
        <w:tblLook w:val="04A0" w:firstRow="1" w:lastRow="0" w:firstColumn="1" w:lastColumn="0" w:noHBand="0" w:noVBand="1"/>
      </w:tblPr>
      <w:tblGrid>
        <w:gridCol w:w="474"/>
        <w:gridCol w:w="3031"/>
        <w:gridCol w:w="1660"/>
        <w:gridCol w:w="1660"/>
        <w:gridCol w:w="1255"/>
      </w:tblGrid>
      <w:tr w:rsidR="00A67FD5" w:rsidTr="00A67FD5">
        <w:trPr>
          <w:trHeight w:val="300"/>
          <w:tblHeader/>
        </w:trPr>
        <w:tc>
          <w:tcPr>
            <w:tcW w:w="360" w:type="dxa"/>
            <w:vMerge w:val="restart"/>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No.</w:t>
            </w:r>
          </w:p>
        </w:tc>
        <w:tc>
          <w:tcPr>
            <w:tcW w:w="3140" w:type="dxa"/>
            <w:vMerge w:val="restart"/>
            <w:tcBorders>
              <w:top w:val="single" w:sz="4" w:space="0" w:color="auto"/>
              <w:left w:val="single" w:sz="4" w:space="0" w:color="auto"/>
              <w:bottom w:val="single" w:sz="4" w:space="0" w:color="auto"/>
              <w:right w:val="nil"/>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Uraian</w:t>
            </w:r>
          </w:p>
        </w:tc>
        <w:tc>
          <w:tcPr>
            <w:tcW w:w="1660" w:type="dxa"/>
            <w:tcBorders>
              <w:top w:val="single" w:sz="4" w:space="0" w:color="auto"/>
              <w:left w:val="single" w:sz="4" w:space="0" w:color="auto"/>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660" w:type="dxa"/>
            <w:tcBorders>
              <w:top w:val="single" w:sz="4" w:space="0" w:color="auto"/>
              <w:left w:val="nil"/>
              <w:bottom w:val="nil"/>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60" w:type="dxa"/>
            <w:tcBorders>
              <w:top w:val="single" w:sz="4" w:space="0" w:color="auto"/>
              <w:left w:val="nil"/>
              <w:bottom w:val="nil"/>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Kenaikan/</w:t>
            </w:r>
          </w:p>
        </w:tc>
      </w:tr>
      <w:tr w:rsidR="00A67FD5" w:rsidTr="00A67F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D5" w:rsidRDefault="00A67FD5" w:rsidP="00A67FD5">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A67FD5" w:rsidRDefault="00A67FD5" w:rsidP="00A67FD5">
            <w:pPr>
              <w:rPr>
                <w:rFonts w:ascii="Arial" w:hAnsi="Arial" w:cs="Arial"/>
                <w:b/>
                <w:bCs/>
                <w:color w:val="000000"/>
                <w:sz w:val="16"/>
                <w:szCs w:val="16"/>
              </w:rPr>
            </w:pPr>
          </w:p>
        </w:tc>
        <w:tc>
          <w:tcPr>
            <w:tcW w:w="1660" w:type="dxa"/>
            <w:tcBorders>
              <w:top w:val="nil"/>
              <w:left w:val="single" w:sz="4" w:space="0" w:color="auto"/>
              <w:bottom w:val="single" w:sz="4" w:space="0" w:color="auto"/>
              <w:right w:val="single" w:sz="4" w:space="0" w:color="auto"/>
            </w:tcBorders>
            <w:shd w:val="clear" w:color="auto" w:fill="B7DEE8"/>
            <w:noWrap/>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66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(Rp)</w:t>
            </w:r>
          </w:p>
        </w:tc>
        <w:tc>
          <w:tcPr>
            <w:tcW w:w="1260" w:type="dxa"/>
            <w:tcBorders>
              <w:top w:val="nil"/>
              <w:left w:val="nil"/>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(Penurunan) (%)</w:t>
            </w:r>
          </w:p>
        </w:tc>
      </w:tr>
      <w:tr w:rsidR="00A67FD5" w:rsidTr="00A67FD5">
        <w:trPr>
          <w:trHeight w:val="30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1</w:t>
            </w:r>
          </w:p>
        </w:tc>
        <w:tc>
          <w:tcPr>
            <w:tcW w:w="314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Transfer Bagi Hasil Retribusi</w:t>
            </w: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r>
      <w:tr w:rsidR="00A67FD5" w:rsidTr="00A67FD5">
        <w:trPr>
          <w:trHeight w:val="45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2</w:t>
            </w:r>
          </w:p>
        </w:tc>
        <w:tc>
          <w:tcPr>
            <w:tcW w:w="314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Transfer Bagi Hasil Pendapatan Lainnya Kepada Pihak Lainnya</w:t>
            </w: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r>
      <w:tr w:rsidR="00A67FD5" w:rsidTr="00A67FD5">
        <w:trPr>
          <w:trHeight w:val="45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bCs/>
                <w:color w:val="000000"/>
                <w:sz w:val="16"/>
                <w:szCs w:val="16"/>
              </w:rPr>
              <w:t>3</w:t>
            </w:r>
          </w:p>
        </w:tc>
        <w:tc>
          <w:tcPr>
            <w:tcW w:w="314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Transfer Bantuan Keuangan ke Provinsi</w:t>
            </w: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r>
      <w:tr w:rsidR="00A67FD5" w:rsidTr="00A67FD5">
        <w:trPr>
          <w:trHeight w:val="450"/>
        </w:trPr>
        <w:tc>
          <w:tcPr>
            <w:tcW w:w="360" w:type="dxa"/>
            <w:tcBorders>
              <w:top w:val="nil"/>
              <w:left w:val="single" w:sz="4" w:space="0" w:color="auto"/>
              <w:bottom w:val="single" w:sz="4" w:space="0" w:color="auto"/>
              <w:right w:val="single" w:sz="4" w:space="0" w:color="auto"/>
            </w:tcBorders>
            <w:vAlign w:val="center"/>
            <w:hideMark/>
          </w:tcPr>
          <w:p w:rsidR="00A67FD5" w:rsidRDefault="00A67FD5" w:rsidP="00A67FD5">
            <w:pPr>
              <w:jc w:val="center"/>
              <w:rPr>
                <w:rFonts w:ascii="Arial" w:hAnsi="Arial" w:cs="Arial"/>
                <w:color w:val="000000"/>
                <w:sz w:val="16"/>
                <w:szCs w:val="16"/>
              </w:rPr>
            </w:pPr>
            <w:r>
              <w:rPr>
                <w:rFonts w:ascii="Arial" w:hAnsi="Arial" w:cs="Arial"/>
                <w:color w:val="000000"/>
                <w:sz w:val="16"/>
                <w:szCs w:val="16"/>
              </w:rPr>
              <w:t>4</w:t>
            </w:r>
          </w:p>
        </w:tc>
        <w:tc>
          <w:tcPr>
            <w:tcW w:w="3140" w:type="dxa"/>
            <w:tcBorders>
              <w:top w:val="nil"/>
              <w:left w:val="nil"/>
              <w:bottom w:val="single" w:sz="4" w:space="0" w:color="auto"/>
              <w:right w:val="single" w:sz="4" w:space="0" w:color="auto"/>
            </w:tcBorders>
            <w:vAlign w:val="center"/>
            <w:hideMark/>
          </w:tcPr>
          <w:p w:rsidR="00A67FD5" w:rsidRDefault="00A67FD5" w:rsidP="00A67FD5">
            <w:pPr>
              <w:rPr>
                <w:rFonts w:ascii="Arial" w:hAnsi="Arial" w:cs="Arial"/>
                <w:color w:val="000000"/>
                <w:sz w:val="16"/>
                <w:szCs w:val="16"/>
              </w:rPr>
            </w:pPr>
            <w:r>
              <w:rPr>
                <w:rFonts w:ascii="Arial" w:hAnsi="Arial" w:cs="Arial"/>
                <w:color w:val="000000"/>
                <w:sz w:val="16"/>
                <w:szCs w:val="16"/>
              </w:rPr>
              <w:t>Beban Transfer Bantuan Kepada Partai Politik</w:t>
            </w:r>
          </w:p>
        </w:tc>
        <w:tc>
          <w:tcPr>
            <w:tcW w:w="1660" w:type="dxa"/>
            <w:tcBorders>
              <w:top w:val="nil"/>
              <w:left w:val="nil"/>
              <w:bottom w:val="single" w:sz="4" w:space="0" w:color="auto"/>
              <w:right w:val="single" w:sz="4" w:space="0" w:color="auto"/>
            </w:tcBorders>
            <w:noWrap/>
            <w:vAlign w:val="center"/>
          </w:tcPr>
          <w:p w:rsidR="00A67FD5" w:rsidRDefault="00A67FD5" w:rsidP="00A67FD5">
            <w:pPr>
              <w:jc w:val="right"/>
              <w:rPr>
                <w:rFonts w:ascii="Arial" w:hAnsi="Arial" w:cs="Arial"/>
                <w:color w:val="000000"/>
                <w:sz w:val="16"/>
                <w:szCs w:val="16"/>
              </w:rPr>
            </w:pPr>
          </w:p>
        </w:tc>
        <w:tc>
          <w:tcPr>
            <w:tcW w:w="1660" w:type="dxa"/>
            <w:tcBorders>
              <w:top w:val="nil"/>
              <w:left w:val="nil"/>
              <w:bottom w:val="single" w:sz="4" w:space="0" w:color="auto"/>
              <w:right w:val="single" w:sz="4" w:space="0" w:color="auto"/>
            </w:tcBorders>
            <w:vAlign w:val="center"/>
          </w:tcPr>
          <w:p w:rsidR="00A67FD5" w:rsidRDefault="00A67FD5" w:rsidP="00A67FD5">
            <w:pPr>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vAlign w:val="center"/>
          </w:tcPr>
          <w:p w:rsidR="00A67FD5" w:rsidRDefault="00A67FD5" w:rsidP="00A67FD5">
            <w:pPr>
              <w:jc w:val="center"/>
              <w:rPr>
                <w:rFonts w:ascii="Arial" w:hAnsi="Arial" w:cs="Arial"/>
                <w:color w:val="000000"/>
                <w:sz w:val="16"/>
                <w:szCs w:val="16"/>
              </w:rPr>
            </w:pPr>
          </w:p>
        </w:tc>
      </w:tr>
      <w:tr w:rsidR="00A67FD5" w:rsidTr="00A67FD5">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B7DEE8"/>
            <w:vAlign w:val="center"/>
            <w:hideMark/>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Jumlah</w:t>
            </w:r>
          </w:p>
        </w:tc>
        <w:tc>
          <w:tcPr>
            <w:tcW w:w="16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660" w:type="dxa"/>
            <w:tcBorders>
              <w:top w:val="nil"/>
              <w:left w:val="nil"/>
              <w:bottom w:val="single" w:sz="4" w:space="0" w:color="auto"/>
              <w:right w:val="single" w:sz="4" w:space="0" w:color="auto"/>
            </w:tcBorders>
            <w:shd w:val="clear" w:color="auto" w:fill="B7DEE8"/>
            <w:noWrap/>
            <w:vAlign w:val="center"/>
          </w:tcPr>
          <w:p w:rsidR="00A67FD5"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1260" w:type="dxa"/>
            <w:tcBorders>
              <w:top w:val="nil"/>
              <w:left w:val="nil"/>
              <w:bottom w:val="single" w:sz="4" w:space="0" w:color="auto"/>
              <w:right w:val="single" w:sz="4" w:space="0" w:color="auto"/>
            </w:tcBorders>
            <w:shd w:val="clear" w:color="auto" w:fill="B7DEE8"/>
            <w:vAlign w:val="center"/>
          </w:tcPr>
          <w:p w:rsidR="00A67FD5" w:rsidRDefault="00A67FD5" w:rsidP="00A67FD5">
            <w:pPr>
              <w:jc w:val="center"/>
              <w:rPr>
                <w:rFonts w:ascii="Arial" w:hAnsi="Arial" w:cs="Arial"/>
                <w:b/>
                <w:bCs/>
                <w:color w:val="000000"/>
                <w:sz w:val="16"/>
                <w:szCs w:val="16"/>
              </w:rPr>
            </w:pPr>
            <w:r>
              <w:rPr>
                <w:rFonts w:ascii="Arial" w:hAnsi="Arial" w:cs="Arial"/>
                <w:b/>
                <w:bCs/>
                <w:color w:val="000000"/>
                <w:sz w:val="16"/>
                <w:szCs w:val="16"/>
              </w:rPr>
              <w:t>NIHIL</w:t>
            </w:r>
          </w:p>
        </w:tc>
      </w:tr>
    </w:tbl>
    <w:bookmarkEnd w:id="149"/>
    <w:p w:rsidR="00A67FD5" w:rsidRDefault="00A67FD5" w:rsidP="00972E76">
      <w:pPr>
        <w:pStyle w:val="Heading4"/>
        <w:numPr>
          <w:ilvl w:val="0"/>
          <w:numId w:val="0"/>
        </w:numPr>
        <w:rPr>
          <w:sz w:val="22"/>
          <w:szCs w:val="22"/>
        </w:rPr>
      </w:pPr>
      <w:r>
        <w:rPr>
          <w:sz w:val="22"/>
          <w:szCs w:val="22"/>
        </w:rPr>
        <w:t>5.4.3</w:t>
      </w:r>
      <w:r>
        <w:rPr>
          <w:sz w:val="22"/>
          <w:szCs w:val="22"/>
        </w:rPr>
        <w:tab/>
        <w:t>Surplus/Defisit dari Kegiatan Operasional</w:t>
      </w:r>
    </w:p>
    <w:tbl>
      <w:tblPr>
        <w:tblW w:w="7939" w:type="dxa"/>
        <w:tblInd w:w="108" w:type="dxa"/>
        <w:tblLook w:val="04A0" w:firstRow="1" w:lastRow="0" w:firstColumn="1" w:lastColumn="0" w:noHBand="0" w:noVBand="1"/>
      </w:tblPr>
      <w:tblGrid>
        <w:gridCol w:w="3229"/>
        <w:gridCol w:w="2300"/>
        <w:gridCol w:w="261"/>
        <w:gridCol w:w="2149"/>
      </w:tblGrid>
      <w:tr w:rsidR="00A67FD5" w:rsidTr="00A67FD5">
        <w:tc>
          <w:tcPr>
            <w:tcW w:w="3229"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300"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31 Des 2020</w:t>
            </w:r>
          </w:p>
          <w:p w:rsidR="00A67FD5" w:rsidRDefault="00A67FD5" w:rsidP="00A67FD5">
            <w:pPr>
              <w:spacing w:line="280" w:lineRule="exact"/>
              <w:jc w:val="center"/>
              <w:rPr>
                <w:b/>
                <w:bCs/>
                <w:color w:val="000000"/>
              </w:rPr>
            </w:pPr>
            <w:r>
              <w:rPr>
                <w:b/>
                <w:bCs/>
                <w:color w:val="000000"/>
              </w:rPr>
              <w:t>(Rp)</w:t>
            </w:r>
          </w:p>
        </w:tc>
        <w:tc>
          <w:tcPr>
            <w:tcW w:w="261" w:type="dxa"/>
          </w:tcPr>
          <w:p w:rsidR="00A67FD5" w:rsidRDefault="00A67FD5" w:rsidP="00A67FD5">
            <w:pPr>
              <w:spacing w:line="280" w:lineRule="exact"/>
              <w:jc w:val="both"/>
              <w:rPr>
                <w:b/>
                <w:bCs/>
                <w:color w:val="000000"/>
              </w:rPr>
            </w:pPr>
          </w:p>
        </w:tc>
        <w:tc>
          <w:tcPr>
            <w:tcW w:w="2149"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31 Des 2019</w:t>
            </w:r>
          </w:p>
          <w:p w:rsidR="00A67FD5" w:rsidRDefault="00A67FD5" w:rsidP="00A67FD5">
            <w:pPr>
              <w:spacing w:line="280" w:lineRule="exact"/>
              <w:jc w:val="center"/>
              <w:rPr>
                <w:b/>
                <w:bCs/>
                <w:color w:val="000000"/>
              </w:rPr>
            </w:pPr>
            <w:r>
              <w:rPr>
                <w:b/>
                <w:bCs/>
                <w:color w:val="000000"/>
              </w:rPr>
              <w:t>(Rp)</w:t>
            </w:r>
          </w:p>
        </w:tc>
      </w:tr>
      <w:tr w:rsidR="00A67FD5" w:rsidTr="00A67FD5">
        <w:tc>
          <w:tcPr>
            <w:tcW w:w="3229" w:type="dxa"/>
          </w:tcPr>
          <w:p w:rsidR="00A67FD5" w:rsidRDefault="00A67FD5" w:rsidP="00A67FD5">
            <w:pPr>
              <w:pStyle w:val="ListParagraph"/>
              <w:spacing w:line="280" w:lineRule="exact"/>
              <w:ind w:left="0"/>
              <w:jc w:val="both"/>
              <w:rPr>
                <w:bCs/>
                <w:color w:val="000000"/>
              </w:rPr>
            </w:pPr>
          </w:p>
        </w:tc>
        <w:tc>
          <w:tcPr>
            <w:tcW w:w="2300" w:type="dxa"/>
            <w:tcBorders>
              <w:top w:val="single" w:sz="4" w:space="0" w:color="auto"/>
              <w:left w:val="nil"/>
              <w:bottom w:val="single" w:sz="4" w:space="0" w:color="auto"/>
              <w:right w:val="nil"/>
            </w:tcBorders>
            <w:vAlign w:val="center"/>
          </w:tcPr>
          <w:p w:rsidR="00A67FD5" w:rsidRPr="0006536A" w:rsidRDefault="00A67FD5" w:rsidP="00A67FD5">
            <w:pPr>
              <w:spacing w:before="40" w:after="40" w:line="280" w:lineRule="exact"/>
              <w:jc w:val="center"/>
              <w:rPr>
                <w:b/>
                <w:color w:val="000000"/>
                <w:sz w:val="20"/>
                <w:szCs w:val="20"/>
              </w:rPr>
            </w:pPr>
            <w:r>
              <w:rPr>
                <w:b/>
                <w:color w:val="000000"/>
                <w:sz w:val="20"/>
                <w:szCs w:val="20"/>
              </w:rPr>
              <w:t>(4.840.586.270,00)</w:t>
            </w:r>
          </w:p>
        </w:tc>
        <w:tc>
          <w:tcPr>
            <w:tcW w:w="261" w:type="dxa"/>
          </w:tcPr>
          <w:p w:rsidR="00A67FD5" w:rsidRDefault="00A67FD5" w:rsidP="00A67FD5">
            <w:pPr>
              <w:spacing w:line="280" w:lineRule="exact"/>
              <w:jc w:val="right"/>
              <w:rPr>
                <w:bCs/>
                <w:color w:val="000000"/>
              </w:rPr>
            </w:pPr>
          </w:p>
        </w:tc>
        <w:tc>
          <w:tcPr>
            <w:tcW w:w="2149" w:type="dxa"/>
            <w:tcBorders>
              <w:top w:val="single" w:sz="4" w:space="0" w:color="auto"/>
              <w:left w:val="nil"/>
              <w:bottom w:val="single" w:sz="4" w:space="0" w:color="auto"/>
              <w:right w:val="nil"/>
            </w:tcBorders>
            <w:vAlign w:val="center"/>
          </w:tcPr>
          <w:p w:rsidR="00A67FD5" w:rsidRDefault="00A67FD5" w:rsidP="00A67FD5">
            <w:pPr>
              <w:spacing w:before="40" w:after="40" w:line="280" w:lineRule="exact"/>
              <w:jc w:val="center"/>
              <w:rPr>
                <w:b/>
                <w:color w:val="000000"/>
                <w:sz w:val="20"/>
                <w:szCs w:val="20"/>
              </w:rPr>
            </w:pPr>
            <w:r>
              <w:rPr>
                <w:b/>
                <w:color w:val="000000"/>
                <w:sz w:val="20"/>
                <w:szCs w:val="20"/>
              </w:rPr>
              <w:t>(6.959.064.550,00)</w:t>
            </w:r>
          </w:p>
        </w:tc>
      </w:tr>
    </w:tbl>
    <w:p w:rsidR="00A67FD5" w:rsidRDefault="00A67FD5" w:rsidP="00A67FD5">
      <w:pPr>
        <w:spacing w:before="200" w:line="280" w:lineRule="exact"/>
        <w:jc w:val="both"/>
        <w:rPr>
          <w:bCs/>
          <w:color w:val="000000"/>
        </w:rPr>
      </w:pPr>
      <w:r>
        <w:rPr>
          <w:bCs/>
          <w:color w:val="000000"/>
        </w:rPr>
        <w:t xml:space="preserve">Surplus Dari Kegiatan Operasional sebesar tahun 2020 dan 2019 sebesar  4.840.586.270,00 dan 6.959.064.550 .terinci sebagai berikut:  </w:t>
      </w:r>
    </w:p>
    <w:p w:rsidR="00A67FD5" w:rsidRDefault="00A67FD5" w:rsidP="00A67FD5">
      <w:pPr>
        <w:pStyle w:val="Caption"/>
      </w:pPr>
      <w:bookmarkStart w:id="150" w:name="_Toc42962675"/>
      <w:bookmarkStart w:id="151" w:name="_Toc1637711"/>
      <w:r>
        <w:t xml:space="preserve">Tabel </w:t>
      </w:r>
      <w:fldSimple w:instr=" SEQ Tabel \* ARABIC ">
        <w:r w:rsidR="00013FE8">
          <w:rPr>
            <w:noProof/>
          </w:rPr>
          <w:t>135</w:t>
        </w:r>
      </w:fldSimple>
      <w:r>
        <w:t>. Rincian Surplus/ Defisit d</w:t>
      </w:r>
      <w:r w:rsidRPr="00A849D8">
        <w:t xml:space="preserve"> </w:t>
      </w:r>
      <w:r>
        <w:t>ari Kegiatan Operasional</w:t>
      </w:r>
      <w:bookmarkEnd w:id="150"/>
    </w:p>
    <w:tbl>
      <w:tblPr>
        <w:tblW w:w="8620" w:type="dxa"/>
        <w:tblInd w:w="96" w:type="dxa"/>
        <w:tblLook w:val="04A0" w:firstRow="1" w:lastRow="0" w:firstColumn="1" w:lastColumn="0" w:noHBand="0" w:noVBand="1"/>
      </w:tblPr>
      <w:tblGrid>
        <w:gridCol w:w="671"/>
        <w:gridCol w:w="3340"/>
        <w:gridCol w:w="1520"/>
        <w:gridCol w:w="1520"/>
        <w:gridCol w:w="1569"/>
      </w:tblGrid>
      <w:tr w:rsidR="00A67FD5" w:rsidRPr="00F02A87" w:rsidTr="00A67FD5">
        <w:trPr>
          <w:trHeight w:val="288"/>
        </w:trPr>
        <w:tc>
          <w:tcPr>
            <w:tcW w:w="671" w:type="dxa"/>
            <w:vMerge w:val="restart"/>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No.</w:t>
            </w:r>
          </w:p>
        </w:tc>
        <w:tc>
          <w:tcPr>
            <w:tcW w:w="3340" w:type="dxa"/>
            <w:vMerge w:val="restart"/>
            <w:tcBorders>
              <w:top w:val="single" w:sz="4" w:space="0" w:color="auto"/>
              <w:left w:val="single" w:sz="4" w:space="0" w:color="auto"/>
              <w:bottom w:val="single" w:sz="4" w:space="0" w:color="auto"/>
              <w:right w:val="nil"/>
            </w:tcBorders>
            <w:shd w:val="clear" w:color="000000" w:fill="B7DEE8"/>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Uraian</w:t>
            </w:r>
          </w:p>
        </w:tc>
        <w:tc>
          <w:tcPr>
            <w:tcW w:w="1520" w:type="dxa"/>
            <w:tcBorders>
              <w:top w:val="single" w:sz="4" w:space="0" w:color="auto"/>
              <w:left w:val="single" w:sz="4" w:space="0" w:color="auto"/>
              <w:bottom w:val="nil"/>
              <w:right w:val="nil"/>
            </w:tcBorders>
            <w:shd w:val="clear" w:color="000000" w:fill="B7DEE8"/>
            <w:noWrap/>
            <w:vAlign w:val="bottom"/>
            <w:hideMark/>
          </w:tcPr>
          <w:p w:rsidR="00A67FD5" w:rsidRPr="00F02A87"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20" w:type="dxa"/>
            <w:tcBorders>
              <w:top w:val="single" w:sz="4" w:space="0" w:color="auto"/>
              <w:left w:val="single" w:sz="4" w:space="0" w:color="auto"/>
              <w:bottom w:val="nil"/>
              <w:right w:val="single" w:sz="4" w:space="0" w:color="auto"/>
            </w:tcBorders>
            <w:shd w:val="clear" w:color="000000" w:fill="B7DEE8"/>
            <w:noWrap/>
            <w:vAlign w:val="bottom"/>
            <w:hideMark/>
          </w:tcPr>
          <w:p w:rsidR="00A67FD5" w:rsidRPr="00F02A87"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569" w:type="dxa"/>
            <w:tcBorders>
              <w:top w:val="single" w:sz="4" w:space="0" w:color="auto"/>
              <w:left w:val="nil"/>
              <w:bottom w:val="nil"/>
              <w:right w:val="single" w:sz="4" w:space="0" w:color="auto"/>
            </w:tcBorders>
            <w:shd w:val="clear" w:color="000000" w:fill="B7DEE8"/>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Kenaikan/</w:t>
            </w:r>
          </w:p>
        </w:tc>
      </w:tr>
      <w:tr w:rsidR="00A67FD5" w:rsidRPr="00F02A87" w:rsidTr="00A67FD5">
        <w:trPr>
          <w:trHeight w:val="28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A67FD5" w:rsidRPr="00F02A87" w:rsidRDefault="00A67FD5" w:rsidP="00A67FD5">
            <w:pPr>
              <w:rPr>
                <w:rFonts w:ascii="Arial" w:hAnsi="Arial" w:cs="Arial"/>
                <w:b/>
                <w:bCs/>
                <w:color w:val="000000"/>
                <w:sz w:val="16"/>
                <w:szCs w:val="16"/>
              </w:rPr>
            </w:pPr>
          </w:p>
        </w:tc>
        <w:tc>
          <w:tcPr>
            <w:tcW w:w="3340" w:type="dxa"/>
            <w:vMerge/>
            <w:tcBorders>
              <w:top w:val="single" w:sz="4" w:space="0" w:color="auto"/>
              <w:left w:val="single" w:sz="4" w:space="0" w:color="auto"/>
              <w:bottom w:val="single" w:sz="4" w:space="0" w:color="auto"/>
              <w:right w:val="nil"/>
            </w:tcBorders>
            <w:vAlign w:val="center"/>
            <w:hideMark/>
          </w:tcPr>
          <w:p w:rsidR="00A67FD5" w:rsidRPr="00F02A87" w:rsidRDefault="00A67FD5" w:rsidP="00A67FD5">
            <w:pPr>
              <w:rPr>
                <w:rFonts w:ascii="Arial" w:hAnsi="Arial" w:cs="Arial"/>
                <w:b/>
                <w:bCs/>
                <w:color w:val="000000"/>
                <w:sz w:val="16"/>
                <w:szCs w:val="16"/>
              </w:rPr>
            </w:pPr>
          </w:p>
        </w:tc>
        <w:tc>
          <w:tcPr>
            <w:tcW w:w="1520" w:type="dxa"/>
            <w:tcBorders>
              <w:top w:val="nil"/>
              <w:left w:val="single" w:sz="4" w:space="0" w:color="auto"/>
              <w:bottom w:val="single" w:sz="4" w:space="0" w:color="auto"/>
              <w:right w:val="nil"/>
            </w:tcBorders>
            <w:shd w:val="clear" w:color="000000" w:fill="B7DEE8"/>
            <w:noWrap/>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(Rp)</w:t>
            </w:r>
          </w:p>
        </w:tc>
        <w:tc>
          <w:tcPr>
            <w:tcW w:w="1520" w:type="dxa"/>
            <w:tcBorders>
              <w:top w:val="nil"/>
              <w:left w:val="single" w:sz="4" w:space="0" w:color="auto"/>
              <w:bottom w:val="single" w:sz="4" w:space="0" w:color="auto"/>
              <w:right w:val="single" w:sz="4" w:space="0" w:color="auto"/>
            </w:tcBorders>
            <w:shd w:val="clear" w:color="000000" w:fill="B7DEE8"/>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(Rp)</w:t>
            </w:r>
          </w:p>
        </w:tc>
        <w:tc>
          <w:tcPr>
            <w:tcW w:w="1569" w:type="dxa"/>
            <w:tcBorders>
              <w:top w:val="nil"/>
              <w:left w:val="nil"/>
              <w:bottom w:val="single" w:sz="4" w:space="0" w:color="auto"/>
              <w:right w:val="single" w:sz="4" w:space="0" w:color="auto"/>
            </w:tcBorders>
            <w:shd w:val="clear" w:color="000000" w:fill="B7DEE8"/>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(Penurunan) (%)</w:t>
            </w:r>
          </w:p>
        </w:tc>
      </w:tr>
      <w:tr w:rsidR="00A67FD5" w:rsidRPr="00F02A87" w:rsidTr="00A67FD5">
        <w:trPr>
          <w:trHeight w:val="288"/>
        </w:trPr>
        <w:tc>
          <w:tcPr>
            <w:tcW w:w="671" w:type="dxa"/>
            <w:tcBorders>
              <w:top w:val="nil"/>
              <w:left w:val="single" w:sz="4" w:space="0" w:color="auto"/>
              <w:bottom w:val="single" w:sz="4" w:space="0" w:color="auto"/>
              <w:right w:val="single" w:sz="4" w:space="0" w:color="auto"/>
            </w:tcBorders>
            <w:shd w:val="clear" w:color="auto" w:fill="auto"/>
            <w:vAlign w:val="bottom"/>
            <w:hideMark/>
          </w:tcPr>
          <w:p w:rsidR="00A67FD5" w:rsidRPr="00F02A87" w:rsidRDefault="00A67FD5" w:rsidP="00A67FD5">
            <w:pPr>
              <w:jc w:val="center"/>
              <w:rPr>
                <w:rFonts w:ascii="Arial" w:hAnsi="Arial" w:cs="Arial"/>
                <w:color w:val="000000"/>
                <w:sz w:val="16"/>
                <w:szCs w:val="16"/>
              </w:rPr>
            </w:pPr>
            <w:r w:rsidRPr="00F02A87">
              <w:rPr>
                <w:rFonts w:ascii="Arial" w:hAnsi="Arial" w:cs="Arial"/>
                <w:color w:val="000000"/>
                <w:sz w:val="16"/>
                <w:szCs w:val="16"/>
              </w:rPr>
              <w:t>1</w:t>
            </w:r>
          </w:p>
        </w:tc>
        <w:tc>
          <w:tcPr>
            <w:tcW w:w="3340" w:type="dxa"/>
            <w:tcBorders>
              <w:top w:val="nil"/>
              <w:left w:val="nil"/>
              <w:bottom w:val="single" w:sz="4" w:space="0" w:color="auto"/>
              <w:right w:val="single" w:sz="4" w:space="0" w:color="auto"/>
            </w:tcBorders>
            <w:shd w:val="clear" w:color="auto" w:fill="auto"/>
            <w:noWrap/>
            <w:vAlign w:val="bottom"/>
            <w:hideMark/>
          </w:tcPr>
          <w:p w:rsidR="00A67FD5" w:rsidRPr="00F02A87" w:rsidRDefault="00A67FD5" w:rsidP="00A67FD5">
            <w:pPr>
              <w:rPr>
                <w:rFonts w:ascii="Arial" w:hAnsi="Arial" w:cs="Arial"/>
                <w:color w:val="000000"/>
                <w:sz w:val="16"/>
                <w:szCs w:val="16"/>
              </w:rPr>
            </w:pPr>
            <w:r w:rsidRPr="00F02A87">
              <w:rPr>
                <w:rFonts w:ascii="Arial" w:hAnsi="Arial" w:cs="Arial"/>
                <w:color w:val="000000"/>
                <w:sz w:val="16"/>
                <w:szCs w:val="16"/>
                <w:lang w:eastAsia="id-ID"/>
              </w:rPr>
              <w:t>Pendapatan - LO</w:t>
            </w:r>
          </w:p>
        </w:tc>
        <w:tc>
          <w:tcPr>
            <w:tcW w:w="1520" w:type="dxa"/>
            <w:tcBorders>
              <w:top w:val="nil"/>
              <w:left w:val="nil"/>
              <w:bottom w:val="single" w:sz="4" w:space="0" w:color="auto"/>
              <w:right w:val="single" w:sz="4" w:space="0" w:color="auto"/>
            </w:tcBorders>
            <w:shd w:val="clear" w:color="auto" w:fill="auto"/>
            <w:noWrap/>
            <w:vAlign w:val="bottom"/>
          </w:tcPr>
          <w:p w:rsidR="00A67FD5" w:rsidRPr="00F02A87"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520" w:type="dxa"/>
            <w:tcBorders>
              <w:top w:val="nil"/>
              <w:left w:val="nil"/>
              <w:bottom w:val="single" w:sz="4" w:space="0" w:color="auto"/>
              <w:right w:val="single" w:sz="4" w:space="0" w:color="auto"/>
            </w:tcBorders>
            <w:shd w:val="clear" w:color="auto" w:fill="auto"/>
            <w:vAlign w:val="bottom"/>
          </w:tcPr>
          <w:p w:rsidR="00A67FD5" w:rsidRPr="00F02A87"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569" w:type="dxa"/>
            <w:tcBorders>
              <w:top w:val="nil"/>
              <w:left w:val="nil"/>
              <w:bottom w:val="single" w:sz="4" w:space="0" w:color="auto"/>
              <w:right w:val="single" w:sz="4" w:space="0" w:color="auto"/>
            </w:tcBorders>
            <w:shd w:val="clear" w:color="auto" w:fill="auto"/>
            <w:vAlign w:val="bottom"/>
          </w:tcPr>
          <w:p w:rsidR="00A67FD5" w:rsidRPr="00F02A87" w:rsidRDefault="00A67FD5" w:rsidP="00A67FD5">
            <w:pPr>
              <w:jc w:val="center"/>
              <w:rPr>
                <w:rFonts w:ascii="Arial" w:hAnsi="Arial" w:cs="Arial"/>
                <w:color w:val="000000"/>
                <w:sz w:val="16"/>
                <w:szCs w:val="16"/>
              </w:rPr>
            </w:pPr>
            <w:r>
              <w:rPr>
                <w:rFonts w:ascii="Arial" w:hAnsi="Arial" w:cs="Arial"/>
                <w:color w:val="000000"/>
                <w:sz w:val="16"/>
                <w:szCs w:val="16"/>
              </w:rPr>
              <w:t>0</w:t>
            </w:r>
          </w:p>
        </w:tc>
      </w:tr>
      <w:tr w:rsidR="00A67FD5" w:rsidRPr="00F02A87" w:rsidTr="00A67FD5">
        <w:trPr>
          <w:trHeight w:val="288"/>
        </w:trPr>
        <w:tc>
          <w:tcPr>
            <w:tcW w:w="671" w:type="dxa"/>
            <w:tcBorders>
              <w:top w:val="nil"/>
              <w:left w:val="single" w:sz="4" w:space="0" w:color="auto"/>
              <w:bottom w:val="single" w:sz="4" w:space="0" w:color="auto"/>
              <w:right w:val="single" w:sz="4" w:space="0" w:color="auto"/>
            </w:tcBorders>
            <w:shd w:val="clear" w:color="auto" w:fill="auto"/>
            <w:vAlign w:val="bottom"/>
            <w:hideMark/>
          </w:tcPr>
          <w:p w:rsidR="00A67FD5" w:rsidRPr="00F02A87" w:rsidRDefault="00A67FD5" w:rsidP="00A67FD5">
            <w:pPr>
              <w:jc w:val="center"/>
              <w:rPr>
                <w:rFonts w:ascii="Arial" w:hAnsi="Arial" w:cs="Arial"/>
                <w:color w:val="000000"/>
                <w:sz w:val="16"/>
                <w:szCs w:val="16"/>
              </w:rPr>
            </w:pPr>
            <w:r w:rsidRPr="00F02A87">
              <w:rPr>
                <w:rFonts w:ascii="Arial" w:hAnsi="Arial" w:cs="Arial"/>
                <w:color w:val="000000"/>
                <w:sz w:val="16"/>
                <w:szCs w:val="16"/>
              </w:rPr>
              <w:t>2</w:t>
            </w:r>
          </w:p>
        </w:tc>
        <w:tc>
          <w:tcPr>
            <w:tcW w:w="3340" w:type="dxa"/>
            <w:tcBorders>
              <w:top w:val="nil"/>
              <w:left w:val="nil"/>
              <w:bottom w:val="single" w:sz="4" w:space="0" w:color="auto"/>
              <w:right w:val="single" w:sz="4" w:space="0" w:color="auto"/>
            </w:tcBorders>
            <w:shd w:val="clear" w:color="auto" w:fill="auto"/>
            <w:noWrap/>
            <w:vAlign w:val="bottom"/>
            <w:hideMark/>
          </w:tcPr>
          <w:p w:rsidR="00A67FD5" w:rsidRPr="00F02A87" w:rsidRDefault="00A67FD5" w:rsidP="00A67FD5">
            <w:pPr>
              <w:rPr>
                <w:rFonts w:ascii="Arial" w:hAnsi="Arial" w:cs="Arial"/>
                <w:color w:val="000000"/>
                <w:sz w:val="16"/>
                <w:szCs w:val="16"/>
              </w:rPr>
            </w:pPr>
            <w:r w:rsidRPr="00F02A87">
              <w:rPr>
                <w:rFonts w:ascii="Arial" w:hAnsi="Arial" w:cs="Arial"/>
                <w:color w:val="000000"/>
                <w:sz w:val="16"/>
                <w:szCs w:val="16"/>
                <w:lang w:eastAsia="id-ID"/>
              </w:rPr>
              <w:t>Beban Operasional</w:t>
            </w:r>
          </w:p>
        </w:tc>
        <w:tc>
          <w:tcPr>
            <w:tcW w:w="1520" w:type="dxa"/>
            <w:tcBorders>
              <w:top w:val="nil"/>
              <w:left w:val="nil"/>
              <w:bottom w:val="single" w:sz="4" w:space="0" w:color="auto"/>
              <w:right w:val="single" w:sz="4" w:space="0" w:color="auto"/>
            </w:tcBorders>
            <w:shd w:val="clear" w:color="auto" w:fill="auto"/>
            <w:noWrap/>
            <w:vAlign w:val="bottom"/>
          </w:tcPr>
          <w:p w:rsidR="00A67FD5" w:rsidRPr="00F02A87" w:rsidRDefault="00A67FD5" w:rsidP="00A67FD5">
            <w:pPr>
              <w:jc w:val="right"/>
              <w:rPr>
                <w:rFonts w:ascii="Arial" w:hAnsi="Arial" w:cs="Arial"/>
                <w:color w:val="000000"/>
                <w:sz w:val="16"/>
                <w:szCs w:val="16"/>
              </w:rPr>
            </w:pPr>
            <w:r>
              <w:rPr>
                <w:rFonts w:ascii="Arial" w:hAnsi="Arial" w:cs="Arial"/>
                <w:color w:val="000000"/>
                <w:sz w:val="16"/>
                <w:szCs w:val="16"/>
              </w:rPr>
              <w:t>4.840.586.270,00</w:t>
            </w:r>
          </w:p>
        </w:tc>
        <w:tc>
          <w:tcPr>
            <w:tcW w:w="1520" w:type="dxa"/>
            <w:tcBorders>
              <w:top w:val="nil"/>
              <w:left w:val="nil"/>
              <w:bottom w:val="single" w:sz="4" w:space="0" w:color="auto"/>
              <w:right w:val="single" w:sz="4" w:space="0" w:color="auto"/>
            </w:tcBorders>
            <w:shd w:val="clear" w:color="auto" w:fill="auto"/>
            <w:vAlign w:val="bottom"/>
          </w:tcPr>
          <w:p w:rsidR="00A67FD5" w:rsidRPr="00F02A87" w:rsidRDefault="00A67FD5" w:rsidP="00A67FD5">
            <w:pPr>
              <w:jc w:val="right"/>
              <w:rPr>
                <w:rFonts w:ascii="Arial" w:hAnsi="Arial" w:cs="Arial"/>
                <w:color w:val="000000"/>
                <w:sz w:val="16"/>
                <w:szCs w:val="16"/>
              </w:rPr>
            </w:pPr>
            <w:r>
              <w:rPr>
                <w:rFonts w:ascii="Arial" w:hAnsi="Arial" w:cs="Arial"/>
                <w:color w:val="000000"/>
                <w:sz w:val="16"/>
                <w:szCs w:val="16"/>
              </w:rPr>
              <w:t>6.959.064.550,00</w:t>
            </w:r>
          </w:p>
        </w:tc>
        <w:tc>
          <w:tcPr>
            <w:tcW w:w="1569" w:type="dxa"/>
            <w:tcBorders>
              <w:top w:val="nil"/>
              <w:left w:val="nil"/>
              <w:bottom w:val="single" w:sz="4" w:space="0" w:color="auto"/>
              <w:right w:val="single" w:sz="4" w:space="0" w:color="auto"/>
            </w:tcBorders>
            <w:shd w:val="clear" w:color="auto" w:fill="auto"/>
            <w:vAlign w:val="bottom"/>
          </w:tcPr>
          <w:p w:rsidR="00A67FD5" w:rsidRPr="00F02A87" w:rsidRDefault="00A67FD5" w:rsidP="00A67FD5">
            <w:pPr>
              <w:jc w:val="center"/>
              <w:rPr>
                <w:rFonts w:ascii="Arial" w:hAnsi="Arial" w:cs="Arial"/>
                <w:color w:val="000000"/>
                <w:sz w:val="16"/>
                <w:szCs w:val="16"/>
              </w:rPr>
            </w:pPr>
            <w:r>
              <w:rPr>
                <w:rFonts w:ascii="Arial" w:hAnsi="Arial" w:cs="Arial"/>
                <w:color w:val="000000"/>
                <w:sz w:val="16"/>
                <w:szCs w:val="16"/>
              </w:rPr>
              <w:t>(2.118.478.280,00)</w:t>
            </w:r>
          </w:p>
        </w:tc>
      </w:tr>
      <w:tr w:rsidR="00A67FD5" w:rsidRPr="00F02A87" w:rsidTr="00A67FD5">
        <w:trPr>
          <w:trHeight w:val="288"/>
        </w:trPr>
        <w:tc>
          <w:tcPr>
            <w:tcW w:w="4011"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F02A87" w:rsidRDefault="00A67FD5" w:rsidP="00A67FD5">
            <w:pPr>
              <w:jc w:val="center"/>
              <w:rPr>
                <w:rFonts w:ascii="Arial" w:hAnsi="Arial" w:cs="Arial"/>
                <w:b/>
                <w:bCs/>
                <w:color w:val="000000"/>
                <w:sz w:val="16"/>
                <w:szCs w:val="16"/>
              </w:rPr>
            </w:pPr>
            <w:r w:rsidRPr="00F02A87">
              <w:rPr>
                <w:rFonts w:ascii="Arial" w:hAnsi="Arial" w:cs="Arial"/>
                <w:b/>
                <w:bCs/>
                <w:color w:val="000000"/>
                <w:sz w:val="16"/>
                <w:szCs w:val="16"/>
              </w:rPr>
              <w:t xml:space="preserve"> Jumlah </w:t>
            </w:r>
          </w:p>
        </w:tc>
        <w:tc>
          <w:tcPr>
            <w:tcW w:w="1520" w:type="dxa"/>
            <w:tcBorders>
              <w:top w:val="nil"/>
              <w:left w:val="nil"/>
              <w:bottom w:val="single" w:sz="4" w:space="0" w:color="auto"/>
              <w:right w:val="single" w:sz="4" w:space="0" w:color="auto"/>
            </w:tcBorders>
            <w:shd w:val="clear" w:color="000000" w:fill="B7DEE8"/>
            <w:noWrap/>
            <w:vAlign w:val="bottom"/>
          </w:tcPr>
          <w:p w:rsidR="00A67FD5" w:rsidRPr="00F02A87" w:rsidRDefault="00A67FD5" w:rsidP="00A67FD5">
            <w:pPr>
              <w:jc w:val="right"/>
              <w:rPr>
                <w:rFonts w:ascii="Arial" w:hAnsi="Arial" w:cs="Arial"/>
                <w:color w:val="000000"/>
                <w:sz w:val="16"/>
                <w:szCs w:val="16"/>
              </w:rPr>
            </w:pPr>
            <w:r>
              <w:rPr>
                <w:rFonts w:ascii="Arial" w:hAnsi="Arial" w:cs="Arial"/>
                <w:color w:val="000000"/>
                <w:sz w:val="16"/>
                <w:szCs w:val="16"/>
              </w:rPr>
              <w:t>4.840.586.270,00</w:t>
            </w:r>
          </w:p>
        </w:tc>
        <w:tc>
          <w:tcPr>
            <w:tcW w:w="1520" w:type="dxa"/>
            <w:tcBorders>
              <w:top w:val="nil"/>
              <w:left w:val="nil"/>
              <w:bottom w:val="single" w:sz="4" w:space="0" w:color="auto"/>
              <w:right w:val="single" w:sz="4" w:space="0" w:color="auto"/>
            </w:tcBorders>
            <w:shd w:val="clear" w:color="000000" w:fill="B7DEE8"/>
            <w:noWrap/>
            <w:vAlign w:val="bottom"/>
          </w:tcPr>
          <w:p w:rsidR="00A67FD5" w:rsidRPr="00F02A87" w:rsidRDefault="00A67FD5" w:rsidP="00A67FD5">
            <w:pPr>
              <w:jc w:val="right"/>
              <w:rPr>
                <w:rFonts w:ascii="Arial" w:hAnsi="Arial" w:cs="Arial"/>
                <w:b/>
                <w:bCs/>
                <w:color w:val="000000"/>
                <w:sz w:val="16"/>
                <w:szCs w:val="16"/>
              </w:rPr>
            </w:pPr>
            <w:r>
              <w:rPr>
                <w:rFonts w:ascii="Arial" w:hAnsi="Arial" w:cs="Arial"/>
                <w:color w:val="000000"/>
                <w:sz w:val="16"/>
                <w:szCs w:val="16"/>
              </w:rPr>
              <w:t>6.959.064.550,00</w:t>
            </w:r>
          </w:p>
        </w:tc>
        <w:tc>
          <w:tcPr>
            <w:tcW w:w="1569" w:type="dxa"/>
            <w:tcBorders>
              <w:top w:val="nil"/>
              <w:left w:val="nil"/>
              <w:bottom w:val="single" w:sz="4" w:space="0" w:color="auto"/>
              <w:right w:val="single" w:sz="4" w:space="0" w:color="auto"/>
            </w:tcBorders>
            <w:shd w:val="clear" w:color="000000" w:fill="93CDDD"/>
            <w:vAlign w:val="bottom"/>
          </w:tcPr>
          <w:p w:rsidR="00A67FD5" w:rsidRPr="00F02A87" w:rsidRDefault="00A67FD5" w:rsidP="00A67FD5">
            <w:pPr>
              <w:jc w:val="center"/>
              <w:rPr>
                <w:rFonts w:ascii="Arial" w:hAnsi="Arial" w:cs="Arial"/>
                <w:color w:val="000000"/>
                <w:sz w:val="16"/>
                <w:szCs w:val="16"/>
              </w:rPr>
            </w:pPr>
            <w:r>
              <w:rPr>
                <w:rFonts w:ascii="Arial" w:hAnsi="Arial" w:cs="Arial"/>
                <w:color w:val="000000"/>
                <w:sz w:val="16"/>
                <w:szCs w:val="16"/>
              </w:rPr>
              <w:t>(2.118.478.280,00)</w:t>
            </w:r>
          </w:p>
        </w:tc>
      </w:tr>
    </w:tbl>
    <w:p w:rsidR="00A67FD5" w:rsidRDefault="00A67FD5" w:rsidP="00A67FD5">
      <w:pPr>
        <w:pStyle w:val="Caption"/>
      </w:pPr>
    </w:p>
    <w:p w:rsidR="00972E76" w:rsidRDefault="00972E76" w:rsidP="00A67FD5">
      <w:pPr>
        <w:pStyle w:val="Caption"/>
      </w:pPr>
    </w:p>
    <w:p w:rsidR="00972E76" w:rsidRDefault="00972E76" w:rsidP="00A67FD5">
      <w:pPr>
        <w:pStyle w:val="Caption"/>
      </w:pPr>
    </w:p>
    <w:bookmarkEnd w:id="151"/>
    <w:p w:rsidR="00A67FD5" w:rsidRDefault="00A67FD5" w:rsidP="00972E76">
      <w:pPr>
        <w:pStyle w:val="Heading4"/>
        <w:numPr>
          <w:ilvl w:val="0"/>
          <w:numId w:val="0"/>
        </w:numPr>
        <w:spacing w:after="120" w:line="280" w:lineRule="exact"/>
        <w:rPr>
          <w:sz w:val="22"/>
          <w:szCs w:val="22"/>
        </w:rPr>
      </w:pPr>
      <w:r>
        <w:rPr>
          <w:sz w:val="22"/>
          <w:szCs w:val="22"/>
        </w:rPr>
        <w:lastRenderedPageBreak/>
        <w:t>5.4.4</w:t>
      </w:r>
      <w:r>
        <w:rPr>
          <w:sz w:val="22"/>
          <w:szCs w:val="22"/>
        </w:rPr>
        <w:tab/>
        <w:t>Surplus/Defisit dari Kegiatan Non Operasional</w:t>
      </w:r>
    </w:p>
    <w:tbl>
      <w:tblPr>
        <w:tblW w:w="4677" w:type="dxa"/>
        <w:tblInd w:w="3369" w:type="dxa"/>
        <w:tblLook w:val="04A0" w:firstRow="1" w:lastRow="0" w:firstColumn="1" w:lastColumn="0" w:noHBand="0" w:noVBand="1"/>
      </w:tblPr>
      <w:tblGrid>
        <w:gridCol w:w="2268"/>
        <w:gridCol w:w="440"/>
        <w:gridCol w:w="1969"/>
      </w:tblGrid>
      <w:tr w:rsidR="00A67FD5" w:rsidTr="00A67FD5">
        <w:tc>
          <w:tcPr>
            <w:tcW w:w="2268"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31 Des 2020</w:t>
            </w:r>
          </w:p>
          <w:p w:rsidR="00A67FD5" w:rsidRDefault="00A67FD5" w:rsidP="00A67FD5">
            <w:pPr>
              <w:spacing w:line="280" w:lineRule="exact"/>
              <w:jc w:val="center"/>
              <w:rPr>
                <w:b/>
                <w:bCs/>
                <w:color w:val="000000"/>
              </w:rPr>
            </w:pPr>
            <w:r>
              <w:rPr>
                <w:b/>
                <w:bCs/>
                <w:color w:val="000000"/>
              </w:rPr>
              <w:t>(Rp)</w:t>
            </w:r>
          </w:p>
        </w:tc>
        <w:tc>
          <w:tcPr>
            <w:tcW w:w="440" w:type="dxa"/>
          </w:tcPr>
          <w:p w:rsidR="00A67FD5" w:rsidRDefault="00A67FD5" w:rsidP="00A67FD5">
            <w:pPr>
              <w:spacing w:line="280" w:lineRule="exact"/>
              <w:jc w:val="both"/>
              <w:rPr>
                <w:b/>
                <w:bCs/>
                <w:color w:val="000000"/>
              </w:rPr>
            </w:pPr>
          </w:p>
        </w:tc>
        <w:tc>
          <w:tcPr>
            <w:tcW w:w="1969" w:type="dxa"/>
            <w:tcBorders>
              <w:top w:val="nil"/>
              <w:left w:val="nil"/>
              <w:bottom w:val="single" w:sz="4" w:space="0" w:color="auto"/>
              <w:right w:val="nil"/>
            </w:tcBorders>
            <w:hideMark/>
          </w:tcPr>
          <w:p w:rsidR="00A67FD5" w:rsidRDefault="00A67FD5" w:rsidP="00A67FD5">
            <w:pPr>
              <w:spacing w:line="280" w:lineRule="exact"/>
              <w:jc w:val="center"/>
              <w:rPr>
                <w:b/>
                <w:bCs/>
                <w:color w:val="000000"/>
              </w:rPr>
            </w:pPr>
            <w:r>
              <w:rPr>
                <w:b/>
                <w:bCs/>
                <w:color w:val="000000"/>
              </w:rPr>
              <w:t>31 Des 2019</w:t>
            </w:r>
          </w:p>
          <w:p w:rsidR="00A67FD5" w:rsidRDefault="00A67FD5" w:rsidP="00A67FD5">
            <w:pPr>
              <w:spacing w:line="280" w:lineRule="exact"/>
              <w:jc w:val="center"/>
              <w:rPr>
                <w:b/>
                <w:bCs/>
                <w:color w:val="000000"/>
              </w:rPr>
            </w:pPr>
            <w:r>
              <w:rPr>
                <w:b/>
                <w:bCs/>
                <w:color w:val="000000"/>
              </w:rPr>
              <w:t>(Rp)</w:t>
            </w:r>
          </w:p>
        </w:tc>
      </w:tr>
      <w:tr w:rsidR="00A67FD5" w:rsidTr="00A67FD5">
        <w:tc>
          <w:tcPr>
            <w:tcW w:w="2268" w:type="dxa"/>
            <w:tcBorders>
              <w:top w:val="single" w:sz="4" w:space="0" w:color="auto"/>
              <w:left w:val="nil"/>
              <w:bottom w:val="single" w:sz="4" w:space="0" w:color="auto"/>
              <w:right w:val="nil"/>
            </w:tcBorders>
            <w:vAlign w:val="center"/>
          </w:tcPr>
          <w:p w:rsidR="00A67FD5" w:rsidRPr="0006536A" w:rsidRDefault="00A67FD5" w:rsidP="00A67FD5">
            <w:pPr>
              <w:spacing w:before="40" w:after="40" w:line="280" w:lineRule="exact"/>
              <w:jc w:val="center"/>
              <w:rPr>
                <w:b/>
                <w:color w:val="000000"/>
                <w:sz w:val="20"/>
                <w:szCs w:val="20"/>
              </w:rPr>
            </w:pPr>
            <w:r>
              <w:rPr>
                <w:b/>
                <w:color w:val="000000"/>
                <w:sz w:val="20"/>
                <w:szCs w:val="20"/>
              </w:rPr>
              <w:t>0</w:t>
            </w:r>
          </w:p>
        </w:tc>
        <w:tc>
          <w:tcPr>
            <w:tcW w:w="440" w:type="dxa"/>
          </w:tcPr>
          <w:p w:rsidR="00A67FD5" w:rsidRDefault="00A67FD5" w:rsidP="00A67FD5">
            <w:pPr>
              <w:spacing w:line="280" w:lineRule="exact"/>
              <w:jc w:val="right"/>
              <w:rPr>
                <w:bCs/>
                <w:color w:val="000000"/>
              </w:rPr>
            </w:pPr>
          </w:p>
        </w:tc>
        <w:tc>
          <w:tcPr>
            <w:tcW w:w="1969" w:type="dxa"/>
            <w:tcBorders>
              <w:top w:val="single" w:sz="4" w:space="0" w:color="auto"/>
              <w:left w:val="nil"/>
              <w:bottom w:val="single" w:sz="4" w:space="0" w:color="auto"/>
              <w:right w:val="nil"/>
            </w:tcBorders>
            <w:vAlign w:val="center"/>
          </w:tcPr>
          <w:p w:rsidR="00A67FD5" w:rsidRDefault="00A67FD5" w:rsidP="00A67FD5">
            <w:pPr>
              <w:spacing w:before="40" w:after="40" w:line="280" w:lineRule="exact"/>
              <w:jc w:val="center"/>
              <w:rPr>
                <w:b/>
                <w:color w:val="000000"/>
                <w:sz w:val="20"/>
                <w:szCs w:val="20"/>
              </w:rPr>
            </w:pPr>
            <w:r>
              <w:rPr>
                <w:b/>
                <w:color w:val="000000"/>
                <w:sz w:val="20"/>
                <w:szCs w:val="20"/>
              </w:rPr>
              <w:t>0</w:t>
            </w:r>
          </w:p>
        </w:tc>
      </w:tr>
    </w:tbl>
    <w:p w:rsidR="00A67FD5" w:rsidRDefault="00A67FD5" w:rsidP="00A67FD5">
      <w:pPr>
        <w:spacing w:before="200" w:line="280" w:lineRule="exact"/>
        <w:jc w:val="both"/>
        <w:rPr>
          <w:bCs/>
          <w:color w:val="000000"/>
        </w:rPr>
      </w:pPr>
      <w:r>
        <w:rPr>
          <w:bCs/>
          <w:color w:val="000000"/>
        </w:rPr>
        <w:t xml:space="preserve">Surplus Dari Kegiatan Operasional sebesar tahun 2020 dan 2019 sebesar  0 dan 0. yang merupakan Surplus Penjualan Aset Non Lancar-LO sebesar 0. dan Defisit dari Kegiatan Non Operasional Lainnya – LO sebesar 0. </w:t>
      </w:r>
    </w:p>
    <w:p w:rsidR="00A67FD5" w:rsidRDefault="00A67FD5" w:rsidP="00972E76">
      <w:pPr>
        <w:pStyle w:val="Heading4"/>
        <w:numPr>
          <w:ilvl w:val="0"/>
          <w:numId w:val="0"/>
        </w:numPr>
        <w:spacing w:after="120" w:line="280" w:lineRule="exact"/>
        <w:rPr>
          <w:sz w:val="22"/>
          <w:szCs w:val="22"/>
        </w:rPr>
      </w:pPr>
      <w:r>
        <w:rPr>
          <w:sz w:val="22"/>
          <w:szCs w:val="22"/>
        </w:rPr>
        <w:t>5.4.5</w:t>
      </w:r>
      <w:r>
        <w:rPr>
          <w:sz w:val="22"/>
          <w:szCs w:val="22"/>
        </w:rPr>
        <w:tab/>
        <w:t>Surplus/Defisit Pos Luar Biasa</w:t>
      </w:r>
    </w:p>
    <w:tbl>
      <w:tblPr>
        <w:tblW w:w="7939" w:type="dxa"/>
        <w:tblInd w:w="108" w:type="dxa"/>
        <w:tblLook w:val="04A0" w:firstRow="1" w:lastRow="0" w:firstColumn="1" w:lastColumn="0" w:noHBand="0" w:noVBand="1"/>
      </w:tblPr>
      <w:tblGrid>
        <w:gridCol w:w="3229"/>
        <w:gridCol w:w="2300"/>
        <w:gridCol w:w="261"/>
        <w:gridCol w:w="2149"/>
      </w:tblGrid>
      <w:tr w:rsidR="00A67FD5" w:rsidTr="00A67FD5">
        <w:tc>
          <w:tcPr>
            <w:tcW w:w="3229"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300" w:type="dxa"/>
            <w:tcBorders>
              <w:top w:val="nil"/>
              <w:left w:val="nil"/>
              <w:bottom w:val="single" w:sz="4" w:space="0" w:color="auto"/>
              <w:right w:val="nil"/>
            </w:tcBorders>
            <w:hideMark/>
          </w:tcPr>
          <w:p w:rsidR="00A67FD5" w:rsidRDefault="00A67FD5" w:rsidP="00A67FD5">
            <w:pPr>
              <w:spacing w:line="280" w:lineRule="exact"/>
              <w:jc w:val="center"/>
              <w:rPr>
                <w:b/>
                <w:bCs/>
                <w:color w:val="000000"/>
                <w:sz w:val="20"/>
                <w:szCs w:val="20"/>
              </w:rPr>
            </w:pPr>
            <w:r>
              <w:rPr>
                <w:b/>
                <w:bCs/>
                <w:color w:val="000000"/>
                <w:sz w:val="20"/>
                <w:szCs w:val="20"/>
              </w:rPr>
              <w:t>Tahun 2020</w:t>
            </w:r>
          </w:p>
          <w:p w:rsidR="00A67FD5" w:rsidRDefault="00A67FD5" w:rsidP="00A67FD5">
            <w:pPr>
              <w:spacing w:line="280" w:lineRule="exact"/>
              <w:jc w:val="center"/>
              <w:rPr>
                <w:b/>
                <w:bCs/>
                <w:color w:val="000000"/>
                <w:sz w:val="20"/>
                <w:szCs w:val="20"/>
              </w:rPr>
            </w:pPr>
            <w:r>
              <w:rPr>
                <w:b/>
                <w:bCs/>
                <w:color w:val="000000"/>
                <w:sz w:val="20"/>
                <w:szCs w:val="20"/>
              </w:rPr>
              <w:t>(Rp)</w:t>
            </w:r>
          </w:p>
        </w:tc>
        <w:tc>
          <w:tcPr>
            <w:tcW w:w="261" w:type="dxa"/>
          </w:tcPr>
          <w:p w:rsidR="00A67FD5" w:rsidRDefault="00A67FD5" w:rsidP="00A67FD5">
            <w:pPr>
              <w:spacing w:line="280" w:lineRule="exact"/>
              <w:jc w:val="both"/>
              <w:rPr>
                <w:b/>
                <w:bCs/>
                <w:color w:val="000000"/>
                <w:sz w:val="20"/>
                <w:szCs w:val="20"/>
              </w:rPr>
            </w:pPr>
          </w:p>
        </w:tc>
        <w:tc>
          <w:tcPr>
            <w:tcW w:w="2149" w:type="dxa"/>
            <w:tcBorders>
              <w:top w:val="nil"/>
              <w:left w:val="nil"/>
              <w:bottom w:val="single" w:sz="4" w:space="0" w:color="auto"/>
              <w:right w:val="nil"/>
            </w:tcBorders>
            <w:hideMark/>
          </w:tcPr>
          <w:p w:rsidR="00A67FD5" w:rsidRDefault="00A67FD5" w:rsidP="00A67FD5">
            <w:pPr>
              <w:spacing w:line="280" w:lineRule="exact"/>
              <w:jc w:val="center"/>
              <w:rPr>
                <w:b/>
                <w:bCs/>
                <w:color w:val="000000"/>
                <w:sz w:val="20"/>
                <w:szCs w:val="20"/>
              </w:rPr>
            </w:pPr>
            <w:r>
              <w:rPr>
                <w:b/>
                <w:bCs/>
                <w:color w:val="000000"/>
                <w:sz w:val="20"/>
                <w:szCs w:val="20"/>
              </w:rPr>
              <w:t>Tahun 2019</w:t>
            </w:r>
          </w:p>
          <w:p w:rsidR="00A67FD5" w:rsidRDefault="00A67FD5" w:rsidP="00A67FD5">
            <w:pPr>
              <w:spacing w:line="280" w:lineRule="exact"/>
              <w:jc w:val="center"/>
              <w:rPr>
                <w:b/>
                <w:bCs/>
                <w:color w:val="000000"/>
                <w:sz w:val="20"/>
                <w:szCs w:val="20"/>
              </w:rPr>
            </w:pPr>
            <w:r>
              <w:rPr>
                <w:b/>
                <w:bCs/>
                <w:color w:val="000000"/>
                <w:sz w:val="20"/>
                <w:szCs w:val="20"/>
              </w:rPr>
              <w:t>(Rp)</w:t>
            </w:r>
          </w:p>
        </w:tc>
      </w:tr>
      <w:tr w:rsidR="00A67FD5" w:rsidTr="00A67FD5">
        <w:tc>
          <w:tcPr>
            <w:tcW w:w="3229" w:type="dxa"/>
          </w:tcPr>
          <w:p w:rsidR="00A67FD5" w:rsidRDefault="00A67FD5" w:rsidP="00A67FD5">
            <w:pPr>
              <w:pStyle w:val="ListParagraph"/>
              <w:spacing w:line="280" w:lineRule="exact"/>
              <w:ind w:left="0"/>
              <w:jc w:val="both"/>
              <w:rPr>
                <w:bCs/>
                <w:color w:val="000000"/>
              </w:rPr>
            </w:pPr>
          </w:p>
        </w:tc>
        <w:tc>
          <w:tcPr>
            <w:tcW w:w="2300" w:type="dxa"/>
            <w:tcBorders>
              <w:top w:val="single" w:sz="4" w:space="0" w:color="auto"/>
              <w:left w:val="nil"/>
              <w:bottom w:val="single" w:sz="4" w:space="0" w:color="auto"/>
              <w:right w:val="nil"/>
            </w:tcBorders>
            <w:vAlign w:val="center"/>
          </w:tcPr>
          <w:p w:rsidR="00A67FD5" w:rsidRDefault="00A67FD5" w:rsidP="00A67FD5">
            <w:pPr>
              <w:spacing w:before="40" w:after="40" w:line="280" w:lineRule="exact"/>
              <w:jc w:val="center"/>
              <w:rPr>
                <w:b/>
                <w:color w:val="000000"/>
              </w:rPr>
            </w:pPr>
            <w:r>
              <w:rPr>
                <w:b/>
                <w:color w:val="000000"/>
              </w:rPr>
              <w:t>0</w:t>
            </w:r>
          </w:p>
        </w:tc>
        <w:tc>
          <w:tcPr>
            <w:tcW w:w="261" w:type="dxa"/>
          </w:tcPr>
          <w:p w:rsidR="00A67FD5" w:rsidRDefault="00A67FD5" w:rsidP="00A67FD5">
            <w:pPr>
              <w:spacing w:before="40" w:after="40" w:line="280" w:lineRule="exact"/>
              <w:jc w:val="right"/>
              <w:rPr>
                <w:b/>
                <w:bCs/>
                <w:color w:val="000000"/>
              </w:rPr>
            </w:pPr>
          </w:p>
        </w:tc>
        <w:tc>
          <w:tcPr>
            <w:tcW w:w="2149" w:type="dxa"/>
            <w:tcBorders>
              <w:top w:val="single" w:sz="4" w:space="0" w:color="auto"/>
              <w:left w:val="nil"/>
              <w:bottom w:val="single" w:sz="4" w:space="0" w:color="auto"/>
              <w:right w:val="nil"/>
            </w:tcBorders>
            <w:vAlign w:val="center"/>
          </w:tcPr>
          <w:p w:rsidR="00A67FD5" w:rsidRDefault="00A67FD5" w:rsidP="00A67FD5">
            <w:pPr>
              <w:spacing w:before="40" w:after="40" w:line="280" w:lineRule="exact"/>
              <w:jc w:val="center"/>
              <w:rPr>
                <w:b/>
                <w:color w:val="000000"/>
              </w:rPr>
            </w:pPr>
            <w:r>
              <w:rPr>
                <w:b/>
                <w:color w:val="000000"/>
              </w:rPr>
              <w:t>0</w:t>
            </w:r>
          </w:p>
        </w:tc>
      </w:tr>
    </w:tbl>
    <w:p w:rsidR="00A67FD5" w:rsidRDefault="00A67FD5" w:rsidP="00A67FD5">
      <w:pPr>
        <w:spacing w:before="240"/>
        <w:jc w:val="both"/>
        <w:rPr>
          <w:bCs/>
          <w:color w:val="000000"/>
        </w:rPr>
      </w:pPr>
      <w:r>
        <w:rPr>
          <w:bCs/>
          <w:color w:val="000000"/>
        </w:rPr>
        <w:t>Pada tahun 2020 tidak terdapat surplus/defisit pos luar biasa.</w:t>
      </w:r>
    </w:p>
    <w:p w:rsidR="00A67FD5" w:rsidRDefault="00A67FD5" w:rsidP="00972E76">
      <w:pPr>
        <w:pStyle w:val="Heading4"/>
        <w:numPr>
          <w:ilvl w:val="0"/>
          <w:numId w:val="0"/>
        </w:numPr>
        <w:spacing w:after="120" w:line="280" w:lineRule="exact"/>
        <w:rPr>
          <w:sz w:val="22"/>
          <w:szCs w:val="22"/>
        </w:rPr>
      </w:pPr>
      <w:r>
        <w:rPr>
          <w:sz w:val="22"/>
          <w:szCs w:val="22"/>
        </w:rPr>
        <w:t>5.4.6</w:t>
      </w:r>
      <w:r>
        <w:rPr>
          <w:sz w:val="22"/>
          <w:szCs w:val="22"/>
        </w:rPr>
        <w:tab/>
        <w:t>Surplus/Defisit LO</w:t>
      </w:r>
    </w:p>
    <w:tbl>
      <w:tblPr>
        <w:tblW w:w="7939" w:type="dxa"/>
        <w:tblInd w:w="108" w:type="dxa"/>
        <w:tblLook w:val="04A0" w:firstRow="1" w:lastRow="0" w:firstColumn="1" w:lastColumn="0" w:noHBand="0" w:noVBand="1"/>
      </w:tblPr>
      <w:tblGrid>
        <w:gridCol w:w="3229"/>
        <w:gridCol w:w="2300"/>
        <w:gridCol w:w="261"/>
        <w:gridCol w:w="2149"/>
      </w:tblGrid>
      <w:tr w:rsidR="00A67FD5" w:rsidTr="00A67FD5">
        <w:tc>
          <w:tcPr>
            <w:tcW w:w="3229" w:type="dxa"/>
          </w:tcPr>
          <w:p w:rsidR="00A67FD5" w:rsidRDefault="00A67FD5" w:rsidP="00A67FD5">
            <w:pPr>
              <w:spacing w:line="280" w:lineRule="exact"/>
              <w:jc w:val="center"/>
              <w:rPr>
                <w:bCs/>
                <w:color w:val="000000"/>
              </w:rPr>
            </w:pPr>
          </w:p>
          <w:p w:rsidR="00A67FD5" w:rsidRDefault="00A67FD5" w:rsidP="00A67FD5">
            <w:pPr>
              <w:spacing w:line="280" w:lineRule="exact"/>
              <w:jc w:val="center"/>
              <w:rPr>
                <w:bCs/>
                <w:color w:val="000000"/>
              </w:rPr>
            </w:pPr>
          </w:p>
        </w:tc>
        <w:tc>
          <w:tcPr>
            <w:tcW w:w="2300" w:type="dxa"/>
            <w:tcBorders>
              <w:top w:val="nil"/>
              <w:left w:val="nil"/>
              <w:bottom w:val="single" w:sz="4" w:space="0" w:color="auto"/>
              <w:right w:val="nil"/>
            </w:tcBorders>
            <w:hideMark/>
          </w:tcPr>
          <w:p w:rsidR="00A67FD5" w:rsidRDefault="00A67FD5" w:rsidP="00A67FD5">
            <w:pPr>
              <w:spacing w:line="280" w:lineRule="exact"/>
              <w:jc w:val="center"/>
              <w:rPr>
                <w:b/>
                <w:bCs/>
                <w:color w:val="000000"/>
                <w:sz w:val="20"/>
                <w:szCs w:val="20"/>
              </w:rPr>
            </w:pPr>
            <w:r>
              <w:rPr>
                <w:b/>
                <w:bCs/>
                <w:color w:val="000000"/>
                <w:sz w:val="20"/>
                <w:szCs w:val="20"/>
              </w:rPr>
              <w:t>Tahun 2020</w:t>
            </w:r>
          </w:p>
          <w:p w:rsidR="00A67FD5" w:rsidRDefault="00A67FD5" w:rsidP="00A67FD5">
            <w:pPr>
              <w:spacing w:line="280" w:lineRule="exact"/>
              <w:jc w:val="center"/>
              <w:rPr>
                <w:b/>
                <w:bCs/>
                <w:color w:val="000000"/>
                <w:sz w:val="20"/>
                <w:szCs w:val="20"/>
              </w:rPr>
            </w:pPr>
            <w:r>
              <w:rPr>
                <w:b/>
                <w:bCs/>
                <w:color w:val="000000"/>
                <w:sz w:val="20"/>
                <w:szCs w:val="20"/>
              </w:rPr>
              <w:t>(Rp)</w:t>
            </w:r>
          </w:p>
        </w:tc>
        <w:tc>
          <w:tcPr>
            <w:tcW w:w="261" w:type="dxa"/>
          </w:tcPr>
          <w:p w:rsidR="00A67FD5" w:rsidRDefault="00A67FD5" w:rsidP="00A67FD5">
            <w:pPr>
              <w:spacing w:line="280" w:lineRule="exact"/>
              <w:jc w:val="both"/>
              <w:rPr>
                <w:b/>
                <w:bCs/>
                <w:color w:val="000000"/>
                <w:sz w:val="20"/>
                <w:szCs w:val="20"/>
              </w:rPr>
            </w:pPr>
          </w:p>
        </w:tc>
        <w:tc>
          <w:tcPr>
            <w:tcW w:w="2149" w:type="dxa"/>
            <w:tcBorders>
              <w:top w:val="nil"/>
              <w:left w:val="nil"/>
              <w:bottom w:val="single" w:sz="4" w:space="0" w:color="auto"/>
              <w:right w:val="nil"/>
            </w:tcBorders>
            <w:hideMark/>
          </w:tcPr>
          <w:p w:rsidR="00A67FD5" w:rsidRDefault="00A67FD5" w:rsidP="00A67FD5">
            <w:pPr>
              <w:spacing w:line="280" w:lineRule="exact"/>
              <w:jc w:val="center"/>
              <w:rPr>
                <w:b/>
                <w:bCs/>
                <w:color w:val="000000"/>
                <w:sz w:val="20"/>
                <w:szCs w:val="20"/>
              </w:rPr>
            </w:pPr>
            <w:r>
              <w:rPr>
                <w:b/>
                <w:bCs/>
                <w:color w:val="000000"/>
                <w:sz w:val="20"/>
                <w:szCs w:val="20"/>
              </w:rPr>
              <w:t>Tahun 2019</w:t>
            </w:r>
          </w:p>
          <w:p w:rsidR="00A67FD5" w:rsidRDefault="00A67FD5" w:rsidP="00A67FD5">
            <w:pPr>
              <w:spacing w:line="280" w:lineRule="exact"/>
              <w:jc w:val="center"/>
              <w:rPr>
                <w:b/>
                <w:bCs/>
                <w:color w:val="000000"/>
                <w:sz w:val="20"/>
                <w:szCs w:val="20"/>
              </w:rPr>
            </w:pPr>
            <w:r>
              <w:rPr>
                <w:b/>
                <w:bCs/>
                <w:color w:val="000000"/>
                <w:sz w:val="20"/>
                <w:szCs w:val="20"/>
              </w:rPr>
              <w:t>(Rp)</w:t>
            </w:r>
          </w:p>
        </w:tc>
      </w:tr>
      <w:tr w:rsidR="00A67FD5" w:rsidTr="00A67FD5">
        <w:tc>
          <w:tcPr>
            <w:tcW w:w="3229" w:type="dxa"/>
          </w:tcPr>
          <w:p w:rsidR="00A67FD5" w:rsidRDefault="00A67FD5" w:rsidP="00A67FD5">
            <w:pPr>
              <w:pStyle w:val="ListParagraph"/>
              <w:spacing w:line="280" w:lineRule="exact"/>
              <w:ind w:left="0"/>
              <w:jc w:val="both"/>
              <w:rPr>
                <w:bCs/>
                <w:color w:val="000000"/>
              </w:rPr>
            </w:pPr>
          </w:p>
        </w:tc>
        <w:tc>
          <w:tcPr>
            <w:tcW w:w="2300" w:type="dxa"/>
            <w:tcBorders>
              <w:top w:val="single" w:sz="4" w:space="0" w:color="auto"/>
              <w:left w:val="nil"/>
              <w:bottom w:val="single" w:sz="4" w:space="0" w:color="auto"/>
              <w:right w:val="nil"/>
            </w:tcBorders>
            <w:vAlign w:val="center"/>
          </w:tcPr>
          <w:p w:rsidR="00A67FD5" w:rsidRDefault="00A67FD5" w:rsidP="00A67FD5">
            <w:pPr>
              <w:spacing w:before="40" w:after="40" w:line="280" w:lineRule="exact"/>
              <w:jc w:val="center"/>
              <w:rPr>
                <w:b/>
                <w:color w:val="000000"/>
              </w:rPr>
            </w:pPr>
            <w:r>
              <w:rPr>
                <w:b/>
                <w:color w:val="000000"/>
              </w:rPr>
              <w:t>( 4.840.586.270,00)</w:t>
            </w:r>
          </w:p>
        </w:tc>
        <w:tc>
          <w:tcPr>
            <w:tcW w:w="261" w:type="dxa"/>
          </w:tcPr>
          <w:p w:rsidR="00A67FD5" w:rsidRDefault="00A67FD5" w:rsidP="00A67FD5">
            <w:pPr>
              <w:spacing w:line="280" w:lineRule="exact"/>
              <w:jc w:val="right"/>
              <w:rPr>
                <w:bCs/>
                <w:color w:val="000000"/>
              </w:rPr>
            </w:pPr>
          </w:p>
        </w:tc>
        <w:tc>
          <w:tcPr>
            <w:tcW w:w="2149" w:type="dxa"/>
            <w:tcBorders>
              <w:top w:val="single" w:sz="4" w:space="0" w:color="auto"/>
              <w:left w:val="nil"/>
              <w:bottom w:val="single" w:sz="4" w:space="0" w:color="auto"/>
              <w:right w:val="nil"/>
            </w:tcBorders>
          </w:tcPr>
          <w:p w:rsidR="00A67FD5" w:rsidRDefault="00A67FD5" w:rsidP="00A67FD5">
            <w:pPr>
              <w:spacing w:before="40" w:after="40" w:line="280" w:lineRule="exact"/>
              <w:jc w:val="center"/>
              <w:rPr>
                <w:b/>
                <w:color w:val="000000"/>
              </w:rPr>
            </w:pPr>
            <w:r>
              <w:rPr>
                <w:b/>
                <w:color w:val="000000"/>
              </w:rPr>
              <w:t>( 6.959.064.550,00)</w:t>
            </w:r>
          </w:p>
        </w:tc>
      </w:tr>
    </w:tbl>
    <w:p w:rsidR="00A67FD5" w:rsidRPr="00EC43F2" w:rsidRDefault="00A67FD5" w:rsidP="00A67FD5">
      <w:pPr>
        <w:spacing w:before="240" w:line="240" w:lineRule="exact"/>
        <w:jc w:val="both"/>
        <w:rPr>
          <w:bCs/>
          <w:color w:val="000000"/>
        </w:rPr>
      </w:pPr>
      <w:r>
        <w:rPr>
          <w:bCs/>
          <w:color w:val="000000"/>
        </w:rPr>
        <w:t>Pada tahun 2020 mengalami Surplus LO sebesar ( 4.840.586.270,00).</w:t>
      </w:r>
      <w:r>
        <w:rPr>
          <w:color w:val="000000"/>
        </w:rPr>
        <w:t xml:space="preserve"> </w:t>
      </w:r>
      <w:r>
        <w:rPr>
          <w:bCs/>
          <w:color w:val="000000"/>
        </w:rPr>
        <w:t>dengan rincian sebagai berikut:</w:t>
      </w:r>
    </w:p>
    <w:p w:rsidR="00A67FD5" w:rsidRDefault="00A67FD5" w:rsidP="00A67FD5">
      <w:pPr>
        <w:pStyle w:val="Caption"/>
      </w:pPr>
      <w:bookmarkStart w:id="152" w:name="_Toc42962676"/>
    </w:p>
    <w:p w:rsidR="00A67FD5" w:rsidRDefault="00A67FD5" w:rsidP="00A67FD5">
      <w:pPr>
        <w:pStyle w:val="Caption"/>
      </w:pPr>
      <w:r>
        <w:t xml:space="preserve">Tabel </w:t>
      </w:r>
      <w:fldSimple w:instr=" SEQ Tabel \* ARABIC ">
        <w:r w:rsidR="00013FE8">
          <w:rPr>
            <w:noProof/>
          </w:rPr>
          <w:t>136</w:t>
        </w:r>
      </w:fldSimple>
      <w:r>
        <w:t>. Rincian Surplus/ Defisit LO</w:t>
      </w:r>
      <w:bookmarkEnd w:id="152"/>
    </w:p>
    <w:tbl>
      <w:tblPr>
        <w:tblW w:w="8732" w:type="dxa"/>
        <w:tblInd w:w="96" w:type="dxa"/>
        <w:tblLook w:val="04A0" w:firstRow="1" w:lastRow="0" w:firstColumn="1" w:lastColumn="0" w:noHBand="0" w:noVBand="1"/>
      </w:tblPr>
      <w:tblGrid>
        <w:gridCol w:w="869"/>
        <w:gridCol w:w="3404"/>
        <w:gridCol w:w="1632"/>
        <w:gridCol w:w="1569"/>
        <w:gridCol w:w="1258"/>
      </w:tblGrid>
      <w:tr w:rsidR="00A67FD5" w:rsidRPr="00A849D8" w:rsidTr="00A67FD5">
        <w:trPr>
          <w:trHeight w:val="288"/>
        </w:trPr>
        <w:tc>
          <w:tcPr>
            <w:tcW w:w="916" w:type="dxa"/>
            <w:vMerge w:val="restart"/>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No.</w:t>
            </w:r>
          </w:p>
        </w:tc>
        <w:tc>
          <w:tcPr>
            <w:tcW w:w="3404" w:type="dxa"/>
            <w:vMerge w:val="restart"/>
            <w:tcBorders>
              <w:top w:val="single" w:sz="4" w:space="0" w:color="auto"/>
              <w:left w:val="single" w:sz="4" w:space="0" w:color="auto"/>
              <w:bottom w:val="single" w:sz="4" w:space="0" w:color="auto"/>
              <w:right w:val="nil"/>
            </w:tcBorders>
            <w:shd w:val="clear" w:color="000000" w:fill="B7DEE8"/>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Uraian</w:t>
            </w:r>
          </w:p>
        </w:tc>
        <w:tc>
          <w:tcPr>
            <w:tcW w:w="1632" w:type="dxa"/>
            <w:tcBorders>
              <w:top w:val="single" w:sz="4" w:space="0" w:color="auto"/>
              <w:left w:val="single" w:sz="4" w:space="0" w:color="auto"/>
              <w:bottom w:val="nil"/>
              <w:right w:val="nil"/>
            </w:tcBorders>
            <w:shd w:val="clear" w:color="000000" w:fill="B7DEE8"/>
            <w:noWrap/>
            <w:vAlign w:val="bottom"/>
            <w:hideMark/>
          </w:tcPr>
          <w:p w:rsidR="00A67FD5" w:rsidRPr="00A849D8"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1520" w:type="dxa"/>
            <w:tcBorders>
              <w:top w:val="single" w:sz="4" w:space="0" w:color="auto"/>
              <w:left w:val="single" w:sz="4" w:space="0" w:color="auto"/>
              <w:bottom w:val="nil"/>
              <w:right w:val="single" w:sz="4" w:space="0" w:color="auto"/>
            </w:tcBorders>
            <w:shd w:val="clear" w:color="000000" w:fill="B7DEE8"/>
            <w:noWrap/>
            <w:vAlign w:val="bottom"/>
            <w:hideMark/>
          </w:tcPr>
          <w:p w:rsidR="00A67FD5" w:rsidRPr="00A849D8"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c>
          <w:tcPr>
            <w:tcW w:w="1260" w:type="dxa"/>
            <w:tcBorders>
              <w:top w:val="single" w:sz="4" w:space="0" w:color="auto"/>
              <w:left w:val="nil"/>
              <w:bottom w:val="nil"/>
              <w:right w:val="single" w:sz="4" w:space="0" w:color="auto"/>
            </w:tcBorders>
            <w:shd w:val="clear" w:color="000000" w:fill="B7DEE8"/>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Kenaikan/</w:t>
            </w:r>
          </w:p>
        </w:tc>
      </w:tr>
      <w:tr w:rsidR="00A67FD5" w:rsidRPr="00A849D8" w:rsidTr="00A67FD5">
        <w:trPr>
          <w:trHeight w:val="288"/>
        </w:trPr>
        <w:tc>
          <w:tcPr>
            <w:tcW w:w="916" w:type="dxa"/>
            <w:vMerge/>
            <w:tcBorders>
              <w:top w:val="single" w:sz="4" w:space="0" w:color="auto"/>
              <w:left w:val="single" w:sz="4" w:space="0" w:color="auto"/>
              <w:bottom w:val="single" w:sz="4" w:space="0" w:color="auto"/>
              <w:right w:val="single" w:sz="4" w:space="0" w:color="auto"/>
            </w:tcBorders>
            <w:vAlign w:val="center"/>
            <w:hideMark/>
          </w:tcPr>
          <w:p w:rsidR="00A67FD5" w:rsidRPr="00A849D8" w:rsidRDefault="00A67FD5" w:rsidP="00A67FD5">
            <w:pPr>
              <w:rPr>
                <w:rFonts w:ascii="Arial" w:hAnsi="Arial" w:cs="Arial"/>
                <w:b/>
                <w:bCs/>
                <w:color w:val="000000"/>
                <w:sz w:val="16"/>
                <w:szCs w:val="16"/>
              </w:rPr>
            </w:pPr>
          </w:p>
        </w:tc>
        <w:tc>
          <w:tcPr>
            <w:tcW w:w="3404" w:type="dxa"/>
            <w:vMerge/>
            <w:tcBorders>
              <w:top w:val="single" w:sz="4" w:space="0" w:color="auto"/>
              <w:left w:val="single" w:sz="4" w:space="0" w:color="auto"/>
              <w:bottom w:val="single" w:sz="4" w:space="0" w:color="auto"/>
              <w:right w:val="nil"/>
            </w:tcBorders>
            <w:vAlign w:val="center"/>
            <w:hideMark/>
          </w:tcPr>
          <w:p w:rsidR="00A67FD5" w:rsidRPr="00A849D8" w:rsidRDefault="00A67FD5" w:rsidP="00A67FD5">
            <w:pPr>
              <w:rPr>
                <w:rFonts w:ascii="Arial" w:hAnsi="Arial" w:cs="Arial"/>
                <w:b/>
                <w:bCs/>
                <w:color w:val="000000"/>
                <w:sz w:val="16"/>
                <w:szCs w:val="16"/>
              </w:rPr>
            </w:pPr>
          </w:p>
        </w:tc>
        <w:tc>
          <w:tcPr>
            <w:tcW w:w="1632" w:type="dxa"/>
            <w:tcBorders>
              <w:top w:val="nil"/>
              <w:left w:val="single" w:sz="4" w:space="0" w:color="auto"/>
              <w:bottom w:val="single" w:sz="4" w:space="0" w:color="auto"/>
              <w:right w:val="nil"/>
            </w:tcBorders>
            <w:shd w:val="clear" w:color="000000" w:fill="B7DEE8"/>
            <w:noWrap/>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(Rp)</w:t>
            </w:r>
          </w:p>
        </w:tc>
        <w:tc>
          <w:tcPr>
            <w:tcW w:w="1520" w:type="dxa"/>
            <w:tcBorders>
              <w:top w:val="nil"/>
              <w:left w:val="single" w:sz="4" w:space="0" w:color="auto"/>
              <w:bottom w:val="single" w:sz="4" w:space="0" w:color="auto"/>
              <w:right w:val="single" w:sz="4" w:space="0" w:color="auto"/>
            </w:tcBorders>
            <w:shd w:val="clear" w:color="000000" w:fill="B7DEE8"/>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(Rp)</w:t>
            </w:r>
          </w:p>
        </w:tc>
        <w:tc>
          <w:tcPr>
            <w:tcW w:w="1260" w:type="dxa"/>
            <w:tcBorders>
              <w:top w:val="nil"/>
              <w:left w:val="nil"/>
              <w:bottom w:val="single" w:sz="4" w:space="0" w:color="auto"/>
              <w:right w:val="single" w:sz="4" w:space="0" w:color="auto"/>
            </w:tcBorders>
            <w:shd w:val="clear" w:color="000000" w:fill="B7DEE8"/>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(Penurunan) (%)</w:t>
            </w:r>
          </w:p>
        </w:tc>
      </w:tr>
      <w:tr w:rsidR="00A67FD5" w:rsidRPr="00A849D8" w:rsidTr="00A67FD5">
        <w:trPr>
          <w:trHeight w:val="288"/>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A67FD5" w:rsidRPr="00A849D8" w:rsidRDefault="00A67FD5" w:rsidP="00A67FD5">
            <w:pPr>
              <w:jc w:val="center"/>
              <w:rPr>
                <w:rFonts w:ascii="Arial" w:hAnsi="Arial" w:cs="Arial"/>
                <w:color w:val="000000"/>
                <w:sz w:val="16"/>
                <w:szCs w:val="16"/>
              </w:rPr>
            </w:pPr>
            <w:r w:rsidRPr="00A849D8">
              <w:rPr>
                <w:rFonts w:ascii="Arial" w:hAnsi="Arial" w:cs="Arial"/>
                <w:color w:val="000000"/>
                <w:sz w:val="16"/>
                <w:szCs w:val="16"/>
              </w:rPr>
              <w:t>1</w:t>
            </w:r>
          </w:p>
        </w:tc>
        <w:tc>
          <w:tcPr>
            <w:tcW w:w="3404" w:type="dxa"/>
            <w:tcBorders>
              <w:top w:val="nil"/>
              <w:left w:val="nil"/>
              <w:bottom w:val="single" w:sz="4" w:space="0" w:color="auto"/>
              <w:right w:val="single" w:sz="4" w:space="0" w:color="auto"/>
            </w:tcBorders>
            <w:shd w:val="clear" w:color="auto" w:fill="auto"/>
            <w:noWrap/>
            <w:vAlign w:val="bottom"/>
            <w:hideMark/>
          </w:tcPr>
          <w:p w:rsidR="00A67FD5" w:rsidRPr="00A849D8" w:rsidRDefault="00A67FD5" w:rsidP="00A67FD5">
            <w:pPr>
              <w:rPr>
                <w:rFonts w:ascii="Arial" w:hAnsi="Arial" w:cs="Arial"/>
                <w:color w:val="000000"/>
                <w:sz w:val="16"/>
                <w:szCs w:val="16"/>
              </w:rPr>
            </w:pPr>
            <w:r w:rsidRPr="00A849D8">
              <w:rPr>
                <w:rFonts w:ascii="Arial" w:hAnsi="Arial" w:cs="Arial"/>
                <w:color w:val="000000"/>
                <w:sz w:val="16"/>
                <w:szCs w:val="16"/>
                <w:lang w:eastAsia="id-ID"/>
              </w:rPr>
              <w:t>Surplus / Defisit Kegiatan Operasional</w:t>
            </w:r>
          </w:p>
        </w:tc>
        <w:tc>
          <w:tcPr>
            <w:tcW w:w="1632" w:type="dxa"/>
            <w:tcBorders>
              <w:top w:val="nil"/>
              <w:left w:val="nil"/>
              <w:bottom w:val="single" w:sz="4" w:space="0" w:color="auto"/>
              <w:right w:val="single" w:sz="4" w:space="0" w:color="auto"/>
            </w:tcBorders>
            <w:shd w:val="clear" w:color="auto" w:fill="auto"/>
            <w:noWrap/>
            <w:vAlign w:val="bottom"/>
          </w:tcPr>
          <w:p w:rsidR="00A67FD5" w:rsidRPr="00A849D8" w:rsidRDefault="00A67FD5" w:rsidP="00A67FD5">
            <w:pPr>
              <w:jc w:val="right"/>
              <w:rPr>
                <w:rFonts w:ascii="Arial" w:hAnsi="Arial" w:cs="Arial"/>
                <w:color w:val="000000"/>
                <w:sz w:val="16"/>
                <w:szCs w:val="16"/>
              </w:rPr>
            </w:pPr>
            <w:r>
              <w:rPr>
                <w:rFonts w:ascii="Arial" w:hAnsi="Arial" w:cs="Arial"/>
                <w:color w:val="000000"/>
                <w:sz w:val="16"/>
                <w:szCs w:val="16"/>
              </w:rPr>
              <w:t>( 4.840.586.270,00)</w:t>
            </w:r>
          </w:p>
        </w:tc>
        <w:tc>
          <w:tcPr>
            <w:tcW w:w="1520" w:type="dxa"/>
            <w:tcBorders>
              <w:top w:val="nil"/>
              <w:left w:val="nil"/>
              <w:bottom w:val="single" w:sz="4" w:space="0" w:color="auto"/>
              <w:right w:val="single" w:sz="4" w:space="0" w:color="auto"/>
            </w:tcBorders>
            <w:shd w:val="clear" w:color="auto" w:fill="auto"/>
            <w:vAlign w:val="bottom"/>
          </w:tcPr>
          <w:p w:rsidR="00A67FD5" w:rsidRPr="00A849D8" w:rsidRDefault="00A67FD5" w:rsidP="00A67FD5">
            <w:pPr>
              <w:jc w:val="right"/>
              <w:rPr>
                <w:rFonts w:ascii="Arial" w:hAnsi="Arial" w:cs="Arial"/>
                <w:color w:val="000000"/>
                <w:sz w:val="16"/>
                <w:szCs w:val="16"/>
              </w:rPr>
            </w:pPr>
            <w:r>
              <w:rPr>
                <w:rFonts w:ascii="Arial" w:hAnsi="Arial" w:cs="Arial"/>
                <w:color w:val="000000"/>
                <w:sz w:val="16"/>
                <w:szCs w:val="16"/>
              </w:rPr>
              <w:t>(6.959.064.550,00)</w:t>
            </w:r>
          </w:p>
        </w:tc>
        <w:tc>
          <w:tcPr>
            <w:tcW w:w="1260" w:type="dxa"/>
            <w:tcBorders>
              <w:top w:val="nil"/>
              <w:left w:val="nil"/>
              <w:bottom w:val="single" w:sz="4" w:space="0" w:color="auto"/>
              <w:right w:val="single" w:sz="4" w:space="0" w:color="auto"/>
            </w:tcBorders>
            <w:shd w:val="clear" w:color="auto" w:fill="auto"/>
            <w:vAlign w:val="bottom"/>
          </w:tcPr>
          <w:p w:rsidR="00A67FD5" w:rsidRPr="00A849D8" w:rsidRDefault="00A67FD5" w:rsidP="00A67FD5">
            <w:pPr>
              <w:jc w:val="center"/>
              <w:rPr>
                <w:rFonts w:ascii="Arial" w:hAnsi="Arial" w:cs="Arial"/>
                <w:color w:val="000000"/>
                <w:sz w:val="16"/>
                <w:szCs w:val="16"/>
              </w:rPr>
            </w:pPr>
            <w:r>
              <w:rPr>
                <w:rFonts w:ascii="Arial" w:hAnsi="Arial" w:cs="Arial"/>
                <w:color w:val="000000"/>
                <w:sz w:val="16"/>
                <w:szCs w:val="16"/>
              </w:rPr>
              <w:t>2.118.478.280</w:t>
            </w:r>
          </w:p>
        </w:tc>
      </w:tr>
      <w:tr w:rsidR="00A67FD5" w:rsidRPr="00A849D8" w:rsidTr="00A67FD5">
        <w:trPr>
          <w:trHeight w:val="288"/>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A67FD5" w:rsidRPr="00A849D8" w:rsidRDefault="00A67FD5" w:rsidP="00A67FD5">
            <w:pPr>
              <w:jc w:val="center"/>
              <w:rPr>
                <w:rFonts w:ascii="Arial" w:hAnsi="Arial" w:cs="Arial"/>
                <w:color w:val="000000"/>
                <w:sz w:val="16"/>
                <w:szCs w:val="16"/>
              </w:rPr>
            </w:pPr>
            <w:r w:rsidRPr="00A849D8">
              <w:rPr>
                <w:rFonts w:ascii="Arial" w:hAnsi="Arial" w:cs="Arial"/>
                <w:color w:val="000000"/>
                <w:sz w:val="16"/>
                <w:szCs w:val="16"/>
              </w:rPr>
              <w:t>2</w:t>
            </w:r>
          </w:p>
        </w:tc>
        <w:tc>
          <w:tcPr>
            <w:tcW w:w="3404" w:type="dxa"/>
            <w:tcBorders>
              <w:top w:val="nil"/>
              <w:left w:val="nil"/>
              <w:bottom w:val="single" w:sz="4" w:space="0" w:color="auto"/>
              <w:right w:val="single" w:sz="4" w:space="0" w:color="auto"/>
            </w:tcBorders>
            <w:shd w:val="clear" w:color="auto" w:fill="auto"/>
            <w:noWrap/>
            <w:vAlign w:val="bottom"/>
            <w:hideMark/>
          </w:tcPr>
          <w:p w:rsidR="00A67FD5" w:rsidRPr="00A849D8" w:rsidRDefault="00A67FD5" w:rsidP="00A67FD5">
            <w:pPr>
              <w:rPr>
                <w:rFonts w:ascii="Arial" w:hAnsi="Arial" w:cs="Arial"/>
                <w:color w:val="000000"/>
                <w:sz w:val="16"/>
                <w:szCs w:val="16"/>
              </w:rPr>
            </w:pPr>
            <w:r w:rsidRPr="00A849D8">
              <w:rPr>
                <w:rFonts w:ascii="Arial" w:hAnsi="Arial" w:cs="Arial"/>
                <w:color w:val="000000"/>
                <w:sz w:val="16"/>
                <w:szCs w:val="16"/>
              </w:rPr>
              <w:t>Surplus / Defisit Dari Kegiatan Non Operasional</w:t>
            </w:r>
          </w:p>
        </w:tc>
        <w:tc>
          <w:tcPr>
            <w:tcW w:w="1632" w:type="dxa"/>
            <w:tcBorders>
              <w:top w:val="nil"/>
              <w:left w:val="nil"/>
              <w:bottom w:val="single" w:sz="4" w:space="0" w:color="auto"/>
              <w:right w:val="single" w:sz="4" w:space="0" w:color="auto"/>
            </w:tcBorders>
            <w:shd w:val="clear" w:color="auto" w:fill="auto"/>
            <w:noWrap/>
            <w:vAlign w:val="bottom"/>
          </w:tcPr>
          <w:p w:rsidR="00A67FD5" w:rsidRPr="00F9785D"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520" w:type="dxa"/>
            <w:tcBorders>
              <w:top w:val="nil"/>
              <w:left w:val="nil"/>
              <w:bottom w:val="single" w:sz="4" w:space="0" w:color="auto"/>
              <w:right w:val="single" w:sz="4" w:space="0" w:color="auto"/>
            </w:tcBorders>
            <w:shd w:val="clear" w:color="auto" w:fill="auto"/>
            <w:vAlign w:val="bottom"/>
          </w:tcPr>
          <w:p w:rsidR="00A67FD5" w:rsidRPr="00A849D8"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260" w:type="dxa"/>
            <w:tcBorders>
              <w:top w:val="nil"/>
              <w:left w:val="nil"/>
              <w:bottom w:val="single" w:sz="4" w:space="0" w:color="auto"/>
              <w:right w:val="single" w:sz="4" w:space="0" w:color="auto"/>
            </w:tcBorders>
            <w:shd w:val="clear" w:color="auto" w:fill="auto"/>
            <w:vAlign w:val="bottom"/>
          </w:tcPr>
          <w:p w:rsidR="00A67FD5" w:rsidRPr="00A849D8" w:rsidRDefault="00A67FD5" w:rsidP="00A67FD5">
            <w:pPr>
              <w:jc w:val="center"/>
              <w:rPr>
                <w:rFonts w:ascii="Arial" w:hAnsi="Arial" w:cs="Arial"/>
                <w:color w:val="000000"/>
                <w:sz w:val="16"/>
                <w:szCs w:val="16"/>
              </w:rPr>
            </w:pPr>
            <w:r>
              <w:rPr>
                <w:rFonts w:ascii="Arial" w:hAnsi="Arial" w:cs="Arial"/>
                <w:color w:val="000000"/>
                <w:sz w:val="16"/>
                <w:szCs w:val="16"/>
              </w:rPr>
              <w:t>0</w:t>
            </w:r>
          </w:p>
        </w:tc>
      </w:tr>
      <w:tr w:rsidR="00A67FD5" w:rsidRPr="00A849D8" w:rsidTr="00A67FD5">
        <w:trPr>
          <w:trHeight w:val="288"/>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A67FD5" w:rsidRPr="00A849D8" w:rsidRDefault="00A67FD5" w:rsidP="00A67FD5">
            <w:pPr>
              <w:jc w:val="center"/>
              <w:rPr>
                <w:rFonts w:ascii="Arial" w:hAnsi="Arial" w:cs="Arial"/>
                <w:color w:val="000000"/>
                <w:sz w:val="16"/>
                <w:szCs w:val="16"/>
              </w:rPr>
            </w:pPr>
            <w:r w:rsidRPr="00A849D8">
              <w:rPr>
                <w:rFonts w:ascii="Arial" w:hAnsi="Arial" w:cs="Arial"/>
                <w:color w:val="000000"/>
                <w:sz w:val="16"/>
                <w:szCs w:val="16"/>
              </w:rPr>
              <w:t>3</w:t>
            </w:r>
          </w:p>
        </w:tc>
        <w:tc>
          <w:tcPr>
            <w:tcW w:w="3404" w:type="dxa"/>
            <w:tcBorders>
              <w:top w:val="nil"/>
              <w:left w:val="nil"/>
              <w:bottom w:val="single" w:sz="4" w:space="0" w:color="auto"/>
              <w:right w:val="single" w:sz="4" w:space="0" w:color="auto"/>
            </w:tcBorders>
            <w:shd w:val="clear" w:color="auto" w:fill="auto"/>
            <w:noWrap/>
            <w:vAlign w:val="bottom"/>
            <w:hideMark/>
          </w:tcPr>
          <w:p w:rsidR="00A67FD5" w:rsidRPr="00A849D8" w:rsidRDefault="00A67FD5" w:rsidP="00A67FD5">
            <w:pPr>
              <w:rPr>
                <w:rFonts w:ascii="Arial" w:hAnsi="Arial" w:cs="Arial"/>
                <w:color w:val="000000"/>
                <w:sz w:val="16"/>
                <w:szCs w:val="16"/>
              </w:rPr>
            </w:pPr>
            <w:r w:rsidRPr="00A849D8">
              <w:rPr>
                <w:rFonts w:ascii="Arial" w:hAnsi="Arial" w:cs="Arial"/>
                <w:color w:val="000000"/>
                <w:sz w:val="16"/>
                <w:szCs w:val="16"/>
              </w:rPr>
              <w:t>Surplus / Defisit Pos Luar Biasa</w:t>
            </w:r>
          </w:p>
        </w:tc>
        <w:tc>
          <w:tcPr>
            <w:tcW w:w="1632" w:type="dxa"/>
            <w:tcBorders>
              <w:top w:val="nil"/>
              <w:left w:val="nil"/>
              <w:bottom w:val="single" w:sz="4" w:space="0" w:color="auto"/>
              <w:right w:val="single" w:sz="4" w:space="0" w:color="auto"/>
            </w:tcBorders>
            <w:shd w:val="clear" w:color="auto" w:fill="auto"/>
            <w:noWrap/>
            <w:vAlign w:val="bottom"/>
          </w:tcPr>
          <w:p w:rsidR="00A67FD5" w:rsidRPr="00A849D8"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520" w:type="dxa"/>
            <w:tcBorders>
              <w:top w:val="nil"/>
              <w:left w:val="nil"/>
              <w:bottom w:val="single" w:sz="4" w:space="0" w:color="auto"/>
              <w:right w:val="single" w:sz="4" w:space="0" w:color="auto"/>
            </w:tcBorders>
            <w:shd w:val="clear" w:color="auto" w:fill="auto"/>
            <w:vAlign w:val="bottom"/>
          </w:tcPr>
          <w:p w:rsidR="00A67FD5" w:rsidRPr="00F9785D" w:rsidRDefault="00A67FD5" w:rsidP="00A67FD5">
            <w:pPr>
              <w:jc w:val="right"/>
              <w:rPr>
                <w:rFonts w:ascii="Arial" w:hAnsi="Arial" w:cs="Arial"/>
                <w:color w:val="000000"/>
                <w:sz w:val="16"/>
                <w:szCs w:val="16"/>
              </w:rPr>
            </w:pPr>
            <w:r>
              <w:rPr>
                <w:rFonts w:ascii="Arial" w:hAnsi="Arial" w:cs="Arial"/>
                <w:color w:val="000000"/>
                <w:sz w:val="16"/>
                <w:szCs w:val="16"/>
              </w:rPr>
              <w:t>0</w:t>
            </w:r>
          </w:p>
        </w:tc>
        <w:tc>
          <w:tcPr>
            <w:tcW w:w="1260" w:type="dxa"/>
            <w:tcBorders>
              <w:top w:val="nil"/>
              <w:left w:val="nil"/>
              <w:bottom w:val="single" w:sz="4" w:space="0" w:color="auto"/>
              <w:right w:val="single" w:sz="4" w:space="0" w:color="auto"/>
            </w:tcBorders>
            <w:shd w:val="clear" w:color="auto" w:fill="auto"/>
            <w:vAlign w:val="bottom"/>
          </w:tcPr>
          <w:p w:rsidR="00A67FD5" w:rsidRPr="00A849D8" w:rsidRDefault="00A67FD5" w:rsidP="00A67FD5">
            <w:pPr>
              <w:jc w:val="center"/>
              <w:rPr>
                <w:rFonts w:ascii="Arial" w:hAnsi="Arial" w:cs="Arial"/>
                <w:color w:val="000000"/>
                <w:sz w:val="16"/>
                <w:szCs w:val="16"/>
              </w:rPr>
            </w:pPr>
            <w:r>
              <w:rPr>
                <w:rFonts w:ascii="Arial" w:hAnsi="Arial" w:cs="Arial"/>
                <w:color w:val="000000"/>
                <w:sz w:val="16"/>
                <w:szCs w:val="16"/>
              </w:rPr>
              <w:t>0</w:t>
            </w:r>
          </w:p>
        </w:tc>
      </w:tr>
      <w:tr w:rsidR="00A67FD5" w:rsidRPr="00A849D8" w:rsidTr="00A67FD5">
        <w:trPr>
          <w:trHeight w:val="288"/>
        </w:trPr>
        <w:tc>
          <w:tcPr>
            <w:tcW w:w="4320" w:type="dxa"/>
            <w:gridSpan w:val="2"/>
            <w:tcBorders>
              <w:top w:val="single" w:sz="4" w:space="0" w:color="auto"/>
              <w:left w:val="single" w:sz="4" w:space="0" w:color="auto"/>
              <w:bottom w:val="single" w:sz="4" w:space="0" w:color="auto"/>
              <w:right w:val="single" w:sz="4" w:space="0" w:color="auto"/>
            </w:tcBorders>
            <w:shd w:val="clear" w:color="000000" w:fill="B7DEE8"/>
            <w:vAlign w:val="bottom"/>
            <w:hideMark/>
          </w:tcPr>
          <w:p w:rsidR="00A67FD5" w:rsidRPr="00A849D8" w:rsidRDefault="00A67FD5" w:rsidP="00A67FD5">
            <w:pPr>
              <w:jc w:val="center"/>
              <w:rPr>
                <w:rFonts w:ascii="Arial" w:hAnsi="Arial" w:cs="Arial"/>
                <w:b/>
                <w:bCs/>
                <w:color w:val="000000"/>
                <w:sz w:val="16"/>
                <w:szCs w:val="16"/>
              </w:rPr>
            </w:pPr>
            <w:r w:rsidRPr="00A849D8">
              <w:rPr>
                <w:rFonts w:ascii="Arial" w:hAnsi="Arial" w:cs="Arial"/>
                <w:b/>
                <w:bCs/>
                <w:color w:val="000000"/>
                <w:sz w:val="16"/>
                <w:szCs w:val="16"/>
              </w:rPr>
              <w:t xml:space="preserve"> Jumlah </w:t>
            </w:r>
          </w:p>
        </w:tc>
        <w:tc>
          <w:tcPr>
            <w:tcW w:w="1632" w:type="dxa"/>
            <w:tcBorders>
              <w:top w:val="nil"/>
              <w:left w:val="nil"/>
              <w:bottom w:val="single" w:sz="4" w:space="0" w:color="auto"/>
              <w:right w:val="single" w:sz="4" w:space="0" w:color="auto"/>
            </w:tcBorders>
            <w:shd w:val="clear" w:color="000000" w:fill="B7DEE8"/>
            <w:noWrap/>
            <w:vAlign w:val="bottom"/>
          </w:tcPr>
          <w:p w:rsidR="00A67FD5" w:rsidRPr="00A849D8" w:rsidRDefault="00A67FD5" w:rsidP="00A67FD5">
            <w:pPr>
              <w:jc w:val="right"/>
              <w:rPr>
                <w:rFonts w:ascii="Arial" w:hAnsi="Arial" w:cs="Arial"/>
                <w:b/>
                <w:bCs/>
                <w:color w:val="000000"/>
                <w:sz w:val="16"/>
                <w:szCs w:val="16"/>
              </w:rPr>
            </w:pPr>
            <w:r>
              <w:rPr>
                <w:rFonts w:ascii="Arial" w:hAnsi="Arial" w:cs="Arial"/>
                <w:color w:val="000000"/>
                <w:sz w:val="16"/>
                <w:szCs w:val="16"/>
              </w:rPr>
              <w:t>( 4.840.586.270,00)</w:t>
            </w:r>
          </w:p>
        </w:tc>
        <w:tc>
          <w:tcPr>
            <w:tcW w:w="1520" w:type="dxa"/>
            <w:tcBorders>
              <w:top w:val="nil"/>
              <w:left w:val="nil"/>
              <w:bottom w:val="single" w:sz="4" w:space="0" w:color="auto"/>
              <w:right w:val="single" w:sz="4" w:space="0" w:color="auto"/>
            </w:tcBorders>
            <w:shd w:val="clear" w:color="000000" w:fill="B7DEE8"/>
            <w:noWrap/>
            <w:vAlign w:val="bottom"/>
          </w:tcPr>
          <w:p w:rsidR="00A67FD5" w:rsidRPr="00A849D8" w:rsidRDefault="00A67FD5" w:rsidP="00A67FD5">
            <w:pPr>
              <w:jc w:val="right"/>
              <w:rPr>
                <w:rFonts w:ascii="Arial" w:hAnsi="Arial" w:cs="Arial"/>
                <w:b/>
                <w:bCs/>
                <w:color w:val="000000"/>
                <w:sz w:val="16"/>
                <w:szCs w:val="16"/>
              </w:rPr>
            </w:pPr>
            <w:r>
              <w:rPr>
                <w:rFonts w:ascii="Arial" w:hAnsi="Arial" w:cs="Arial"/>
                <w:color w:val="000000"/>
                <w:sz w:val="16"/>
                <w:szCs w:val="16"/>
              </w:rPr>
              <w:t>(6.959.064.550,00)</w:t>
            </w:r>
          </w:p>
        </w:tc>
        <w:tc>
          <w:tcPr>
            <w:tcW w:w="1260" w:type="dxa"/>
            <w:tcBorders>
              <w:top w:val="nil"/>
              <w:left w:val="nil"/>
              <w:bottom w:val="single" w:sz="4" w:space="0" w:color="auto"/>
              <w:right w:val="single" w:sz="4" w:space="0" w:color="auto"/>
            </w:tcBorders>
            <w:shd w:val="clear" w:color="000000" w:fill="93CDDD"/>
            <w:vAlign w:val="bottom"/>
          </w:tcPr>
          <w:p w:rsidR="00A67FD5" w:rsidRPr="00A849D8" w:rsidRDefault="00A67FD5" w:rsidP="00A67FD5">
            <w:pPr>
              <w:jc w:val="center"/>
              <w:rPr>
                <w:rFonts w:ascii="Arial" w:hAnsi="Arial" w:cs="Arial"/>
                <w:b/>
                <w:bCs/>
                <w:color w:val="000000"/>
                <w:sz w:val="16"/>
                <w:szCs w:val="16"/>
              </w:rPr>
            </w:pPr>
            <w:r>
              <w:rPr>
                <w:rFonts w:ascii="Arial" w:hAnsi="Arial" w:cs="Arial"/>
                <w:color w:val="000000"/>
                <w:sz w:val="16"/>
                <w:szCs w:val="16"/>
              </w:rPr>
              <w:t>2.118.478.280</w:t>
            </w:r>
          </w:p>
        </w:tc>
      </w:tr>
    </w:tbl>
    <w:p w:rsidR="00A67FD5" w:rsidRDefault="00A67FD5" w:rsidP="00A67FD5">
      <w:pPr>
        <w:spacing w:before="40"/>
        <w:jc w:val="both"/>
        <w:rPr>
          <w:b/>
          <w:bCs/>
          <w:color w:val="000000"/>
        </w:rPr>
      </w:pPr>
    </w:p>
    <w:p w:rsidR="00A67FD5" w:rsidRPr="005839FB" w:rsidRDefault="00A67FD5" w:rsidP="00A67FD5">
      <w:pPr>
        <w:rPr>
          <w:b/>
          <w:color w:val="000000"/>
        </w:rPr>
      </w:pPr>
    </w:p>
    <w:p w:rsidR="00A67FD5" w:rsidRPr="005839FB" w:rsidRDefault="00A67FD5" w:rsidP="00344FE3">
      <w:pPr>
        <w:widowControl/>
        <w:numPr>
          <w:ilvl w:val="0"/>
          <w:numId w:val="129"/>
        </w:numPr>
        <w:suppressAutoHyphens w:val="0"/>
        <w:spacing w:line="276" w:lineRule="auto"/>
        <w:rPr>
          <w:b/>
          <w:vanish/>
          <w:color w:val="000000"/>
          <w:spacing w:val="-1"/>
        </w:rPr>
      </w:pPr>
    </w:p>
    <w:p w:rsidR="00A67FD5" w:rsidRPr="005839FB" w:rsidRDefault="00A67FD5" w:rsidP="00344FE3">
      <w:pPr>
        <w:widowControl/>
        <w:numPr>
          <w:ilvl w:val="0"/>
          <w:numId w:val="129"/>
        </w:numPr>
        <w:suppressAutoHyphens w:val="0"/>
        <w:spacing w:line="276" w:lineRule="auto"/>
        <w:rPr>
          <w:b/>
          <w:vanish/>
          <w:color w:val="000000"/>
          <w:spacing w:val="-1"/>
        </w:rPr>
      </w:pPr>
    </w:p>
    <w:p w:rsidR="00A67FD5" w:rsidRPr="005839FB" w:rsidRDefault="00A67FD5" w:rsidP="00344FE3">
      <w:pPr>
        <w:widowControl/>
        <w:numPr>
          <w:ilvl w:val="0"/>
          <w:numId w:val="129"/>
        </w:numPr>
        <w:suppressAutoHyphens w:val="0"/>
        <w:spacing w:line="276" w:lineRule="auto"/>
        <w:rPr>
          <w:b/>
          <w:vanish/>
          <w:color w:val="000000"/>
          <w:spacing w:val="-1"/>
        </w:rPr>
      </w:pPr>
    </w:p>
    <w:p w:rsidR="00A67FD5" w:rsidRPr="005839FB" w:rsidRDefault="00A67FD5" w:rsidP="00344FE3">
      <w:pPr>
        <w:widowControl/>
        <w:numPr>
          <w:ilvl w:val="0"/>
          <w:numId w:val="129"/>
        </w:numPr>
        <w:suppressAutoHyphens w:val="0"/>
        <w:spacing w:line="276" w:lineRule="auto"/>
        <w:rPr>
          <w:b/>
          <w:vanish/>
          <w:color w:val="000000"/>
          <w:spacing w:val="-1"/>
        </w:rPr>
      </w:pPr>
    </w:p>
    <w:p w:rsidR="00A67FD5" w:rsidRPr="005839FB" w:rsidRDefault="00A67FD5" w:rsidP="00344FE3">
      <w:pPr>
        <w:widowControl/>
        <w:numPr>
          <w:ilvl w:val="0"/>
          <w:numId w:val="129"/>
        </w:numPr>
        <w:suppressAutoHyphens w:val="0"/>
        <w:spacing w:line="276" w:lineRule="auto"/>
        <w:rPr>
          <w:b/>
          <w:vanish/>
          <w:color w:val="000000"/>
          <w:spacing w:val="-1"/>
        </w:rPr>
      </w:pPr>
    </w:p>
    <w:p w:rsidR="00A67FD5" w:rsidRPr="005839FB" w:rsidRDefault="00A67FD5" w:rsidP="00344FE3">
      <w:pPr>
        <w:widowControl/>
        <w:numPr>
          <w:ilvl w:val="1"/>
          <w:numId w:val="129"/>
        </w:numPr>
        <w:suppressAutoHyphens w:val="0"/>
        <w:spacing w:line="276" w:lineRule="auto"/>
        <w:rPr>
          <w:b/>
          <w:vanish/>
          <w:color w:val="000000"/>
          <w:spacing w:val="-1"/>
        </w:rPr>
      </w:pPr>
    </w:p>
    <w:p w:rsidR="00A67FD5" w:rsidRPr="005839FB" w:rsidRDefault="00A67FD5" w:rsidP="00344FE3">
      <w:pPr>
        <w:widowControl/>
        <w:numPr>
          <w:ilvl w:val="0"/>
          <w:numId w:val="129"/>
        </w:numPr>
        <w:suppressAutoHyphens w:val="0"/>
        <w:spacing w:before="120" w:after="120" w:line="280" w:lineRule="exact"/>
        <w:jc w:val="both"/>
        <w:outlineLvl w:val="2"/>
        <w:rPr>
          <w:b/>
          <w:bCs/>
          <w:color w:val="000000"/>
        </w:rPr>
      </w:pPr>
      <w:bookmarkStart w:id="153" w:name="_Toc8717472"/>
      <w:r w:rsidRPr="005839FB">
        <w:rPr>
          <w:b/>
          <w:color w:val="000000"/>
        </w:rPr>
        <w:t>LAPORAN</w:t>
      </w:r>
      <w:r w:rsidRPr="005839FB">
        <w:rPr>
          <w:b/>
          <w:bCs/>
          <w:color w:val="000000"/>
        </w:rPr>
        <w:t xml:space="preserve"> PERUBAHAN EKUITAS</w:t>
      </w:r>
      <w:bookmarkEnd w:id="153"/>
    </w:p>
    <w:p w:rsidR="00A67FD5" w:rsidRPr="005839FB" w:rsidRDefault="00A67FD5" w:rsidP="00A67FD5">
      <w:pPr>
        <w:spacing w:after="120" w:line="280" w:lineRule="exact"/>
        <w:jc w:val="both"/>
        <w:rPr>
          <w:color w:val="000000"/>
        </w:rPr>
      </w:pPr>
      <w:r w:rsidRPr="005839FB">
        <w:rPr>
          <w:color w:val="000000"/>
        </w:rPr>
        <w:t>Laporan Perubahan Ekuitas menyajikan informasi kenaikan atau penurunan ekuitas tahun pelaporan dibandingkan dengan tahun sebelumnya, Fungsi Laporan Perubahan Ekuitas adalah sebagai penghubung antara Laporan Operasional dengan Neraca yang menerangkan tentang kenaikan atau penurunan ekuitas atas aktivitas operasional pada tahun pelaporan,</w:t>
      </w:r>
    </w:p>
    <w:p w:rsidR="00A67FD5" w:rsidRDefault="00A67FD5" w:rsidP="00A67FD5">
      <w:pPr>
        <w:spacing w:after="120" w:line="280" w:lineRule="exact"/>
        <w:jc w:val="both"/>
        <w:rPr>
          <w:color w:val="000000"/>
          <w:lang w:val="en-US"/>
        </w:rPr>
      </w:pPr>
      <w:r w:rsidRPr="005839FB">
        <w:rPr>
          <w:color w:val="000000"/>
        </w:rPr>
        <w:t>Rincian pos pada Laporan Perubahan Ekuitas dapat dijelaskan sebagai berikut:</w:t>
      </w:r>
    </w:p>
    <w:p w:rsidR="00A400CE" w:rsidRDefault="00A400CE" w:rsidP="00A67FD5">
      <w:pPr>
        <w:spacing w:after="120" w:line="280" w:lineRule="exact"/>
        <w:jc w:val="both"/>
        <w:rPr>
          <w:color w:val="000000"/>
          <w:lang w:val="en-US"/>
        </w:rPr>
      </w:pPr>
    </w:p>
    <w:p w:rsidR="00A400CE" w:rsidRDefault="00A400CE" w:rsidP="00A67FD5">
      <w:pPr>
        <w:spacing w:after="120" w:line="280" w:lineRule="exact"/>
        <w:jc w:val="both"/>
        <w:rPr>
          <w:color w:val="000000"/>
          <w:lang w:val="en-US"/>
        </w:rPr>
      </w:pPr>
    </w:p>
    <w:p w:rsidR="00A400CE" w:rsidRDefault="00A400CE" w:rsidP="00A67FD5">
      <w:pPr>
        <w:spacing w:after="120" w:line="280" w:lineRule="exact"/>
        <w:jc w:val="both"/>
        <w:rPr>
          <w:color w:val="000000"/>
          <w:lang w:val="en-US"/>
        </w:rPr>
      </w:pPr>
    </w:p>
    <w:p w:rsidR="00A400CE" w:rsidRPr="00A400CE" w:rsidRDefault="00A400CE" w:rsidP="00A67FD5">
      <w:pPr>
        <w:spacing w:after="120" w:line="280" w:lineRule="exact"/>
        <w:jc w:val="both"/>
        <w:rPr>
          <w:color w:val="000000"/>
          <w:lang w:val="en-US"/>
        </w:rPr>
      </w:pPr>
    </w:p>
    <w:p w:rsidR="00A67FD5" w:rsidRPr="005839FB" w:rsidRDefault="00A67FD5" w:rsidP="00972E76">
      <w:pPr>
        <w:pStyle w:val="Heading4"/>
        <w:numPr>
          <w:ilvl w:val="0"/>
          <w:numId w:val="0"/>
        </w:numPr>
        <w:rPr>
          <w:sz w:val="22"/>
          <w:szCs w:val="22"/>
        </w:rPr>
      </w:pPr>
      <w:r w:rsidRPr="005839FB">
        <w:rPr>
          <w:sz w:val="22"/>
          <w:szCs w:val="22"/>
        </w:rPr>
        <w:lastRenderedPageBreak/>
        <w:t>5.6.1</w:t>
      </w:r>
      <w:r w:rsidRPr="005839FB">
        <w:rPr>
          <w:sz w:val="22"/>
          <w:szCs w:val="22"/>
        </w:rPr>
        <w:tab/>
        <w:t>Ekuitas Awal</w:t>
      </w:r>
    </w:p>
    <w:tbl>
      <w:tblPr>
        <w:tblW w:w="7971" w:type="dxa"/>
        <w:tblInd w:w="108" w:type="dxa"/>
        <w:tblLook w:val="04A0" w:firstRow="1" w:lastRow="0" w:firstColumn="1" w:lastColumn="0" w:noHBand="0" w:noVBand="1"/>
      </w:tblPr>
      <w:tblGrid>
        <w:gridCol w:w="3261"/>
        <w:gridCol w:w="2300"/>
        <w:gridCol w:w="261"/>
        <w:gridCol w:w="2149"/>
      </w:tblGrid>
      <w:tr w:rsidR="00A67FD5" w:rsidRPr="005839FB" w:rsidTr="00A67FD5">
        <w:tc>
          <w:tcPr>
            <w:tcW w:w="3261" w:type="dxa"/>
          </w:tcPr>
          <w:p w:rsidR="00A67FD5" w:rsidRPr="005839FB" w:rsidRDefault="00A67FD5" w:rsidP="00A67FD5">
            <w:pPr>
              <w:spacing w:line="280" w:lineRule="exact"/>
              <w:jc w:val="center"/>
              <w:rPr>
                <w:bCs/>
                <w:color w:val="000000"/>
              </w:rPr>
            </w:pPr>
          </w:p>
          <w:p w:rsidR="00A67FD5" w:rsidRPr="005839FB" w:rsidRDefault="00A67FD5" w:rsidP="00A67FD5">
            <w:pPr>
              <w:spacing w:line="280" w:lineRule="exact"/>
              <w:jc w:val="center"/>
              <w:rPr>
                <w:bCs/>
                <w:color w:val="000000"/>
              </w:rPr>
            </w:pPr>
          </w:p>
        </w:tc>
        <w:tc>
          <w:tcPr>
            <w:tcW w:w="2300" w:type="dxa"/>
            <w:tcBorders>
              <w:bottom w:val="single" w:sz="4" w:space="0" w:color="auto"/>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2020</w:t>
            </w:r>
          </w:p>
          <w:p w:rsidR="00A67FD5" w:rsidRPr="005839FB" w:rsidRDefault="00A67FD5" w:rsidP="00A67FD5">
            <w:pPr>
              <w:spacing w:line="280" w:lineRule="exact"/>
              <w:jc w:val="center"/>
              <w:rPr>
                <w:b/>
                <w:bCs/>
                <w:color w:val="000000"/>
              </w:rPr>
            </w:pPr>
            <w:r w:rsidRPr="005839FB">
              <w:rPr>
                <w:b/>
                <w:bCs/>
                <w:color w:val="000000"/>
              </w:rPr>
              <w:t>(Rp)</w:t>
            </w:r>
          </w:p>
        </w:tc>
        <w:tc>
          <w:tcPr>
            <w:tcW w:w="261" w:type="dxa"/>
          </w:tcPr>
          <w:p w:rsidR="00A67FD5" w:rsidRPr="005839FB" w:rsidRDefault="00A67FD5" w:rsidP="00A67FD5">
            <w:pPr>
              <w:spacing w:line="280" w:lineRule="exact"/>
              <w:jc w:val="both"/>
              <w:rPr>
                <w:b/>
                <w:bCs/>
                <w:color w:val="000000"/>
              </w:rPr>
            </w:pPr>
          </w:p>
        </w:tc>
        <w:tc>
          <w:tcPr>
            <w:tcW w:w="2149" w:type="dxa"/>
            <w:tcBorders>
              <w:bottom w:val="single" w:sz="4" w:space="0" w:color="auto"/>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2019</w:t>
            </w:r>
          </w:p>
          <w:p w:rsidR="00A67FD5" w:rsidRPr="005839FB" w:rsidRDefault="00A67FD5" w:rsidP="00A67FD5">
            <w:pPr>
              <w:spacing w:line="280" w:lineRule="exact"/>
              <w:jc w:val="center"/>
              <w:rPr>
                <w:b/>
                <w:bCs/>
                <w:color w:val="000000"/>
              </w:rPr>
            </w:pPr>
            <w:r w:rsidRPr="005839FB">
              <w:rPr>
                <w:b/>
                <w:bCs/>
                <w:color w:val="000000"/>
              </w:rPr>
              <w:t>(Rp)</w:t>
            </w:r>
          </w:p>
        </w:tc>
      </w:tr>
      <w:tr w:rsidR="00A67FD5" w:rsidRPr="005839FB" w:rsidTr="00A67FD5">
        <w:tc>
          <w:tcPr>
            <w:tcW w:w="3261" w:type="dxa"/>
          </w:tcPr>
          <w:p w:rsidR="00A67FD5" w:rsidRPr="005839FB" w:rsidRDefault="00A67FD5" w:rsidP="00A67FD5">
            <w:pPr>
              <w:pStyle w:val="ListParagraph"/>
              <w:spacing w:line="280" w:lineRule="exact"/>
              <w:ind w:left="0"/>
              <w:jc w:val="both"/>
              <w:rPr>
                <w:bCs/>
                <w:color w:val="000000"/>
              </w:rPr>
            </w:pPr>
          </w:p>
        </w:tc>
        <w:tc>
          <w:tcPr>
            <w:tcW w:w="2300"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3.600.393.175,00</w:t>
            </w:r>
          </w:p>
        </w:tc>
        <w:tc>
          <w:tcPr>
            <w:tcW w:w="261" w:type="dxa"/>
          </w:tcPr>
          <w:p w:rsidR="00A67FD5" w:rsidRPr="005839FB" w:rsidRDefault="00A67FD5" w:rsidP="00A67FD5">
            <w:pPr>
              <w:spacing w:line="280" w:lineRule="exact"/>
              <w:jc w:val="right"/>
              <w:rPr>
                <w:bCs/>
                <w:color w:val="000000"/>
              </w:rPr>
            </w:pPr>
          </w:p>
        </w:tc>
        <w:tc>
          <w:tcPr>
            <w:tcW w:w="2149"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3.584.745.750,00</w:t>
            </w:r>
          </w:p>
        </w:tc>
      </w:tr>
    </w:tbl>
    <w:p w:rsidR="00A67FD5" w:rsidRDefault="00A67FD5" w:rsidP="00A67FD5">
      <w:pPr>
        <w:overflowPunct w:val="0"/>
        <w:autoSpaceDE w:val="0"/>
        <w:autoSpaceDN w:val="0"/>
        <w:adjustRightInd w:val="0"/>
        <w:spacing w:before="120" w:after="120" w:line="280" w:lineRule="exact"/>
        <w:jc w:val="both"/>
        <w:rPr>
          <w:color w:val="000000"/>
        </w:rPr>
      </w:pPr>
      <w:r w:rsidRPr="005839FB">
        <w:rPr>
          <w:color w:val="000000"/>
        </w:rPr>
        <w:t xml:space="preserve">Saldo awal ekuitas pada neraca </w:t>
      </w:r>
      <w:r w:rsidRPr="005839FB">
        <w:rPr>
          <w:i/>
          <w:iCs/>
          <w:color w:val="000000"/>
        </w:rPr>
        <w:t>audited</w:t>
      </w:r>
      <w:r w:rsidRPr="005839FB">
        <w:rPr>
          <w:color w:val="000000"/>
        </w:rPr>
        <w:t xml:space="preserve"> tahun sebelumnya.tahun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3.600.393.175,00.</w:t>
      </w:r>
      <w:r w:rsidRPr="005839FB">
        <w:rPr>
          <w:color w:val="000000"/>
        </w:rPr>
        <w:t xml:space="preserve"> </w:t>
      </w:r>
      <w:r>
        <w:rPr>
          <w:color w:val="000000"/>
        </w:rPr>
        <w:t>dan</w:t>
      </w:r>
      <w:r w:rsidRPr="005839FB">
        <w:rPr>
          <w:color w:val="000000"/>
        </w:rPr>
        <w:t xml:space="preserve"> Rp</w:t>
      </w:r>
      <w:r>
        <w:rPr>
          <w:color w:val="000000"/>
        </w:rPr>
        <w:t xml:space="preserve"> 3.584.745.750,00 </w:t>
      </w:r>
      <w:r w:rsidRPr="005839FB">
        <w:rPr>
          <w:color w:val="000000"/>
        </w:rPr>
        <w:t xml:space="preserve">merupakan saldo akhir ekuitas tahun sebelumnya  </w:t>
      </w:r>
    </w:p>
    <w:p w:rsidR="00A67FD5" w:rsidRPr="005839FB" w:rsidRDefault="00A67FD5" w:rsidP="00A67FD5">
      <w:pPr>
        <w:overflowPunct w:val="0"/>
        <w:autoSpaceDE w:val="0"/>
        <w:autoSpaceDN w:val="0"/>
        <w:adjustRightInd w:val="0"/>
        <w:spacing w:before="120" w:after="120" w:line="280" w:lineRule="exact"/>
        <w:jc w:val="both"/>
        <w:rPr>
          <w:color w:val="000000"/>
        </w:rPr>
      </w:pPr>
    </w:p>
    <w:p w:rsidR="00A67FD5" w:rsidRPr="005839FB" w:rsidRDefault="00A67FD5" w:rsidP="00A400CE">
      <w:pPr>
        <w:pStyle w:val="Heading4"/>
        <w:numPr>
          <w:ilvl w:val="0"/>
          <w:numId w:val="0"/>
        </w:numPr>
        <w:rPr>
          <w:sz w:val="22"/>
          <w:szCs w:val="22"/>
        </w:rPr>
      </w:pPr>
      <w:r w:rsidRPr="005839FB">
        <w:rPr>
          <w:sz w:val="22"/>
          <w:szCs w:val="22"/>
        </w:rPr>
        <w:t>5.6.2</w:t>
      </w:r>
      <w:r w:rsidRPr="005839FB">
        <w:rPr>
          <w:sz w:val="22"/>
          <w:szCs w:val="22"/>
        </w:rPr>
        <w:tab/>
        <w:t>Surplus/Defisit LO</w:t>
      </w:r>
    </w:p>
    <w:tbl>
      <w:tblPr>
        <w:tblW w:w="7971" w:type="dxa"/>
        <w:tblInd w:w="108" w:type="dxa"/>
        <w:tblLook w:val="04A0" w:firstRow="1" w:lastRow="0" w:firstColumn="1" w:lastColumn="0" w:noHBand="0" w:noVBand="1"/>
      </w:tblPr>
      <w:tblGrid>
        <w:gridCol w:w="3261"/>
        <w:gridCol w:w="2300"/>
        <w:gridCol w:w="261"/>
        <w:gridCol w:w="2149"/>
      </w:tblGrid>
      <w:tr w:rsidR="00A67FD5" w:rsidRPr="005839FB" w:rsidTr="00A67FD5">
        <w:tc>
          <w:tcPr>
            <w:tcW w:w="3261" w:type="dxa"/>
          </w:tcPr>
          <w:p w:rsidR="00A67FD5" w:rsidRPr="005839FB" w:rsidRDefault="00A67FD5" w:rsidP="00A67FD5">
            <w:pPr>
              <w:spacing w:line="280" w:lineRule="exact"/>
              <w:jc w:val="center"/>
              <w:rPr>
                <w:bCs/>
                <w:color w:val="000000"/>
              </w:rPr>
            </w:pPr>
          </w:p>
          <w:p w:rsidR="00A67FD5" w:rsidRPr="005839FB" w:rsidRDefault="00A67FD5" w:rsidP="00A67FD5">
            <w:pPr>
              <w:spacing w:line="280" w:lineRule="exact"/>
              <w:jc w:val="center"/>
              <w:rPr>
                <w:bCs/>
                <w:color w:val="000000"/>
              </w:rPr>
            </w:pPr>
          </w:p>
        </w:tc>
        <w:tc>
          <w:tcPr>
            <w:tcW w:w="2300" w:type="dxa"/>
            <w:tcBorders>
              <w:bottom w:val="single" w:sz="4" w:space="0" w:color="auto"/>
            </w:tcBorders>
            <w:hideMark/>
          </w:tcPr>
          <w:p w:rsidR="00A67FD5" w:rsidRPr="005839FB" w:rsidRDefault="00A67FD5" w:rsidP="00A67FD5">
            <w:pPr>
              <w:spacing w:line="280" w:lineRule="exact"/>
              <w:jc w:val="center"/>
              <w:rPr>
                <w:b/>
                <w:bCs/>
                <w:color w:val="000000"/>
              </w:rPr>
            </w:pPr>
            <w:r>
              <w:rPr>
                <w:b/>
                <w:bCs/>
                <w:color w:val="000000"/>
              </w:rPr>
              <w:t>Tahun 2020</w:t>
            </w:r>
          </w:p>
          <w:p w:rsidR="00A67FD5" w:rsidRPr="005839FB" w:rsidRDefault="00A67FD5" w:rsidP="00A67FD5">
            <w:pPr>
              <w:spacing w:line="280" w:lineRule="exact"/>
              <w:jc w:val="center"/>
              <w:rPr>
                <w:b/>
                <w:bCs/>
                <w:color w:val="000000"/>
              </w:rPr>
            </w:pPr>
            <w:r w:rsidRPr="005839FB">
              <w:rPr>
                <w:b/>
                <w:bCs/>
                <w:color w:val="000000"/>
              </w:rPr>
              <w:t>(Rp)</w:t>
            </w:r>
          </w:p>
        </w:tc>
        <w:tc>
          <w:tcPr>
            <w:tcW w:w="261" w:type="dxa"/>
          </w:tcPr>
          <w:p w:rsidR="00A67FD5" w:rsidRPr="005839FB" w:rsidRDefault="00A67FD5" w:rsidP="00A67FD5">
            <w:pPr>
              <w:spacing w:line="280" w:lineRule="exact"/>
              <w:jc w:val="both"/>
              <w:rPr>
                <w:b/>
                <w:bCs/>
                <w:color w:val="000000"/>
              </w:rPr>
            </w:pPr>
          </w:p>
        </w:tc>
        <w:tc>
          <w:tcPr>
            <w:tcW w:w="2149" w:type="dxa"/>
            <w:tcBorders>
              <w:bottom w:val="single" w:sz="4" w:space="0" w:color="auto"/>
            </w:tcBorders>
            <w:hideMark/>
          </w:tcPr>
          <w:p w:rsidR="00A67FD5" w:rsidRPr="005839FB" w:rsidRDefault="00A67FD5" w:rsidP="00A67FD5">
            <w:pPr>
              <w:spacing w:line="280" w:lineRule="exact"/>
              <w:jc w:val="center"/>
              <w:rPr>
                <w:b/>
                <w:bCs/>
                <w:color w:val="000000"/>
              </w:rPr>
            </w:pPr>
            <w:r>
              <w:rPr>
                <w:b/>
                <w:bCs/>
                <w:color w:val="000000"/>
              </w:rPr>
              <w:t>Tahun 2019</w:t>
            </w:r>
          </w:p>
          <w:p w:rsidR="00A67FD5" w:rsidRPr="005839FB" w:rsidRDefault="00A67FD5" w:rsidP="00A67FD5">
            <w:pPr>
              <w:spacing w:line="280" w:lineRule="exact"/>
              <w:jc w:val="center"/>
              <w:rPr>
                <w:b/>
                <w:bCs/>
                <w:color w:val="000000"/>
              </w:rPr>
            </w:pPr>
            <w:r w:rsidRPr="005839FB">
              <w:rPr>
                <w:b/>
                <w:bCs/>
                <w:color w:val="000000"/>
              </w:rPr>
              <w:t>(Rp)</w:t>
            </w:r>
          </w:p>
        </w:tc>
      </w:tr>
      <w:tr w:rsidR="00A67FD5" w:rsidRPr="005839FB" w:rsidTr="00A67FD5">
        <w:tc>
          <w:tcPr>
            <w:tcW w:w="3261" w:type="dxa"/>
          </w:tcPr>
          <w:p w:rsidR="00A67FD5" w:rsidRPr="005839FB" w:rsidRDefault="00A67FD5" w:rsidP="00A67FD5">
            <w:pPr>
              <w:pStyle w:val="ListParagraph"/>
              <w:spacing w:line="280" w:lineRule="exact"/>
              <w:ind w:left="0"/>
              <w:jc w:val="both"/>
              <w:rPr>
                <w:bCs/>
                <w:color w:val="000000"/>
              </w:rPr>
            </w:pPr>
          </w:p>
        </w:tc>
        <w:tc>
          <w:tcPr>
            <w:tcW w:w="2300"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( 4.840.586.270,00)</w:t>
            </w:r>
          </w:p>
        </w:tc>
        <w:tc>
          <w:tcPr>
            <w:tcW w:w="261" w:type="dxa"/>
          </w:tcPr>
          <w:p w:rsidR="00A67FD5" w:rsidRPr="005839FB" w:rsidRDefault="00A67FD5" w:rsidP="00A67FD5">
            <w:pPr>
              <w:spacing w:line="280" w:lineRule="exact"/>
              <w:jc w:val="right"/>
              <w:rPr>
                <w:bCs/>
                <w:color w:val="000000"/>
              </w:rPr>
            </w:pPr>
          </w:p>
        </w:tc>
        <w:tc>
          <w:tcPr>
            <w:tcW w:w="2149"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(6.959.064.550,00)</w:t>
            </w:r>
          </w:p>
        </w:tc>
      </w:tr>
    </w:tbl>
    <w:p w:rsidR="00A67FD5" w:rsidRPr="005839FB" w:rsidRDefault="00A67FD5" w:rsidP="00A67FD5">
      <w:pPr>
        <w:overflowPunct w:val="0"/>
        <w:autoSpaceDE w:val="0"/>
        <w:autoSpaceDN w:val="0"/>
        <w:adjustRightInd w:val="0"/>
        <w:spacing w:before="120" w:after="120" w:line="280" w:lineRule="exact"/>
        <w:jc w:val="both"/>
        <w:rPr>
          <w:b/>
          <w:color w:val="000000"/>
        </w:rPr>
      </w:pPr>
      <w:r w:rsidRPr="005839FB">
        <w:rPr>
          <w:color w:val="000000"/>
        </w:rPr>
        <w:t xml:space="preserve">Surplus/defisit – LO tahun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 xml:space="preserve"> 4.840.586.270,00 dan</w:t>
      </w:r>
      <w:r w:rsidRPr="005839FB">
        <w:rPr>
          <w:color w:val="000000"/>
        </w:rPr>
        <w:t xml:space="preserve"> </w:t>
      </w:r>
      <w:r>
        <w:rPr>
          <w:color w:val="000000"/>
        </w:rPr>
        <w:t xml:space="preserve"> 6.959.064.550,00</w:t>
      </w:r>
      <w:r w:rsidRPr="005839FB">
        <w:rPr>
          <w:color w:val="000000"/>
        </w:rPr>
        <w:t xml:space="preserve"> merupakan nilai surplus pada Laporan Operasional Tahun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yang menambah nilai ekuitas pada Neraca Pemerintah Kota Mojokerto tahun berkenaan.</w:t>
      </w:r>
    </w:p>
    <w:p w:rsidR="00A67FD5" w:rsidRPr="005839FB" w:rsidRDefault="00A67FD5" w:rsidP="00A400CE">
      <w:pPr>
        <w:pStyle w:val="Heading4"/>
        <w:numPr>
          <w:ilvl w:val="0"/>
          <w:numId w:val="0"/>
        </w:numPr>
        <w:rPr>
          <w:sz w:val="22"/>
          <w:szCs w:val="22"/>
        </w:rPr>
      </w:pPr>
      <w:r w:rsidRPr="005839FB">
        <w:rPr>
          <w:sz w:val="22"/>
          <w:szCs w:val="22"/>
        </w:rPr>
        <w:t>5.6.3</w:t>
      </w:r>
      <w:r w:rsidRPr="005839FB">
        <w:rPr>
          <w:sz w:val="22"/>
          <w:szCs w:val="22"/>
        </w:rPr>
        <w:tab/>
        <w:t>Dampak Kumulatif Perubahan Kebijakan/Kesalahan Mendasar</w:t>
      </w:r>
    </w:p>
    <w:tbl>
      <w:tblPr>
        <w:tblW w:w="7971" w:type="dxa"/>
        <w:tblInd w:w="108" w:type="dxa"/>
        <w:tblLook w:val="04A0" w:firstRow="1" w:lastRow="0" w:firstColumn="1" w:lastColumn="0" w:noHBand="0" w:noVBand="1"/>
      </w:tblPr>
      <w:tblGrid>
        <w:gridCol w:w="3261"/>
        <w:gridCol w:w="2300"/>
        <w:gridCol w:w="261"/>
        <w:gridCol w:w="2149"/>
      </w:tblGrid>
      <w:tr w:rsidR="00A67FD5" w:rsidRPr="005839FB" w:rsidTr="00A67FD5">
        <w:tc>
          <w:tcPr>
            <w:tcW w:w="3261" w:type="dxa"/>
          </w:tcPr>
          <w:p w:rsidR="00A67FD5" w:rsidRPr="005839FB" w:rsidRDefault="00A67FD5" w:rsidP="00A67FD5">
            <w:pPr>
              <w:spacing w:line="280" w:lineRule="exact"/>
              <w:jc w:val="center"/>
              <w:rPr>
                <w:bCs/>
                <w:color w:val="000000"/>
              </w:rPr>
            </w:pPr>
          </w:p>
          <w:p w:rsidR="00A67FD5" w:rsidRPr="005839FB" w:rsidRDefault="00A67FD5" w:rsidP="00A67FD5">
            <w:pPr>
              <w:spacing w:line="280" w:lineRule="exact"/>
              <w:jc w:val="center"/>
              <w:rPr>
                <w:bCs/>
                <w:color w:val="000000"/>
              </w:rPr>
            </w:pPr>
          </w:p>
        </w:tc>
        <w:tc>
          <w:tcPr>
            <w:tcW w:w="2300" w:type="dxa"/>
            <w:tcBorders>
              <w:bottom w:val="single" w:sz="4" w:space="0" w:color="auto"/>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2020</w:t>
            </w:r>
          </w:p>
          <w:p w:rsidR="00A67FD5" w:rsidRPr="005839FB" w:rsidRDefault="00A67FD5" w:rsidP="00A67FD5">
            <w:pPr>
              <w:spacing w:line="280" w:lineRule="exact"/>
              <w:jc w:val="center"/>
              <w:rPr>
                <w:b/>
                <w:bCs/>
                <w:color w:val="000000"/>
              </w:rPr>
            </w:pPr>
            <w:r w:rsidRPr="005839FB">
              <w:rPr>
                <w:b/>
                <w:bCs/>
                <w:color w:val="000000"/>
              </w:rPr>
              <w:t>(Rp)</w:t>
            </w:r>
          </w:p>
        </w:tc>
        <w:tc>
          <w:tcPr>
            <w:tcW w:w="261" w:type="dxa"/>
          </w:tcPr>
          <w:p w:rsidR="00A67FD5" w:rsidRPr="005839FB" w:rsidRDefault="00A67FD5" w:rsidP="00A67FD5">
            <w:pPr>
              <w:spacing w:line="280" w:lineRule="exact"/>
              <w:jc w:val="both"/>
              <w:rPr>
                <w:b/>
                <w:bCs/>
                <w:color w:val="000000"/>
              </w:rPr>
            </w:pPr>
          </w:p>
        </w:tc>
        <w:tc>
          <w:tcPr>
            <w:tcW w:w="2149" w:type="dxa"/>
            <w:tcBorders>
              <w:bottom w:val="single" w:sz="4" w:space="0" w:color="auto"/>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2019</w:t>
            </w:r>
          </w:p>
          <w:p w:rsidR="00A67FD5" w:rsidRPr="005839FB" w:rsidRDefault="00A67FD5" w:rsidP="00A67FD5">
            <w:pPr>
              <w:spacing w:line="280" w:lineRule="exact"/>
              <w:jc w:val="center"/>
              <w:rPr>
                <w:b/>
                <w:bCs/>
                <w:color w:val="000000"/>
              </w:rPr>
            </w:pPr>
            <w:r w:rsidRPr="005839FB">
              <w:rPr>
                <w:b/>
                <w:bCs/>
                <w:color w:val="000000"/>
              </w:rPr>
              <w:t>(Rp)</w:t>
            </w:r>
          </w:p>
        </w:tc>
      </w:tr>
      <w:tr w:rsidR="00A67FD5" w:rsidRPr="005839FB" w:rsidTr="00A67FD5">
        <w:tc>
          <w:tcPr>
            <w:tcW w:w="3261" w:type="dxa"/>
          </w:tcPr>
          <w:p w:rsidR="00A67FD5" w:rsidRPr="005839FB" w:rsidRDefault="00A67FD5" w:rsidP="00A67FD5">
            <w:pPr>
              <w:pStyle w:val="ListParagraph"/>
              <w:spacing w:line="280" w:lineRule="exact"/>
              <w:ind w:left="0"/>
              <w:jc w:val="both"/>
              <w:rPr>
                <w:bCs/>
                <w:color w:val="000000"/>
              </w:rPr>
            </w:pPr>
          </w:p>
        </w:tc>
        <w:tc>
          <w:tcPr>
            <w:tcW w:w="2300"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0</w:t>
            </w:r>
          </w:p>
        </w:tc>
        <w:tc>
          <w:tcPr>
            <w:tcW w:w="261" w:type="dxa"/>
          </w:tcPr>
          <w:p w:rsidR="00A67FD5" w:rsidRPr="005839FB" w:rsidRDefault="00A67FD5" w:rsidP="00A67FD5">
            <w:pPr>
              <w:spacing w:line="280" w:lineRule="exact"/>
              <w:jc w:val="right"/>
              <w:rPr>
                <w:bCs/>
                <w:color w:val="000000"/>
              </w:rPr>
            </w:pPr>
          </w:p>
        </w:tc>
        <w:tc>
          <w:tcPr>
            <w:tcW w:w="2149"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0</w:t>
            </w:r>
          </w:p>
        </w:tc>
      </w:tr>
    </w:tbl>
    <w:p w:rsidR="00A67FD5" w:rsidRPr="005839FB" w:rsidRDefault="00A67FD5" w:rsidP="00A67FD5">
      <w:pPr>
        <w:overflowPunct w:val="0"/>
        <w:autoSpaceDE w:val="0"/>
        <w:autoSpaceDN w:val="0"/>
        <w:adjustRightInd w:val="0"/>
        <w:spacing w:before="120" w:after="120" w:line="280" w:lineRule="exact"/>
        <w:jc w:val="both"/>
        <w:rPr>
          <w:color w:val="000000"/>
        </w:rPr>
      </w:pPr>
      <w:r w:rsidRPr="005839FB">
        <w:rPr>
          <w:color w:val="000000"/>
        </w:rPr>
        <w:t>Selain a</w:t>
      </w:r>
      <w:r>
        <w:rPr>
          <w:color w:val="000000"/>
        </w:rPr>
        <w:t>dan</w:t>
      </w:r>
      <w:r w:rsidRPr="005839FB">
        <w:rPr>
          <w:color w:val="000000"/>
        </w:rPr>
        <w:t xml:space="preserve">ya penambahan ekuitas dari Surplus pada Laporan Operasional Pemerintah Daerah tahun </w:t>
      </w:r>
      <w:r>
        <w:rPr>
          <w:color w:val="000000"/>
        </w:rPr>
        <w:t>2020</w:t>
      </w:r>
      <w:r w:rsidRPr="005839FB">
        <w:rPr>
          <w:color w:val="000000"/>
        </w:rPr>
        <w:t xml:space="preserve">, terdapat penambahan </w:t>
      </w:r>
      <w:r>
        <w:rPr>
          <w:color w:val="000000"/>
        </w:rPr>
        <w:t>dan</w:t>
      </w:r>
      <w:r w:rsidRPr="005839FB">
        <w:rPr>
          <w:color w:val="000000"/>
        </w:rPr>
        <w:t xml:space="preserve"> pengurangan ekuitas yang berasal dari koreksi kesalahan pada beberapa pos laporan tahun sebelumnya dengan rincian sebagai berikut: </w:t>
      </w:r>
    </w:p>
    <w:p w:rsidR="00A67FD5" w:rsidRPr="005839FB" w:rsidRDefault="00A67FD5" w:rsidP="00A67FD5">
      <w:pPr>
        <w:pStyle w:val="Caption"/>
      </w:pPr>
      <w:bookmarkStart w:id="154" w:name="_Toc42962689"/>
      <w:r w:rsidRPr="005839FB">
        <w:t xml:space="preserve">Tabel </w:t>
      </w:r>
      <w:fldSimple w:instr=" SEQ Tabel \* ARABIC ">
        <w:r w:rsidR="00013FE8">
          <w:rPr>
            <w:noProof/>
          </w:rPr>
          <w:t>137</w:t>
        </w:r>
      </w:fldSimple>
      <w:r w:rsidRPr="005839FB">
        <w:t>. Rincian Dampak Kumulatif Perubahan Kebijakan/ Kesalahan Mendasar</w:t>
      </w:r>
      <w:bookmarkEnd w:id="154"/>
    </w:p>
    <w:tbl>
      <w:tblPr>
        <w:tblW w:w="6477" w:type="dxa"/>
        <w:tblInd w:w="959" w:type="dxa"/>
        <w:tblLook w:val="04A0" w:firstRow="1" w:lastRow="0" w:firstColumn="1" w:lastColumn="0" w:noHBand="0" w:noVBand="1"/>
      </w:tblPr>
      <w:tblGrid>
        <w:gridCol w:w="430"/>
        <w:gridCol w:w="2547"/>
        <w:gridCol w:w="1800"/>
        <w:gridCol w:w="1700"/>
      </w:tblGrid>
      <w:tr w:rsidR="00A67FD5" w:rsidRPr="005839FB" w:rsidTr="00A67FD5">
        <w:trPr>
          <w:trHeight w:val="300"/>
        </w:trPr>
        <w:tc>
          <w:tcPr>
            <w:tcW w:w="43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No</w:t>
            </w:r>
          </w:p>
        </w:tc>
        <w:tc>
          <w:tcPr>
            <w:tcW w:w="2547" w:type="dxa"/>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Uraian</w:t>
            </w:r>
          </w:p>
        </w:tc>
        <w:tc>
          <w:tcPr>
            <w:tcW w:w="1800" w:type="dxa"/>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Tahun </w:t>
            </w:r>
            <w:r>
              <w:rPr>
                <w:rFonts w:ascii="Arial" w:hAnsi="Arial" w:cs="Arial"/>
                <w:b/>
                <w:bCs/>
                <w:color w:val="000000"/>
                <w:sz w:val="16"/>
                <w:szCs w:val="16"/>
                <w:lang w:eastAsia="id-ID"/>
              </w:rPr>
              <w:t>2020</w:t>
            </w:r>
          </w:p>
        </w:tc>
        <w:tc>
          <w:tcPr>
            <w:tcW w:w="1700" w:type="dxa"/>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Tahun </w:t>
            </w:r>
            <w:r>
              <w:rPr>
                <w:rFonts w:ascii="Arial" w:hAnsi="Arial" w:cs="Arial"/>
                <w:b/>
                <w:bCs/>
                <w:color w:val="000000"/>
                <w:sz w:val="16"/>
                <w:szCs w:val="16"/>
                <w:lang w:eastAsia="id-ID"/>
              </w:rPr>
              <w:t>2019</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1</w:t>
            </w:r>
          </w:p>
        </w:tc>
        <w:tc>
          <w:tcPr>
            <w:tcW w:w="2547"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Koreksi Nilai Persediaan</w:t>
            </w:r>
          </w:p>
        </w:tc>
        <w:tc>
          <w:tcPr>
            <w:tcW w:w="1800" w:type="dxa"/>
            <w:tcBorders>
              <w:top w:val="nil"/>
              <w:left w:val="nil"/>
              <w:bottom w:val="single" w:sz="4" w:space="0" w:color="auto"/>
              <w:right w:val="single" w:sz="4" w:space="0" w:color="auto"/>
            </w:tcBorders>
            <w:shd w:val="clear" w:color="auto" w:fill="auto"/>
            <w:noWrap/>
            <w:vAlign w:val="center"/>
          </w:tcPr>
          <w:p w:rsidR="00A67FD5" w:rsidRPr="00F9785D"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w:t>
            </w:r>
          </w:p>
        </w:tc>
        <w:tc>
          <w:tcPr>
            <w:tcW w:w="1700" w:type="dxa"/>
            <w:tcBorders>
              <w:top w:val="nil"/>
              <w:left w:val="nil"/>
              <w:bottom w:val="single" w:sz="4" w:space="0" w:color="auto"/>
              <w:right w:val="single" w:sz="4" w:space="0" w:color="auto"/>
            </w:tcBorders>
            <w:shd w:val="clear" w:color="auto" w:fill="auto"/>
            <w:vAlign w:val="center"/>
          </w:tcPr>
          <w:p w:rsidR="00A67FD5" w:rsidRPr="00F9785D"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2</w:t>
            </w:r>
          </w:p>
        </w:tc>
        <w:tc>
          <w:tcPr>
            <w:tcW w:w="2547"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Selisih Revaluasi Aset Tetap</w:t>
            </w:r>
          </w:p>
        </w:tc>
        <w:tc>
          <w:tcPr>
            <w:tcW w:w="1800" w:type="dxa"/>
            <w:tcBorders>
              <w:top w:val="nil"/>
              <w:left w:val="nil"/>
              <w:bottom w:val="single" w:sz="4" w:space="0" w:color="auto"/>
              <w:right w:val="single" w:sz="4" w:space="0" w:color="auto"/>
            </w:tcBorders>
            <w:shd w:val="clear" w:color="auto" w:fill="auto"/>
            <w:noWrap/>
            <w:vAlign w:val="center"/>
          </w:tcPr>
          <w:p w:rsidR="00A67FD5" w:rsidRPr="00F9785D"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w:t>
            </w:r>
          </w:p>
        </w:tc>
        <w:tc>
          <w:tcPr>
            <w:tcW w:w="1700" w:type="dxa"/>
            <w:tcBorders>
              <w:top w:val="nil"/>
              <w:left w:val="nil"/>
              <w:bottom w:val="single" w:sz="4" w:space="0" w:color="auto"/>
              <w:right w:val="single" w:sz="4" w:space="0" w:color="auto"/>
            </w:tcBorders>
            <w:shd w:val="clear" w:color="auto" w:fill="auto"/>
            <w:vAlign w:val="center"/>
          </w:tcPr>
          <w:p w:rsidR="00A67FD5" w:rsidRPr="00F9785D"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w:t>
            </w:r>
          </w:p>
        </w:tc>
      </w:tr>
      <w:tr w:rsidR="00A67FD5" w:rsidRPr="005839FB" w:rsidTr="00A67FD5">
        <w:trPr>
          <w:trHeight w:val="30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A67FD5" w:rsidRPr="005839FB" w:rsidRDefault="00A67FD5" w:rsidP="00A67FD5">
            <w:pPr>
              <w:jc w:val="center"/>
              <w:rPr>
                <w:rFonts w:ascii="Arial" w:hAnsi="Arial" w:cs="Arial"/>
                <w:color w:val="000000"/>
                <w:sz w:val="16"/>
                <w:szCs w:val="16"/>
                <w:lang w:eastAsia="id-ID"/>
              </w:rPr>
            </w:pPr>
            <w:r w:rsidRPr="005839FB">
              <w:rPr>
                <w:rFonts w:ascii="Arial" w:hAnsi="Arial" w:cs="Arial"/>
                <w:color w:val="000000"/>
                <w:sz w:val="16"/>
                <w:szCs w:val="16"/>
                <w:lang w:eastAsia="id-ID"/>
              </w:rPr>
              <w:t>3</w:t>
            </w:r>
          </w:p>
        </w:tc>
        <w:tc>
          <w:tcPr>
            <w:tcW w:w="2547" w:type="dxa"/>
            <w:tcBorders>
              <w:top w:val="nil"/>
              <w:left w:val="nil"/>
              <w:bottom w:val="single" w:sz="4" w:space="0" w:color="auto"/>
              <w:right w:val="single" w:sz="4" w:space="0" w:color="auto"/>
            </w:tcBorders>
            <w:shd w:val="clear" w:color="auto" w:fill="auto"/>
            <w:vAlign w:val="center"/>
            <w:hideMark/>
          </w:tcPr>
          <w:p w:rsidR="00A67FD5" w:rsidRPr="005839FB" w:rsidRDefault="00A67FD5" w:rsidP="00A67FD5">
            <w:pPr>
              <w:rPr>
                <w:rFonts w:ascii="Arial" w:hAnsi="Arial" w:cs="Arial"/>
                <w:color w:val="000000"/>
                <w:sz w:val="16"/>
                <w:szCs w:val="16"/>
                <w:lang w:eastAsia="id-ID"/>
              </w:rPr>
            </w:pPr>
            <w:r w:rsidRPr="005839FB">
              <w:rPr>
                <w:rFonts w:ascii="Arial" w:hAnsi="Arial" w:cs="Arial"/>
                <w:color w:val="000000"/>
                <w:sz w:val="16"/>
                <w:szCs w:val="16"/>
                <w:lang w:eastAsia="id-ID"/>
              </w:rPr>
              <w:t>Koreksi Ekuitas Lainnya</w:t>
            </w:r>
          </w:p>
        </w:tc>
        <w:tc>
          <w:tcPr>
            <w:tcW w:w="1800" w:type="dxa"/>
            <w:tcBorders>
              <w:top w:val="nil"/>
              <w:left w:val="nil"/>
              <w:bottom w:val="single" w:sz="4" w:space="0" w:color="auto"/>
              <w:right w:val="single" w:sz="4" w:space="0" w:color="auto"/>
            </w:tcBorders>
            <w:shd w:val="clear" w:color="auto" w:fill="auto"/>
            <w:noWrap/>
            <w:vAlign w:val="center"/>
          </w:tcPr>
          <w:p w:rsidR="00A67FD5" w:rsidRPr="00F9785D"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w:t>
            </w:r>
          </w:p>
        </w:tc>
        <w:tc>
          <w:tcPr>
            <w:tcW w:w="1700" w:type="dxa"/>
            <w:tcBorders>
              <w:top w:val="nil"/>
              <w:left w:val="nil"/>
              <w:bottom w:val="single" w:sz="4" w:space="0" w:color="auto"/>
              <w:right w:val="single" w:sz="4" w:space="0" w:color="auto"/>
            </w:tcBorders>
            <w:shd w:val="clear" w:color="auto" w:fill="auto"/>
            <w:vAlign w:val="center"/>
          </w:tcPr>
          <w:p w:rsidR="00A67FD5" w:rsidRPr="00F9785D" w:rsidRDefault="00A67FD5" w:rsidP="00A67FD5">
            <w:pPr>
              <w:jc w:val="right"/>
              <w:rPr>
                <w:rFonts w:ascii="Arial" w:hAnsi="Arial" w:cs="Arial"/>
                <w:color w:val="000000"/>
                <w:sz w:val="16"/>
                <w:szCs w:val="16"/>
                <w:lang w:eastAsia="id-ID"/>
              </w:rPr>
            </w:pPr>
            <w:r>
              <w:rPr>
                <w:rFonts w:ascii="Arial" w:hAnsi="Arial" w:cs="Arial"/>
                <w:color w:val="000000"/>
                <w:sz w:val="16"/>
                <w:szCs w:val="16"/>
                <w:lang w:eastAsia="id-ID"/>
              </w:rPr>
              <w:t>0</w:t>
            </w:r>
          </w:p>
        </w:tc>
      </w:tr>
      <w:tr w:rsidR="00A67FD5" w:rsidRPr="005839FB" w:rsidTr="00A67FD5">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Jumlah</w:t>
            </w:r>
          </w:p>
        </w:tc>
        <w:tc>
          <w:tcPr>
            <w:tcW w:w="1800" w:type="dxa"/>
            <w:tcBorders>
              <w:top w:val="nil"/>
              <w:left w:val="nil"/>
              <w:bottom w:val="single" w:sz="4" w:space="0" w:color="auto"/>
              <w:right w:val="single" w:sz="4" w:space="0" w:color="auto"/>
            </w:tcBorders>
            <w:shd w:val="clear" w:color="000000" w:fill="B7DEE8"/>
            <w:vAlign w:val="center"/>
          </w:tcPr>
          <w:p w:rsidR="00A67FD5" w:rsidRPr="00F9785D"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0</w:t>
            </w:r>
          </w:p>
        </w:tc>
        <w:tc>
          <w:tcPr>
            <w:tcW w:w="1700" w:type="dxa"/>
            <w:tcBorders>
              <w:top w:val="nil"/>
              <w:left w:val="nil"/>
              <w:bottom w:val="single" w:sz="4" w:space="0" w:color="auto"/>
              <w:right w:val="single" w:sz="4" w:space="0" w:color="auto"/>
            </w:tcBorders>
            <w:shd w:val="clear" w:color="000000" w:fill="B7DEE8"/>
            <w:vAlign w:val="center"/>
          </w:tcPr>
          <w:p w:rsidR="00A67FD5" w:rsidRPr="00F9785D"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0</w:t>
            </w:r>
          </w:p>
        </w:tc>
      </w:tr>
    </w:tbl>
    <w:p w:rsidR="00A67FD5" w:rsidRPr="005839FB" w:rsidRDefault="00A67FD5" w:rsidP="00A67FD5">
      <w:pPr>
        <w:overflowPunct w:val="0"/>
        <w:autoSpaceDE w:val="0"/>
        <w:autoSpaceDN w:val="0"/>
        <w:adjustRightInd w:val="0"/>
        <w:spacing w:before="120" w:after="120" w:line="280" w:lineRule="exact"/>
        <w:jc w:val="both"/>
        <w:rPr>
          <w:color w:val="000000"/>
        </w:rPr>
      </w:pPr>
      <w:r w:rsidRPr="005839FB">
        <w:rPr>
          <w:color w:val="000000"/>
        </w:rPr>
        <w:t>Penjelasan tabel di atas adalah sebagai berikut</w:t>
      </w:r>
    </w:p>
    <w:p w:rsidR="00A67FD5" w:rsidRPr="005839FB" w:rsidRDefault="00A67FD5" w:rsidP="00A400CE">
      <w:pPr>
        <w:pStyle w:val="Heading5"/>
        <w:numPr>
          <w:ilvl w:val="0"/>
          <w:numId w:val="0"/>
        </w:numPr>
        <w:spacing w:before="200"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5.6.3.1</w:t>
      </w:r>
      <w:r w:rsidRPr="005839FB">
        <w:rPr>
          <w:rFonts w:ascii="Times New Roman" w:hAnsi="Times New Roman"/>
          <w:bCs w:val="0"/>
          <w:i w:val="0"/>
          <w:color w:val="000000"/>
          <w:sz w:val="22"/>
          <w:szCs w:val="22"/>
        </w:rPr>
        <w:tab/>
        <w:t>Koreksi Nilai Persediaan</w:t>
      </w:r>
    </w:p>
    <w:tbl>
      <w:tblPr>
        <w:tblW w:w="8221" w:type="dxa"/>
        <w:tblInd w:w="-176" w:type="dxa"/>
        <w:tblLook w:val="04A0" w:firstRow="1" w:lastRow="0" w:firstColumn="1" w:lastColumn="0" w:noHBand="0" w:noVBand="1"/>
      </w:tblPr>
      <w:tblGrid>
        <w:gridCol w:w="3686"/>
        <w:gridCol w:w="2126"/>
        <w:gridCol w:w="284"/>
        <w:gridCol w:w="2125"/>
      </w:tblGrid>
      <w:tr w:rsidR="00A67FD5" w:rsidRPr="005839FB" w:rsidTr="00A67FD5">
        <w:tc>
          <w:tcPr>
            <w:tcW w:w="3686" w:type="dxa"/>
          </w:tcPr>
          <w:p w:rsidR="00A67FD5" w:rsidRPr="005839FB" w:rsidRDefault="00A67FD5" w:rsidP="00A67FD5">
            <w:pPr>
              <w:spacing w:line="280" w:lineRule="exact"/>
              <w:jc w:val="center"/>
              <w:rPr>
                <w:bCs/>
                <w:color w:val="000000"/>
              </w:rPr>
            </w:pPr>
          </w:p>
          <w:p w:rsidR="00A67FD5" w:rsidRPr="005839FB"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2020</w:t>
            </w:r>
          </w:p>
          <w:p w:rsidR="00A67FD5" w:rsidRPr="005839FB" w:rsidRDefault="00A67FD5" w:rsidP="00A67FD5">
            <w:pPr>
              <w:spacing w:line="280" w:lineRule="exact"/>
              <w:jc w:val="center"/>
              <w:rPr>
                <w:b/>
                <w:bCs/>
                <w:color w:val="000000"/>
              </w:rPr>
            </w:pPr>
            <w:r w:rsidRPr="005839FB">
              <w:rPr>
                <w:b/>
                <w:bCs/>
                <w:color w:val="000000"/>
              </w:rPr>
              <w:t>(Rp)</w:t>
            </w:r>
          </w:p>
        </w:tc>
        <w:tc>
          <w:tcPr>
            <w:tcW w:w="284" w:type="dxa"/>
          </w:tcPr>
          <w:p w:rsidR="00A67FD5" w:rsidRPr="005839FB"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2019</w:t>
            </w:r>
          </w:p>
          <w:p w:rsidR="00A67FD5" w:rsidRPr="005839FB" w:rsidRDefault="00A67FD5" w:rsidP="00A67FD5">
            <w:pPr>
              <w:spacing w:line="280" w:lineRule="exact"/>
              <w:jc w:val="center"/>
              <w:rPr>
                <w:b/>
                <w:bCs/>
                <w:color w:val="000000"/>
              </w:rPr>
            </w:pPr>
            <w:r w:rsidRPr="005839FB">
              <w:rPr>
                <w:b/>
                <w:bCs/>
                <w:color w:val="000000"/>
              </w:rPr>
              <w:t>(Rp)</w:t>
            </w:r>
          </w:p>
        </w:tc>
      </w:tr>
      <w:tr w:rsidR="00A67FD5" w:rsidRPr="005839FB" w:rsidTr="00A67FD5">
        <w:trPr>
          <w:trHeight w:val="402"/>
        </w:trPr>
        <w:tc>
          <w:tcPr>
            <w:tcW w:w="3686" w:type="dxa"/>
          </w:tcPr>
          <w:p w:rsidR="00A67FD5" w:rsidRPr="005839FB"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Pr="003A38A0" w:rsidRDefault="00A67FD5" w:rsidP="00A67FD5">
            <w:pPr>
              <w:spacing w:line="280" w:lineRule="exact"/>
              <w:jc w:val="center"/>
              <w:rPr>
                <w:b/>
                <w:color w:val="000000"/>
              </w:rPr>
            </w:pPr>
            <w:r>
              <w:rPr>
                <w:b/>
                <w:color w:val="000000"/>
              </w:rPr>
              <w:t>0</w:t>
            </w:r>
          </w:p>
        </w:tc>
        <w:tc>
          <w:tcPr>
            <w:tcW w:w="284" w:type="dxa"/>
          </w:tcPr>
          <w:p w:rsidR="00A67FD5" w:rsidRPr="005839FB"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Pr="007D536D" w:rsidRDefault="00A67FD5" w:rsidP="00A67FD5">
            <w:pPr>
              <w:spacing w:line="280" w:lineRule="exact"/>
              <w:jc w:val="center"/>
              <w:rPr>
                <w:b/>
                <w:color w:val="000000"/>
              </w:rPr>
            </w:pPr>
            <w:r>
              <w:rPr>
                <w:b/>
                <w:color w:val="000000"/>
              </w:rPr>
              <w:t>0</w:t>
            </w:r>
          </w:p>
        </w:tc>
      </w:tr>
    </w:tbl>
    <w:p w:rsidR="00A67FD5" w:rsidRDefault="00A67FD5" w:rsidP="00A67FD5">
      <w:pPr>
        <w:overflowPunct w:val="0"/>
        <w:autoSpaceDE w:val="0"/>
        <w:autoSpaceDN w:val="0"/>
        <w:adjustRightInd w:val="0"/>
        <w:spacing w:before="120" w:after="120" w:line="280" w:lineRule="exact"/>
        <w:jc w:val="both"/>
        <w:rPr>
          <w:color w:val="000000"/>
          <w:lang w:val="en-US"/>
        </w:rPr>
      </w:pPr>
      <w:r w:rsidRPr="005839FB">
        <w:rPr>
          <w:color w:val="000000"/>
        </w:rPr>
        <w:t xml:space="preserve">Koreksi nilai persediaan tahun </w:t>
      </w:r>
      <w:r>
        <w:rPr>
          <w:color w:val="000000"/>
        </w:rPr>
        <w:t>2020</w:t>
      </w:r>
      <w:r w:rsidRPr="005839FB">
        <w:rPr>
          <w:color w:val="000000"/>
        </w:rPr>
        <w:t xml:space="preserve"> sebesar </w:t>
      </w:r>
      <w:r>
        <w:rPr>
          <w:color w:val="000000"/>
        </w:rPr>
        <w:t xml:space="preserve"> 0 </w:t>
      </w:r>
      <w:r w:rsidRPr="005839FB">
        <w:rPr>
          <w:color w:val="000000"/>
        </w:rPr>
        <w:t xml:space="preserve"> terdiri dari :</w:t>
      </w:r>
    </w:p>
    <w:p w:rsidR="00A400CE" w:rsidRDefault="00A400CE" w:rsidP="00A67FD5">
      <w:pPr>
        <w:overflowPunct w:val="0"/>
        <w:autoSpaceDE w:val="0"/>
        <w:autoSpaceDN w:val="0"/>
        <w:adjustRightInd w:val="0"/>
        <w:spacing w:before="120" w:after="120" w:line="280" w:lineRule="exact"/>
        <w:jc w:val="both"/>
        <w:rPr>
          <w:color w:val="000000"/>
          <w:lang w:val="en-US"/>
        </w:rPr>
      </w:pPr>
    </w:p>
    <w:p w:rsidR="00A400CE" w:rsidRDefault="00A400CE" w:rsidP="00A67FD5">
      <w:pPr>
        <w:overflowPunct w:val="0"/>
        <w:autoSpaceDE w:val="0"/>
        <w:autoSpaceDN w:val="0"/>
        <w:adjustRightInd w:val="0"/>
        <w:spacing w:before="120" w:after="120" w:line="280" w:lineRule="exact"/>
        <w:jc w:val="both"/>
        <w:rPr>
          <w:color w:val="000000"/>
          <w:lang w:val="en-US"/>
        </w:rPr>
      </w:pPr>
    </w:p>
    <w:p w:rsidR="00A400CE" w:rsidRDefault="00A400CE" w:rsidP="00A67FD5">
      <w:pPr>
        <w:overflowPunct w:val="0"/>
        <w:autoSpaceDE w:val="0"/>
        <w:autoSpaceDN w:val="0"/>
        <w:adjustRightInd w:val="0"/>
        <w:spacing w:before="120" w:after="120" w:line="280" w:lineRule="exact"/>
        <w:jc w:val="both"/>
        <w:rPr>
          <w:color w:val="000000"/>
          <w:lang w:val="en-US"/>
        </w:rPr>
      </w:pPr>
    </w:p>
    <w:p w:rsidR="00A400CE" w:rsidRPr="00A400CE" w:rsidRDefault="00A400CE" w:rsidP="00A67FD5">
      <w:pPr>
        <w:overflowPunct w:val="0"/>
        <w:autoSpaceDE w:val="0"/>
        <w:autoSpaceDN w:val="0"/>
        <w:adjustRightInd w:val="0"/>
        <w:spacing w:before="120" w:after="120" w:line="280" w:lineRule="exact"/>
        <w:jc w:val="both"/>
        <w:rPr>
          <w:color w:val="000000"/>
          <w:lang w:val="en-US"/>
        </w:rPr>
      </w:pPr>
    </w:p>
    <w:p w:rsidR="00A67FD5" w:rsidRPr="005839FB" w:rsidRDefault="00A67FD5" w:rsidP="00A67FD5">
      <w:pPr>
        <w:pStyle w:val="Caption"/>
      </w:pPr>
      <w:bookmarkStart w:id="155" w:name="_Toc42962690"/>
      <w:r w:rsidRPr="005839FB">
        <w:lastRenderedPageBreak/>
        <w:t xml:space="preserve">Tabel </w:t>
      </w:r>
      <w:fldSimple w:instr=" SEQ Tabel \* ARABIC ">
        <w:r w:rsidR="00013FE8">
          <w:rPr>
            <w:noProof/>
          </w:rPr>
          <w:t>138</w:t>
        </w:r>
      </w:fldSimple>
      <w:r w:rsidRPr="005839FB">
        <w:t xml:space="preserve">. Rincian Koreksi Nilai Persediaan Th </w:t>
      </w:r>
      <w:r>
        <w:t>2020</w:t>
      </w:r>
      <w:bookmarkEnd w:id="155"/>
    </w:p>
    <w:tbl>
      <w:tblPr>
        <w:tblW w:w="8442" w:type="dxa"/>
        <w:tblInd w:w="108" w:type="dxa"/>
        <w:tblLook w:val="04A0" w:firstRow="1" w:lastRow="0" w:firstColumn="1" w:lastColumn="0" w:noHBand="0" w:noVBand="1"/>
      </w:tblPr>
      <w:tblGrid>
        <w:gridCol w:w="709"/>
        <w:gridCol w:w="5920"/>
        <w:gridCol w:w="13"/>
        <w:gridCol w:w="1787"/>
        <w:gridCol w:w="13"/>
      </w:tblGrid>
      <w:tr w:rsidR="00A67FD5" w:rsidRPr="005839FB" w:rsidTr="00A67FD5">
        <w:trPr>
          <w:gridAfter w:val="1"/>
          <w:wAfter w:w="13" w:type="dxa"/>
          <w:trHeight w:val="300"/>
        </w:trPr>
        <w:tc>
          <w:tcPr>
            <w:tcW w:w="709"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No</w:t>
            </w:r>
          </w:p>
        </w:tc>
        <w:tc>
          <w:tcPr>
            <w:tcW w:w="5920" w:type="dxa"/>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Uraian</w:t>
            </w:r>
          </w:p>
        </w:tc>
        <w:tc>
          <w:tcPr>
            <w:tcW w:w="1800" w:type="dxa"/>
            <w:gridSpan w:val="2"/>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Tahun </w:t>
            </w:r>
            <w:r>
              <w:rPr>
                <w:rFonts w:ascii="Arial" w:hAnsi="Arial" w:cs="Arial"/>
                <w:b/>
                <w:bCs/>
                <w:color w:val="000000"/>
                <w:sz w:val="16"/>
                <w:szCs w:val="16"/>
                <w:lang w:eastAsia="id-ID"/>
              </w:rPr>
              <w:t>2020</w:t>
            </w:r>
          </w:p>
        </w:tc>
      </w:tr>
      <w:tr w:rsidR="00A67FD5" w:rsidRPr="005839FB" w:rsidTr="00A67FD5">
        <w:trPr>
          <w:gridAfter w:val="1"/>
          <w:wAfter w:w="13"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center"/>
              <w:rPr>
                <w:rFonts w:ascii="Arial" w:hAnsi="Arial" w:cs="Arial"/>
                <w:color w:val="000000"/>
                <w:sz w:val="16"/>
                <w:szCs w:val="16"/>
                <w:lang w:eastAsia="id-ID"/>
              </w:rPr>
            </w:pPr>
          </w:p>
        </w:tc>
        <w:tc>
          <w:tcPr>
            <w:tcW w:w="59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lang w:eastAsia="id-ID"/>
              </w:rPr>
            </w:pPr>
          </w:p>
        </w:tc>
        <w:tc>
          <w:tcPr>
            <w:tcW w:w="1800" w:type="dxa"/>
            <w:gridSpan w:val="2"/>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gridAfter w:val="1"/>
          <w:wAfter w:w="13" w:type="dxa"/>
          <w:trHeight w:val="450"/>
        </w:trPr>
        <w:tc>
          <w:tcPr>
            <w:tcW w:w="709"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center"/>
              <w:rPr>
                <w:rFonts w:ascii="Arial" w:hAnsi="Arial" w:cs="Arial"/>
                <w:color w:val="000000"/>
                <w:sz w:val="16"/>
                <w:szCs w:val="16"/>
                <w:lang w:eastAsia="id-ID"/>
              </w:rPr>
            </w:pPr>
          </w:p>
        </w:tc>
        <w:tc>
          <w:tcPr>
            <w:tcW w:w="5920"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lang w:eastAsia="id-ID"/>
              </w:rPr>
            </w:pPr>
          </w:p>
        </w:tc>
        <w:tc>
          <w:tcPr>
            <w:tcW w:w="1800" w:type="dxa"/>
            <w:gridSpan w:val="2"/>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6642" w:type="dxa"/>
            <w:gridSpan w:val="3"/>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Jumlah</w:t>
            </w:r>
          </w:p>
        </w:tc>
        <w:tc>
          <w:tcPr>
            <w:tcW w:w="1800" w:type="dxa"/>
            <w:gridSpan w:val="2"/>
            <w:tcBorders>
              <w:top w:val="nil"/>
              <w:left w:val="nil"/>
              <w:bottom w:val="single" w:sz="4" w:space="0" w:color="auto"/>
              <w:right w:val="single" w:sz="4" w:space="0" w:color="auto"/>
            </w:tcBorders>
            <w:shd w:val="clear" w:color="000000" w:fill="B7DEE8"/>
            <w:vAlign w:val="center"/>
            <w:hideMark/>
          </w:tcPr>
          <w:p w:rsidR="00A67FD5" w:rsidRPr="00F9785D"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NIHIL</w:t>
            </w:r>
          </w:p>
        </w:tc>
      </w:tr>
    </w:tbl>
    <w:p w:rsidR="00A67FD5" w:rsidRDefault="00A67FD5" w:rsidP="00A67FD5">
      <w:pPr>
        <w:overflowPunct w:val="0"/>
        <w:autoSpaceDE w:val="0"/>
        <w:autoSpaceDN w:val="0"/>
        <w:adjustRightInd w:val="0"/>
        <w:spacing w:before="120" w:after="120" w:line="280" w:lineRule="exact"/>
        <w:ind w:right="-141"/>
        <w:jc w:val="both"/>
        <w:rPr>
          <w:color w:val="000000"/>
        </w:rPr>
      </w:pPr>
      <w:r w:rsidRPr="005839FB">
        <w:rPr>
          <w:color w:val="000000"/>
        </w:rPr>
        <w:t>Se</w:t>
      </w:r>
      <w:r>
        <w:rPr>
          <w:color w:val="000000"/>
        </w:rPr>
        <w:t>dan</w:t>
      </w:r>
      <w:r w:rsidRPr="005839FB">
        <w:rPr>
          <w:color w:val="000000"/>
        </w:rPr>
        <w:t xml:space="preserve">gkan koreksi nilai persediaan tahun </w:t>
      </w:r>
      <w:r>
        <w:rPr>
          <w:color w:val="000000"/>
        </w:rPr>
        <w:t>2019</w:t>
      </w:r>
      <w:r w:rsidRPr="005839FB">
        <w:rPr>
          <w:color w:val="000000"/>
        </w:rPr>
        <w:t xml:space="preserve"> sebesar </w:t>
      </w:r>
      <w:r>
        <w:rPr>
          <w:color w:val="000000"/>
        </w:rPr>
        <w:t xml:space="preserve"> 0 </w:t>
      </w:r>
      <w:r w:rsidRPr="005839FB">
        <w:rPr>
          <w:color w:val="000000"/>
        </w:rPr>
        <w:t>terdiri dari :</w:t>
      </w:r>
    </w:p>
    <w:p w:rsidR="00A67FD5" w:rsidRPr="005839FB" w:rsidRDefault="00A67FD5" w:rsidP="00A67FD5">
      <w:pPr>
        <w:pStyle w:val="Caption"/>
      </w:pPr>
      <w:bookmarkStart w:id="156" w:name="_Toc42962691"/>
      <w:r w:rsidRPr="005839FB">
        <w:t xml:space="preserve">Tabel </w:t>
      </w:r>
      <w:fldSimple w:instr=" SEQ Tabel \* ARABIC ">
        <w:r w:rsidR="00013FE8">
          <w:rPr>
            <w:noProof/>
          </w:rPr>
          <w:t>139</w:t>
        </w:r>
      </w:fldSimple>
      <w:r w:rsidRPr="005839FB">
        <w:t xml:space="preserve">. Rincian Koreksi Nilai Persediaan Th </w:t>
      </w:r>
      <w:r>
        <w:t>2019</w:t>
      </w:r>
      <w:bookmarkEnd w:id="156"/>
    </w:p>
    <w:tbl>
      <w:tblPr>
        <w:tblW w:w="8159" w:type="dxa"/>
        <w:tblInd w:w="108" w:type="dxa"/>
        <w:tblLook w:val="04A0" w:firstRow="1" w:lastRow="0" w:firstColumn="1" w:lastColumn="0" w:noHBand="0" w:noVBand="1"/>
      </w:tblPr>
      <w:tblGrid>
        <w:gridCol w:w="430"/>
        <w:gridCol w:w="5916"/>
        <w:gridCol w:w="13"/>
        <w:gridCol w:w="1787"/>
        <w:gridCol w:w="13"/>
      </w:tblGrid>
      <w:tr w:rsidR="00A67FD5" w:rsidRPr="005839FB" w:rsidTr="00A67FD5">
        <w:trPr>
          <w:gridAfter w:val="1"/>
          <w:wAfter w:w="13" w:type="dxa"/>
          <w:trHeight w:val="300"/>
          <w:tblHeader/>
        </w:trPr>
        <w:tc>
          <w:tcPr>
            <w:tcW w:w="43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No</w:t>
            </w:r>
          </w:p>
        </w:tc>
        <w:tc>
          <w:tcPr>
            <w:tcW w:w="5916" w:type="dxa"/>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Uraian</w:t>
            </w:r>
          </w:p>
        </w:tc>
        <w:tc>
          <w:tcPr>
            <w:tcW w:w="1800" w:type="dxa"/>
            <w:gridSpan w:val="2"/>
            <w:tcBorders>
              <w:top w:val="single" w:sz="4" w:space="0" w:color="auto"/>
              <w:left w:val="nil"/>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 xml:space="preserve">Tahun </w:t>
            </w:r>
            <w:r>
              <w:rPr>
                <w:rFonts w:ascii="Arial" w:hAnsi="Arial" w:cs="Arial"/>
                <w:b/>
                <w:bCs/>
                <w:color w:val="000000"/>
                <w:sz w:val="16"/>
                <w:szCs w:val="16"/>
                <w:lang w:eastAsia="id-ID"/>
              </w:rPr>
              <w:t>2019</w:t>
            </w:r>
          </w:p>
        </w:tc>
      </w:tr>
      <w:tr w:rsidR="00A67FD5" w:rsidRPr="005839FB" w:rsidTr="00A67FD5">
        <w:trPr>
          <w:gridAfter w:val="1"/>
          <w:wAfter w:w="13" w:type="dxa"/>
          <w:trHeight w:val="450"/>
        </w:trPr>
        <w:tc>
          <w:tcPr>
            <w:tcW w:w="43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center"/>
              <w:rPr>
                <w:rFonts w:ascii="Arial" w:hAnsi="Arial" w:cs="Arial"/>
                <w:color w:val="000000"/>
                <w:sz w:val="16"/>
                <w:szCs w:val="16"/>
                <w:lang w:eastAsia="id-ID"/>
              </w:rPr>
            </w:pPr>
          </w:p>
        </w:tc>
        <w:tc>
          <w:tcPr>
            <w:tcW w:w="591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lang w:eastAsia="id-ID"/>
              </w:rPr>
            </w:pPr>
          </w:p>
        </w:tc>
        <w:tc>
          <w:tcPr>
            <w:tcW w:w="1800" w:type="dxa"/>
            <w:gridSpan w:val="2"/>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gridAfter w:val="1"/>
          <w:wAfter w:w="13" w:type="dxa"/>
          <w:trHeight w:val="450"/>
        </w:trPr>
        <w:tc>
          <w:tcPr>
            <w:tcW w:w="430" w:type="dxa"/>
            <w:tcBorders>
              <w:top w:val="nil"/>
              <w:left w:val="single" w:sz="4" w:space="0" w:color="auto"/>
              <w:bottom w:val="single" w:sz="4" w:space="0" w:color="auto"/>
              <w:right w:val="single" w:sz="4" w:space="0" w:color="auto"/>
            </w:tcBorders>
            <w:shd w:val="clear" w:color="auto" w:fill="auto"/>
            <w:vAlign w:val="center"/>
          </w:tcPr>
          <w:p w:rsidR="00A67FD5" w:rsidRPr="005839FB" w:rsidRDefault="00A67FD5" w:rsidP="00A67FD5">
            <w:pPr>
              <w:jc w:val="center"/>
              <w:rPr>
                <w:rFonts w:ascii="Arial" w:hAnsi="Arial" w:cs="Arial"/>
                <w:color w:val="000000"/>
                <w:sz w:val="16"/>
                <w:szCs w:val="16"/>
                <w:lang w:eastAsia="id-ID"/>
              </w:rPr>
            </w:pPr>
          </w:p>
        </w:tc>
        <w:tc>
          <w:tcPr>
            <w:tcW w:w="5916" w:type="dxa"/>
            <w:tcBorders>
              <w:top w:val="nil"/>
              <w:left w:val="nil"/>
              <w:bottom w:val="single" w:sz="4" w:space="0" w:color="auto"/>
              <w:right w:val="single" w:sz="4" w:space="0" w:color="auto"/>
            </w:tcBorders>
            <w:shd w:val="clear" w:color="auto" w:fill="auto"/>
            <w:vAlign w:val="center"/>
          </w:tcPr>
          <w:p w:rsidR="00A67FD5" w:rsidRPr="005839FB" w:rsidRDefault="00A67FD5" w:rsidP="00A67FD5">
            <w:pPr>
              <w:rPr>
                <w:rFonts w:ascii="Arial" w:hAnsi="Arial" w:cs="Arial"/>
                <w:color w:val="000000"/>
                <w:sz w:val="16"/>
                <w:szCs w:val="16"/>
                <w:lang w:eastAsia="id-ID"/>
              </w:rPr>
            </w:pPr>
          </w:p>
        </w:tc>
        <w:tc>
          <w:tcPr>
            <w:tcW w:w="1800" w:type="dxa"/>
            <w:gridSpan w:val="2"/>
            <w:tcBorders>
              <w:top w:val="nil"/>
              <w:left w:val="nil"/>
              <w:bottom w:val="single" w:sz="4" w:space="0" w:color="auto"/>
              <w:right w:val="single" w:sz="4" w:space="0" w:color="auto"/>
            </w:tcBorders>
            <w:shd w:val="clear" w:color="auto" w:fill="auto"/>
            <w:noWrap/>
            <w:vAlign w:val="center"/>
          </w:tcPr>
          <w:p w:rsidR="00A67FD5" w:rsidRPr="005839FB" w:rsidRDefault="00A67FD5" w:rsidP="00A67FD5">
            <w:pPr>
              <w:jc w:val="right"/>
              <w:rPr>
                <w:rFonts w:ascii="Arial" w:hAnsi="Arial" w:cs="Arial"/>
                <w:color w:val="000000"/>
                <w:sz w:val="16"/>
                <w:szCs w:val="16"/>
                <w:lang w:eastAsia="id-ID"/>
              </w:rPr>
            </w:pPr>
          </w:p>
        </w:tc>
      </w:tr>
      <w:tr w:rsidR="00A67FD5" w:rsidRPr="005839FB" w:rsidTr="00A67FD5">
        <w:trPr>
          <w:trHeight w:val="300"/>
        </w:trPr>
        <w:tc>
          <w:tcPr>
            <w:tcW w:w="6359" w:type="dxa"/>
            <w:gridSpan w:val="3"/>
            <w:tcBorders>
              <w:top w:val="single" w:sz="4" w:space="0" w:color="auto"/>
              <w:left w:val="single" w:sz="4" w:space="0" w:color="auto"/>
              <w:bottom w:val="single" w:sz="4" w:space="0" w:color="auto"/>
              <w:right w:val="single" w:sz="4" w:space="0" w:color="auto"/>
            </w:tcBorders>
            <w:shd w:val="clear" w:color="000000" w:fill="B7DEE8"/>
            <w:vAlign w:val="center"/>
            <w:hideMark/>
          </w:tcPr>
          <w:p w:rsidR="00A67FD5" w:rsidRPr="005839FB" w:rsidRDefault="00A67FD5" w:rsidP="00A67FD5">
            <w:pPr>
              <w:jc w:val="center"/>
              <w:rPr>
                <w:rFonts w:ascii="Arial" w:hAnsi="Arial" w:cs="Arial"/>
                <w:b/>
                <w:bCs/>
                <w:color w:val="000000"/>
                <w:sz w:val="16"/>
                <w:szCs w:val="16"/>
                <w:lang w:eastAsia="id-ID"/>
              </w:rPr>
            </w:pPr>
            <w:r w:rsidRPr="005839FB">
              <w:rPr>
                <w:rFonts w:ascii="Arial" w:hAnsi="Arial" w:cs="Arial"/>
                <w:b/>
                <w:bCs/>
                <w:color w:val="000000"/>
                <w:sz w:val="16"/>
                <w:szCs w:val="16"/>
                <w:lang w:eastAsia="id-ID"/>
              </w:rPr>
              <w:t>Jumlah</w:t>
            </w:r>
          </w:p>
        </w:tc>
        <w:tc>
          <w:tcPr>
            <w:tcW w:w="1800" w:type="dxa"/>
            <w:gridSpan w:val="2"/>
            <w:tcBorders>
              <w:top w:val="nil"/>
              <w:left w:val="nil"/>
              <w:bottom w:val="single" w:sz="4" w:space="0" w:color="auto"/>
              <w:right w:val="single" w:sz="4" w:space="0" w:color="auto"/>
            </w:tcBorders>
            <w:shd w:val="clear" w:color="000000" w:fill="B7DEE8"/>
            <w:vAlign w:val="center"/>
            <w:hideMark/>
          </w:tcPr>
          <w:p w:rsidR="00A67FD5" w:rsidRPr="007D536D" w:rsidRDefault="00A67FD5" w:rsidP="00A67FD5">
            <w:pPr>
              <w:jc w:val="right"/>
              <w:rPr>
                <w:rFonts w:ascii="Arial" w:hAnsi="Arial" w:cs="Arial"/>
                <w:b/>
                <w:bCs/>
                <w:color w:val="000000"/>
                <w:sz w:val="16"/>
                <w:szCs w:val="16"/>
                <w:lang w:eastAsia="id-ID"/>
              </w:rPr>
            </w:pPr>
            <w:r>
              <w:rPr>
                <w:rFonts w:ascii="Arial" w:hAnsi="Arial" w:cs="Arial"/>
                <w:b/>
                <w:bCs/>
                <w:color w:val="000000"/>
                <w:sz w:val="16"/>
                <w:szCs w:val="16"/>
                <w:lang w:eastAsia="id-ID"/>
              </w:rPr>
              <w:t>NIHIL</w:t>
            </w:r>
          </w:p>
        </w:tc>
      </w:tr>
    </w:tbl>
    <w:p w:rsidR="00A67FD5" w:rsidRPr="005839FB" w:rsidRDefault="00A67FD5" w:rsidP="00A400CE">
      <w:pPr>
        <w:pStyle w:val="Heading5"/>
        <w:numPr>
          <w:ilvl w:val="0"/>
          <w:numId w:val="0"/>
        </w:numPr>
        <w:spacing w:before="200" w:after="120" w:line="280" w:lineRule="exact"/>
        <w:rPr>
          <w:rFonts w:ascii="Times New Roman" w:hAnsi="Times New Roman"/>
          <w:bCs w:val="0"/>
          <w:i w:val="0"/>
          <w:color w:val="000000"/>
          <w:sz w:val="22"/>
          <w:szCs w:val="22"/>
        </w:rPr>
      </w:pPr>
      <w:r w:rsidRPr="005839FB">
        <w:rPr>
          <w:rFonts w:ascii="Times New Roman" w:hAnsi="Times New Roman"/>
          <w:bCs w:val="0"/>
          <w:i w:val="0"/>
          <w:color w:val="000000"/>
          <w:sz w:val="22"/>
          <w:szCs w:val="22"/>
        </w:rPr>
        <w:t>5.6.3.2</w:t>
      </w:r>
      <w:r w:rsidRPr="005839FB">
        <w:rPr>
          <w:rFonts w:ascii="Times New Roman" w:hAnsi="Times New Roman"/>
          <w:bCs w:val="0"/>
          <w:i w:val="0"/>
          <w:color w:val="000000"/>
          <w:sz w:val="22"/>
          <w:szCs w:val="22"/>
        </w:rPr>
        <w:tab/>
        <w:t>Koreksi Ekuitas Lainnya</w:t>
      </w:r>
    </w:p>
    <w:tbl>
      <w:tblPr>
        <w:tblW w:w="8221" w:type="dxa"/>
        <w:tblInd w:w="-176" w:type="dxa"/>
        <w:tblLook w:val="04A0" w:firstRow="1" w:lastRow="0" w:firstColumn="1" w:lastColumn="0" w:noHBand="0" w:noVBand="1"/>
      </w:tblPr>
      <w:tblGrid>
        <w:gridCol w:w="3686"/>
        <w:gridCol w:w="2126"/>
        <w:gridCol w:w="284"/>
        <w:gridCol w:w="2125"/>
      </w:tblGrid>
      <w:tr w:rsidR="00A67FD5" w:rsidRPr="005839FB" w:rsidTr="00A67FD5">
        <w:tc>
          <w:tcPr>
            <w:tcW w:w="3686" w:type="dxa"/>
          </w:tcPr>
          <w:p w:rsidR="00A67FD5" w:rsidRPr="005839FB" w:rsidRDefault="00A67FD5" w:rsidP="00A67FD5">
            <w:pPr>
              <w:spacing w:line="280" w:lineRule="exact"/>
              <w:jc w:val="center"/>
              <w:rPr>
                <w:bCs/>
                <w:color w:val="000000"/>
              </w:rPr>
            </w:pPr>
          </w:p>
          <w:p w:rsidR="00A67FD5" w:rsidRPr="005839FB" w:rsidRDefault="00A67FD5" w:rsidP="00A67FD5">
            <w:pPr>
              <w:spacing w:line="280" w:lineRule="exact"/>
              <w:jc w:val="center"/>
              <w:rPr>
                <w:bCs/>
                <w:color w:val="000000"/>
              </w:rPr>
            </w:pPr>
          </w:p>
        </w:tc>
        <w:tc>
          <w:tcPr>
            <w:tcW w:w="2126" w:type="dxa"/>
            <w:tcBorders>
              <w:top w:val="nil"/>
              <w:left w:val="nil"/>
              <w:bottom w:val="single" w:sz="4" w:space="0" w:color="auto"/>
              <w:right w:val="nil"/>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2020</w:t>
            </w:r>
          </w:p>
          <w:p w:rsidR="00A67FD5" w:rsidRPr="005839FB" w:rsidRDefault="00A67FD5" w:rsidP="00A67FD5">
            <w:pPr>
              <w:spacing w:line="280" w:lineRule="exact"/>
              <w:jc w:val="center"/>
              <w:rPr>
                <w:b/>
                <w:bCs/>
                <w:color w:val="000000"/>
              </w:rPr>
            </w:pPr>
            <w:r w:rsidRPr="005839FB">
              <w:rPr>
                <w:b/>
                <w:bCs/>
                <w:color w:val="000000"/>
              </w:rPr>
              <w:t>(Rp)</w:t>
            </w:r>
          </w:p>
        </w:tc>
        <w:tc>
          <w:tcPr>
            <w:tcW w:w="284" w:type="dxa"/>
          </w:tcPr>
          <w:p w:rsidR="00A67FD5" w:rsidRPr="005839FB" w:rsidRDefault="00A67FD5" w:rsidP="00A67FD5">
            <w:pPr>
              <w:spacing w:line="280" w:lineRule="exact"/>
              <w:jc w:val="both"/>
              <w:rPr>
                <w:b/>
                <w:bCs/>
                <w:color w:val="000000"/>
              </w:rPr>
            </w:pPr>
          </w:p>
        </w:tc>
        <w:tc>
          <w:tcPr>
            <w:tcW w:w="2125" w:type="dxa"/>
            <w:tcBorders>
              <w:top w:val="nil"/>
              <w:left w:val="nil"/>
              <w:bottom w:val="single" w:sz="4" w:space="0" w:color="auto"/>
              <w:right w:val="nil"/>
            </w:tcBorders>
            <w:hideMark/>
          </w:tcPr>
          <w:p w:rsidR="00A67FD5" w:rsidRPr="005839FB" w:rsidRDefault="00A67FD5" w:rsidP="00A67FD5">
            <w:pPr>
              <w:spacing w:line="280" w:lineRule="exact"/>
              <w:jc w:val="center"/>
              <w:rPr>
                <w:b/>
                <w:bCs/>
                <w:color w:val="000000"/>
              </w:rPr>
            </w:pPr>
            <w:r w:rsidRPr="005839FB">
              <w:rPr>
                <w:b/>
                <w:bCs/>
                <w:color w:val="000000"/>
              </w:rPr>
              <w:t xml:space="preserve">Tahun </w:t>
            </w:r>
            <w:r>
              <w:rPr>
                <w:b/>
                <w:bCs/>
                <w:color w:val="000000"/>
              </w:rPr>
              <w:t>2019</w:t>
            </w:r>
          </w:p>
          <w:p w:rsidR="00A67FD5" w:rsidRPr="005839FB" w:rsidRDefault="00A67FD5" w:rsidP="00A67FD5">
            <w:pPr>
              <w:spacing w:line="280" w:lineRule="exact"/>
              <w:jc w:val="center"/>
              <w:rPr>
                <w:b/>
                <w:bCs/>
                <w:color w:val="000000"/>
              </w:rPr>
            </w:pPr>
            <w:r w:rsidRPr="005839FB">
              <w:rPr>
                <w:b/>
                <w:bCs/>
                <w:color w:val="000000"/>
              </w:rPr>
              <w:t>(Rp)</w:t>
            </w:r>
          </w:p>
        </w:tc>
      </w:tr>
      <w:tr w:rsidR="00A67FD5" w:rsidRPr="00A849D8" w:rsidTr="00A67FD5">
        <w:trPr>
          <w:trHeight w:val="402"/>
        </w:trPr>
        <w:tc>
          <w:tcPr>
            <w:tcW w:w="3686" w:type="dxa"/>
          </w:tcPr>
          <w:p w:rsidR="00A67FD5" w:rsidRPr="005839FB" w:rsidRDefault="00A67FD5" w:rsidP="00A67FD5">
            <w:pPr>
              <w:pStyle w:val="ListParagraph"/>
              <w:spacing w:line="280" w:lineRule="exact"/>
              <w:ind w:left="601"/>
              <w:jc w:val="both"/>
              <w:rPr>
                <w:b/>
                <w:bCs/>
                <w:color w:val="000000"/>
                <w:lang w:val="en-US"/>
              </w:rPr>
            </w:pPr>
          </w:p>
        </w:tc>
        <w:tc>
          <w:tcPr>
            <w:tcW w:w="2126" w:type="dxa"/>
            <w:tcBorders>
              <w:top w:val="single" w:sz="4" w:space="0" w:color="auto"/>
              <w:left w:val="nil"/>
              <w:bottom w:val="single" w:sz="4" w:space="0" w:color="auto"/>
              <w:right w:val="nil"/>
            </w:tcBorders>
            <w:vAlign w:val="center"/>
          </w:tcPr>
          <w:p w:rsidR="00A67FD5" w:rsidRPr="005839FB" w:rsidRDefault="00A67FD5" w:rsidP="00A67FD5">
            <w:pPr>
              <w:spacing w:line="280" w:lineRule="exact"/>
              <w:jc w:val="right"/>
              <w:rPr>
                <w:b/>
                <w:color w:val="000000"/>
              </w:rPr>
            </w:pPr>
            <w:r>
              <w:rPr>
                <w:b/>
                <w:color w:val="000000"/>
              </w:rPr>
              <w:t>0</w:t>
            </w:r>
          </w:p>
        </w:tc>
        <w:tc>
          <w:tcPr>
            <w:tcW w:w="284" w:type="dxa"/>
          </w:tcPr>
          <w:p w:rsidR="00A67FD5" w:rsidRPr="005839FB" w:rsidRDefault="00A67FD5" w:rsidP="00A67FD5">
            <w:pPr>
              <w:spacing w:line="280" w:lineRule="exact"/>
              <w:jc w:val="center"/>
              <w:rPr>
                <w:b/>
                <w:bCs/>
                <w:color w:val="000000"/>
              </w:rPr>
            </w:pPr>
          </w:p>
        </w:tc>
        <w:tc>
          <w:tcPr>
            <w:tcW w:w="2125" w:type="dxa"/>
            <w:tcBorders>
              <w:top w:val="single" w:sz="4" w:space="0" w:color="auto"/>
              <w:left w:val="nil"/>
              <w:bottom w:val="single" w:sz="4" w:space="0" w:color="auto"/>
              <w:right w:val="nil"/>
            </w:tcBorders>
            <w:vAlign w:val="center"/>
          </w:tcPr>
          <w:p w:rsidR="00A67FD5" w:rsidRPr="00A849D8" w:rsidRDefault="00A67FD5" w:rsidP="00A67FD5">
            <w:pPr>
              <w:spacing w:line="280" w:lineRule="exact"/>
              <w:jc w:val="right"/>
              <w:rPr>
                <w:b/>
                <w:color w:val="000000"/>
              </w:rPr>
            </w:pPr>
            <w:r>
              <w:rPr>
                <w:b/>
                <w:color w:val="000000"/>
              </w:rPr>
              <w:t>0</w:t>
            </w:r>
          </w:p>
        </w:tc>
      </w:tr>
    </w:tbl>
    <w:p w:rsidR="00A67FD5" w:rsidRPr="005839FB" w:rsidRDefault="00A67FD5" w:rsidP="00A67FD5">
      <w:pPr>
        <w:overflowPunct w:val="0"/>
        <w:autoSpaceDE w:val="0"/>
        <w:autoSpaceDN w:val="0"/>
        <w:adjustRightInd w:val="0"/>
        <w:spacing w:before="240" w:after="120" w:line="280" w:lineRule="exact"/>
        <w:jc w:val="both"/>
        <w:rPr>
          <w:color w:val="000000"/>
        </w:rPr>
      </w:pPr>
      <w:r w:rsidRPr="005839FB">
        <w:rPr>
          <w:color w:val="000000"/>
        </w:rPr>
        <w:t xml:space="preserve">Koreksi tambah atas nilai ekuitas akhir dari koreksi ekuitas lainnya tahun </w:t>
      </w:r>
      <w:r>
        <w:rPr>
          <w:color w:val="000000"/>
        </w:rPr>
        <w:t>2020</w:t>
      </w:r>
      <w:r w:rsidRPr="005839FB">
        <w:rPr>
          <w:color w:val="000000"/>
        </w:rPr>
        <w:t xml:space="preserve"> </w:t>
      </w:r>
      <w:r>
        <w:rPr>
          <w:color w:val="000000"/>
        </w:rPr>
        <w:t>dan</w:t>
      </w:r>
      <w:r w:rsidRPr="005839FB">
        <w:rPr>
          <w:color w:val="000000"/>
        </w:rPr>
        <w:t xml:space="preserve"> </w:t>
      </w:r>
      <w:r>
        <w:rPr>
          <w:color w:val="000000"/>
        </w:rPr>
        <w:t>2019</w:t>
      </w:r>
      <w:r w:rsidRPr="005839FB">
        <w:rPr>
          <w:color w:val="000000"/>
        </w:rPr>
        <w:t xml:space="preserve"> sebesar </w:t>
      </w:r>
      <w:r>
        <w:rPr>
          <w:color w:val="000000"/>
        </w:rPr>
        <w:t>0 .dan</w:t>
      </w:r>
      <w:r w:rsidRPr="005839FB">
        <w:rPr>
          <w:color w:val="000000"/>
        </w:rPr>
        <w:t xml:space="preserve"> </w:t>
      </w:r>
      <w:r>
        <w:rPr>
          <w:color w:val="000000"/>
        </w:rPr>
        <w:t xml:space="preserve"> 0 </w:t>
      </w:r>
      <w:r w:rsidRPr="005839FB">
        <w:rPr>
          <w:b/>
          <w:color w:val="000000"/>
        </w:rPr>
        <w:t xml:space="preserve"> </w:t>
      </w:r>
      <w:r w:rsidRPr="005839FB">
        <w:rPr>
          <w:color w:val="000000"/>
        </w:rPr>
        <w:t xml:space="preserve">yang terdiri atas : </w:t>
      </w:r>
    </w:p>
    <w:p w:rsidR="00A400CE" w:rsidRDefault="00A400CE" w:rsidP="00A67FD5">
      <w:pPr>
        <w:pStyle w:val="Caption"/>
      </w:pPr>
      <w:bookmarkStart w:id="157" w:name="_Toc42962692"/>
    </w:p>
    <w:p w:rsidR="00A67FD5" w:rsidRDefault="00A67FD5" w:rsidP="00A67FD5">
      <w:pPr>
        <w:pStyle w:val="Caption"/>
      </w:pPr>
      <w:r w:rsidRPr="005839FB">
        <w:t xml:space="preserve">Tabel </w:t>
      </w:r>
      <w:fldSimple w:instr=" SEQ Tabel \* ARABIC ">
        <w:r w:rsidR="00013FE8">
          <w:rPr>
            <w:noProof/>
          </w:rPr>
          <w:t>140</w:t>
        </w:r>
      </w:fldSimple>
      <w:r w:rsidRPr="005839FB">
        <w:t>. Rincian Koreksi Ekuitas Lainnya</w:t>
      </w:r>
      <w:bookmarkEnd w:id="157"/>
    </w:p>
    <w:tbl>
      <w:tblPr>
        <w:tblW w:w="6980" w:type="dxa"/>
        <w:tblInd w:w="1242" w:type="dxa"/>
        <w:tblLook w:val="04A0" w:firstRow="1" w:lastRow="0" w:firstColumn="1" w:lastColumn="0" w:noHBand="0" w:noVBand="1"/>
      </w:tblPr>
      <w:tblGrid>
        <w:gridCol w:w="2920"/>
        <w:gridCol w:w="1900"/>
        <w:gridCol w:w="2160"/>
      </w:tblGrid>
      <w:tr w:rsidR="00A67FD5" w:rsidRPr="001D4B06" w:rsidTr="00A67FD5">
        <w:trPr>
          <w:trHeight w:val="300"/>
        </w:trPr>
        <w:tc>
          <w:tcPr>
            <w:tcW w:w="2920" w:type="dxa"/>
            <w:vMerge w:val="restart"/>
            <w:tcBorders>
              <w:top w:val="single" w:sz="4" w:space="0" w:color="auto"/>
              <w:left w:val="single" w:sz="4" w:space="0" w:color="auto"/>
              <w:bottom w:val="single" w:sz="4" w:space="0" w:color="auto"/>
              <w:right w:val="nil"/>
            </w:tcBorders>
            <w:shd w:val="clear" w:color="000000" w:fill="B7DEE8"/>
            <w:vAlign w:val="center"/>
            <w:hideMark/>
          </w:tcPr>
          <w:p w:rsidR="00A67FD5" w:rsidRPr="001D4B06" w:rsidRDefault="00A67FD5" w:rsidP="00A67FD5">
            <w:pPr>
              <w:jc w:val="center"/>
              <w:rPr>
                <w:rFonts w:ascii="Arial" w:hAnsi="Arial" w:cs="Arial"/>
                <w:b/>
                <w:bCs/>
                <w:color w:val="000000"/>
                <w:sz w:val="16"/>
                <w:szCs w:val="16"/>
              </w:rPr>
            </w:pPr>
            <w:r w:rsidRPr="001D4B06">
              <w:rPr>
                <w:rFonts w:ascii="Arial" w:hAnsi="Arial" w:cs="Arial"/>
                <w:b/>
                <w:bCs/>
                <w:color w:val="000000"/>
                <w:sz w:val="16"/>
                <w:szCs w:val="16"/>
              </w:rPr>
              <w:t>Uraian</w:t>
            </w:r>
          </w:p>
        </w:tc>
        <w:tc>
          <w:tcPr>
            <w:tcW w:w="1900" w:type="dxa"/>
            <w:tcBorders>
              <w:top w:val="single" w:sz="4" w:space="0" w:color="auto"/>
              <w:left w:val="single" w:sz="4" w:space="0" w:color="auto"/>
              <w:bottom w:val="nil"/>
              <w:right w:val="single" w:sz="4" w:space="0" w:color="auto"/>
            </w:tcBorders>
            <w:shd w:val="clear" w:color="000000" w:fill="B7DEE8"/>
            <w:noWrap/>
            <w:vAlign w:val="center"/>
            <w:hideMark/>
          </w:tcPr>
          <w:p w:rsidR="00A67FD5" w:rsidRPr="001D4B06" w:rsidRDefault="00A67FD5" w:rsidP="00A67FD5">
            <w:pPr>
              <w:jc w:val="center"/>
              <w:rPr>
                <w:rFonts w:ascii="Arial" w:hAnsi="Arial" w:cs="Arial"/>
                <w:b/>
                <w:bCs/>
                <w:color w:val="000000"/>
                <w:sz w:val="16"/>
                <w:szCs w:val="16"/>
              </w:rPr>
            </w:pPr>
            <w:r>
              <w:rPr>
                <w:rFonts w:ascii="Arial" w:hAnsi="Arial" w:cs="Arial"/>
                <w:b/>
                <w:bCs/>
                <w:color w:val="000000"/>
                <w:sz w:val="16"/>
                <w:szCs w:val="16"/>
              </w:rPr>
              <w:t>2020</w:t>
            </w:r>
          </w:p>
        </w:tc>
        <w:tc>
          <w:tcPr>
            <w:tcW w:w="2160" w:type="dxa"/>
            <w:tcBorders>
              <w:top w:val="single" w:sz="4" w:space="0" w:color="auto"/>
              <w:left w:val="nil"/>
              <w:bottom w:val="nil"/>
              <w:right w:val="single" w:sz="4" w:space="0" w:color="auto"/>
            </w:tcBorders>
            <w:shd w:val="clear" w:color="000000" w:fill="B7DEE8"/>
            <w:noWrap/>
            <w:vAlign w:val="center"/>
            <w:hideMark/>
          </w:tcPr>
          <w:p w:rsidR="00A67FD5" w:rsidRPr="001D4B06" w:rsidRDefault="00A67FD5" w:rsidP="00A67FD5">
            <w:pPr>
              <w:jc w:val="center"/>
              <w:rPr>
                <w:rFonts w:ascii="Arial" w:hAnsi="Arial" w:cs="Arial"/>
                <w:b/>
                <w:bCs/>
                <w:color w:val="000000"/>
                <w:sz w:val="16"/>
                <w:szCs w:val="16"/>
              </w:rPr>
            </w:pPr>
            <w:r>
              <w:rPr>
                <w:rFonts w:ascii="Arial" w:hAnsi="Arial" w:cs="Arial"/>
                <w:b/>
                <w:bCs/>
                <w:color w:val="000000"/>
                <w:sz w:val="16"/>
                <w:szCs w:val="16"/>
              </w:rPr>
              <w:t>2019</w:t>
            </w:r>
          </w:p>
        </w:tc>
      </w:tr>
      <w:tr w:rsidR="00A67FD5" w:rsidRPr="001D4B06" w:rsidTr="00A67FD5">
        <w:trPr>
          <w:trHeight w:val="300"/>
        </w:trPr>
        <w:tc>
          <w:tcPr>
            <w:tcW w:w="2920" w:type="dxa"/>
            <w:vMerge/>
            <w:tcBorders>
              <w:top w:val="single" w:sz="4" w:space="0" w:color="auto"/>
              <w:left w:val="single" w:sz="4" w:space="0" w:color="auto"/>
              <w:bottom w:val="single" w:sz="4" w:space="0" w:color="auto"/>
              <w:right w:val="nil"/>
            </w:tcBorders>
            <w:vAlign w:val="center"/>
            <w:hideMark/>
          </w:tcPr>
          <w:p w:rsidR="00A67FD5" w:rsidRPr="001D4B06" w:rsidRDefault="00A67FD5" w:rsidP="00A67FD5">
            <w:pPr>
              <w:rPr>
                <w:rFonts w:ascii="Arial" w:hAnsi="Arial" w:cs="Arial"/>
                <w:b/>
                <w:bCs/>
                <w:color w:val="000000"/>
                <w:sz w:val="16"/>
                <w:szCs w:val="16"/>
              </w:rPr>
            </w:pPr>
          </w:p>
        </w:tc>
        <w:tc>
          <w:tcPr>
            <w:tcW w:w="1900" w:type="dxa"/>
            <w:tcBorders>
              <w:top w:val="nil"/>
              <w:left w:val="single" w:sz="4" w:space="0" w:color="auto"/>
              <w:bottom w:val="single" w:sz="4" w:space="0" w:color="auto"/>
              <w:right w:val="single" w:sz="4" w:space="0" w:color="auto"/>
            </w:tcBorders>
            <w:shd w:val="clear" w:color="000000" w:fill="B7DEE8"/>
            <w:noWrap/>
            <w:vAlign w:val="center"/>
            <w:hideMark/>
          </w:tcPr>
          <w:p w:rsidR="00A67FD5" w:rsidRPr="001D4B06" w:rsidRDefault="00A67FD5" w:rsidP="00A67FD5">
            <w:pPr>
              <w:jc w:val="center"/>
              <w:rPr>
                <w:rFonts w:ascii="Arial" w:hAnsi="Arial" w:cs="Arial"/>
                <w:b/>
                <w:bCs/>
                <w:color w:val="000000"/>
                <w:sz w:val="16"/>
                <w:szCs w:val="16"/>
              </w:rPr>
            </w:pPr>
            <w:r w:rsidRPr="001D4B06">
              <w:rPr>
                <w:rFonts w:ascii="Arial" w:hAnsi="Arial" w:cs="Arial"/>
                <w:b/>
                <w:bCs/>
                <w:color w:val="000000"/>
                <w:sz w:val="16"/>
                <w:szCs w:val="16"/>
              </w:rPr>
              <w:t>(Rp)</w:t>
            </w:r>
          </w:p>
        </w:tc>
        <w:tc>
          <w:tcPr>
            <w:tcW w:w="2160" w:type="dxa"/>
            <w:tcBorders>
              <w:top w:val="nil"/>
              <w:left w:val="nil"/>
              <w:bottom w:val="single" w:sz="4" w:space="0" w:color="auto"/>
              <w:right w:val="single" w:sz="4" w:space="0" w:color="auto"/>
            </w:tcBorders>
            <w:shd w:val="clear" w:color="000000" w:fill="B7DEE8"/>
            <w:vAlign w:val="center"/>
            <w:hideMark/>
          </w:tcPr>
          <w:p w:rsidR="00A67FD5" w:rsidRPr="001D4B06" w:rsidRDefault="00A67FD5" w:rsidP="00A67FD5">
            <w:pPr>
              <w:jc w:val="center"/>
              <w:rPr>
                <w:rFonts w:ascii="Arial" w:hAnsi="Arial" w:cs="Arial"/>
                <w:b/>
                <w:bCs/>
                <w:color w:val="000000"/>
                <w:sz w:val="16"/>
                <w:szCs w:val="16"/>
              </w:rPr>
            </w:pPr>
            <w:r w:rsidRPr="001D4B06">
              <w:rPr>
                <w:rFonts w:ascii="Arial" w:hAnsi="Arial" w:cs="Arial"/>
                <w:b/>
                <w:bCs/>
                <w:color w:val="000000"/>
                <w:sz w:val="16"/>
                <w:szCs w:val="16"/>
              </w:rPr>
              <w:t>(Rp)</w:t>
            </w:r>
          </w:p>
        </w:tc>
      </w:tr>
      <w:tr w:rsidR="00A67FD5" w:rsidRPr="001D4B06" w:rsidTr="00A67FD5">
        <w:trPr>
          <w:trHeight w:val="300"/>
        </w:trPr>
        <w:tc>
          <w:tcPr>
            <w:tcW w:w="2920" w:type="dxa"/>
            <w:tcBorders>
              <w:top w:val="nil"/>
              <w:left w:val="single" w:sz="4" w:space="0" w:color="auto"/>
              <w:bottom w:val="single" w:sz="4" w:space="0" w:color="auto"/>
              <w:right w:val="single" w:sz="4" w:space="0" w:color="auto"/>
            </w:tcBorders>
            <w:shd w:val="clear" w:color="auto" w:fill="auto"/>
            <w:vAlign w:val="center"/>
          </w:tcPr>
          <w:p w:rsidR="00A67FD5" w:rsidRPr="001D4B06" w:rsidRDefault="00A67FD5" w:rsidP="00A67FD5">
            <w:pPr>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c>
          <w:tcPr>
            <w:tcW w:w="216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r>
      <w:tr w:rsidR="00A67FD5" w:rsidRPr="001D4B06" w:rsidTr="00A67FD5">
        <w:trPr>
          <w:trHeight w:val="300"/>
        </w:trPr>
        <w:tc>
          <w:tcPr>
            <w:tcW w:w="2920" w:type="dxa"/>
            <w:tcBorders>
              <w:top w:val="nil"/>
              <w:left w:val="single" w:sz="4" w:space="0" w:color="auto"/>
              <w:bottom w:val="single" w:sz="4" w:space="0" w:color="auto"/>
              <w:right w:val="single" w:sz="4" w:space="0" w:color="auto"/>
            </w:tcBorders>
            <w:shd w:val="clear" w:color="auto" w:fill="auto"/>
            <w:vAlign w:val="center"/>
          </w:tcPr>
          <w:p w:rsidR="00A67FD5" w:rsidRPr="001D4B06" w:rsidRDefault="00A67FD5" w:rsidP="00A67FD5">
            <w:pPr>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c>
          <w:tcPr>
            <w:tcW w:w="216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r>
      <w:tr w:rsidR="00A67FD5" w:rsidRPr="001D4B06" w:rsidTr="00A67FD5">
        <w:trPr>
          <w:trHeight w:val="450"/>
        </w:trPr>
        <w:tc>
          <w:tcPr>
            <w:tcW w:w="2920" w:type="dxa"/>
            <w:tcBorders>
              <w:top w:val="nil"/>
              <w:left w:val="single" w:sz="4" w:space="0" w:color="auto"/>
              <w:bottom w:val="single" w:sz="4" w:space="0" w:color="auto"/>
              <w:right w:val="single" w:sz="4" w:space="0" w:color="auto"/>
            </w:tcBorders>
            <w:shd w:val="clear" w:color="auto" w:fill="auto"/>
            <w:vAlign w:val="center"/>
          </w:tcPr>
          <w:p w:rsidR="00A67FD5" w:rsidRPr="001D4B06" w:rsidRDefault="00A67FD5" w:rsidP="00A67FD5">
            <w:pPr>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c>
          <w:tcPr>
            <w:tcW w:w="216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r>
      <w:tr w:rsidR="00A67FD5" w:rsidRPr="001D4B06" w:rsidTr="00A67FD5">
        <w:trPr>
          <w:trHeight w:val="450"/>
        </w:trPr>
        <w:tc>
          <w:tcPr>
            <w:tcW w:w="2920" w:type="dxa"/>
            <w:tcBorders>
              <w:top w:val="nil"/>
              <w:left w:val="single" w:sz="4" w:space="0" w:color="auto"/>
              <w:bottom w:val="single" w:sz="4" w:space="0" w:color="auto"/>
              <w:right w:val="single" w:sz="4" w:space="0" w:color="auto"/>
            </w:tcBorders>
            <w:shd w:val="clear" w:color="auto" w:fill="auto"/>
            <w:vAlign w:val="center"/>
          </w:tcPr>
          <w:p w:rsidR="00A67FD5" w:rsidRPr="001D4B06" w:rsidRDefault="00A67FD5" w:rsidP="00A67FD5">
            <w:pPr>
              <w:rPr>
                <w:rFonts w:ascii="Arial" w:hAnsi="Arial" w:cs="Arial"/>
                <w:color w:val="000000"/>
                <w:sz w:val="16"/>
                <w:szCs w:val="16"/>
              </w:rPr>
            </w:pPr>
          </w:p>
        </w:tc>
        <w:tc>
          <w:tcPr>
            <w:tcW w:w="190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c>
          <w:tcPr>
            <w:tcW w:w="2160" w:type="dxa"/>
            <w:tcBorders>
              <w:top w:val="nil"/>
              <w:left w:val="nil"/>
              <w:bottom w:val="single" w:sz="4" w:space="0" w:color="auto"/>
              <w:right w:val="single" w:sz="4" w:space="0" w:color="auto"/>
            </w:tcBorders>
            <w:shd w:val="clear" w:color="auto" w:fill="auto"/>
            <w:vAlign w:val="center"/>
          </w:tcPr>
          <w:p w:rsidR="00A67FD5" w:rsidRPr="001D4B06" w:rsidRDefault="00A67FD5" w:rsidP="00A67FD5">
            <w:pPr>
              <w:jc w:val="right"/>
              <w:rPr>
                <w:rFonts w:ascii="Arial" w:hAnsi="Arial" w:cs="Arial"/>
                <w:color w:val="000000"/>
                <w:sz w:val="16"/>
                <w:szCs w:val="16"/>
              </w:rPr>
            </w:pPr>
          </w:p>
        </w:tc>
      </w:tr>
      <w:tr w:rsidR="00A67FD5" w:rsidRPr="001D4B06" w:rsidTr="00A67FD5">
        <w:trPr>
          <w:trHeight w:val="300"/>
        </w:trPr>
        <w:tc>
          <w:tcPr>
            <w:tcW w:w="2920" w:type="dxa"/>
            <w:tcBorders>
              <w:top w:val="nil"/>
              <w:left w:val="single" w:sz="4" w:space="0" w:color="auto"/>
              <w:bottom w:val="single" w:sz="4" w:space="0" w:color="auto"/>
              <w:right w:val="single" w:sz="4" w:space="0" w:color="auto"/>
            </w:tcBorders>
            <w:shd w:val="clear" w:color="000000" w:fill="B7DEE8"/>
            <w:vAlign w:val="center"/>
            <w:hideMark/>
          </w:tcPr>
          <w:p w:rsidR="00A67FD5" w:rsidRPr="001D4B06" w:rsidRDefault="00A67FD5" w:rsidP="00A67FD5">
            <w:pPr>
              <w:jc w:val="center"/>
              <w:rPr>
                <w:rFonts w:ascii="Arial" w:hAnsi="Arial" w:cs="Arial"/>
                <w:b/>
                <w:bCs/>
                <w:color w:val="000000"/>
                <w:sz w:val="16"/>
                <w:szCs w:val="16"/>
              </w:rPr>
            </w:pPr>
            <w:r w:rsidRPr="001D4B06">
              <w:rPr>
                <w:rFonts w:ascii="Arial" w:hAnsi="Arial" w:cs="Arial"/>
                <w:b/>
                <w:bCs/>
                <w:color w:val="000000"/>
                <w:sz w:val="16"/>
                <w:szCs w:val="16"/>
              </w:rPr>
              <w:t xml:space="preserve"> Jumlah </w:t>
            </w:r>
          </w:p>
        </w:tc>
        <w:tc>
          <w:tcPr>
            <w:tcW w:w="1900" w:type="dxa"/>
            <w:tcBorders>
              <w:top w:val="nil"/>
              <w:left w:val="nil"/>
              <w:bottom w:val="single" w:sz="4" w:space="0" w:color="auto"/>
              <w:right w:val="single" w:sz="4" w:space="0" w:color="auto"/>
            </w:tcBorders>
            <w:shd w:val="clear" w:color="000000" w:fill="B7DEE8"/>
            <w:noWrap/>
            <w:vAlign w:val="center"/>
          </w:tcPr>
          <w:p w:rsidR="00A67FD5" w:rsidRPr="001D4B06"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c>
          <w:tcPr>
            <w:tcW w:w="2160" w:type="dxa"/>
            <w:tcBorders>
              <w:top w:val="nil"/>
              <w:left w:val="nil"/>
              <w:bottom w:val="single" w:sz="4" w:space="0" w:color="auto"/>
              <w:right w:val="single" w:sz="4" w:space="0" w:color="auto"/>
            </w:tcBorders>
            <w:shd w:val="clear" w:color="000000" w:fill="B7DEE8"/>
            <w:noWrap/>
            <w:vAlign w:val="center"/>
          </w:tcPr>
          <w:p w:rsidR="00A67FD5" w:rsidRPr="001D4B06" w:rsidRDefault="00A67FD5" w:rsidP="00A67FD5">
            <w:pPr>
              <w:jc w:val="right"/>
              <w:rPr>
                <w:rFonts w:ascii="Arial" w:hAnsi="Arial" w:cs="Arial"/>
                <w:b/>
                <w:bCs/>
                <w:color w:val="000000"/>
                <w:sz w:val="16"/>
                <w:szCs w:val="16"/>
              </w:rPr>
            </w:pPr>
            <w:r>
              <w:rPr>
                <w:rFonts w:ascii="Arial" w:hAnsi="Arial" w:cs="Arial"/>
                <w:b/>
                <w:bCs/>
                <w:color w:val="000000"/>
                <w:sz w:val="16"/>
                <w:szCs w:val="16"/>
              </w:rPr>
              <w:t>NIHIL</w:t>
            </w:r>
          </w:p>
        </w:tc>
      </w:tr>
    </w:tbl>
    <w:p w:rsidR="00A67FD5" w:rsidRDefault="00A67FD5" w:rsidP="00A67FD5"/>
    <w:p w:rsidR="00A67FD5" w:rsidRPr="005839FB" w:rsidRDefault="00A67FD5" w:rsidP="00A400CE">
      <w:pPr>
        <w:pStyle w:val="Heading4"/>
        <w:numPr>
          <w:ilvl w:val="0"/>
          <w:numId w:val="0"/>
        </w:numPr>
        <w:rPr>
          <w:sz w:val="22"/>
          <w:szCs w:val="22"/>
        </w:rPr>
      </w:pPr>
      <w:r w:rsidRPr="005839FB">
        <w:rPr>
          <w:sz w:val="22"/>
          <w:szCs w:val="22"/>
        </w:rPr>
        <w:t>5.6.4</w:t>
      </w:r>
      <w:r w:rsidRPr="005839FB">
        <w:rPr>
          <w:sz w:val="22"/>
          <w:szCs w:val="22"/>
        </w:rPr>
        <w:tab/>
        <w:t>Ekuitas Akhir</w:t>
      </w:r>
    </w:p>
    <w:tbl>
      <w:tblPr>
        <w:tblW w:w="8396" w:type="dxa"/>
        <w:tblInd w:w="108" w:type="dxa"/>
        <w:tblLook w:val="04A0" w:firstRow="1" w:lastRow="0" w:firstColumn="1" w:lastColumn="0" w:noHBand="0" w:noVBand="1"/>
      </w:tblPr>
      <w:tblGrid>
        <w:gridCol w:w="3686"/>
        <w:gridCol w:w="2300"/>
        <w:gridCol w:w="261"/>
        <w:gridCol w:w="2149"/>
      </w:tblGrid>
      <w:tr w:rsidR="00A67FD5" w:rsidRPr="005839FB" w:rsidTr="00A67FD5">
        <w:tc>
          <w:tcPr>
            <w:tcW w:w="3686" w:type="dxa"/>
          </w:tcPr>
          <w:p w:rsidR="00A67FD5" w:rsidRPr="005839FB" w:rsidRDefault="00A67FD5" w:rsidP="00A67FD5">
            <w:pPr>
              <w:spacing w:line="280" w:lineRule="exact"/>
              <w:jc w:val="center"/>
              <w:rPr>
                <w:bCs/>
                <w:color w:val="000000"/>
              </w:rPr>
            </w:pPr>
          </w:p>
          <w:p w:rsidR="00A67FD5" w:rsidRPr="005839FB" w:rsidRDefault="00A67FD5" w:rsidP="00A67FD5">
            <w:pPr>
              <w:spacing w:line="280" w:lineRule="exact"/>
              <w:jc w:val="center"/>
              <w:rPr>
                <w:bCs/>
                <w:color w:val="000000"/>
              </w:rPr>
            </w:pPr>
          </w:p>
        </w:tc>
        <w:tc>
          <w:tcPr>
            <w:tcW w:w="2300" w:type="dxa"/>
            <w:tcBorders>
              <w:bottom w:val="single" w:sz="4" w:space="0" w:color="auto"/>
            </w:tcBorders>
            <w:hideMark/>
          </w:tcPr>
          <w:p w:rsidR="00A67FD5" w:rsidRPr="005839FB" w:rsidRDefault="00A67FD5" w:rsidP="00A67FD5">
            <w:pPr>
              <w:spacing w:line="280" w:lineRule="exact"/>
              <w:jc w:val="center"/>
              <w:rPr>
                <w:b/>
                <w:bCs/>
                <w:color w:val="000000"/>
              </w:rPr>
            </w:pPr>
            <w:r>
              <w:rPr>
                <w:b/>
                <w:bCs/>
                <w:color w:val="000000"/>
              </w:rPr>
              <w:t>Tahun 2020</w:t>
            </w:r>
          </w:p>
          <w:p w:rsidR="00A67FD5" w:rsidRPr="005839FB" w:rsidRDefault="00A67FD5" w:rsidP="00A67FD5">
            <w:pPr>
              <w:spacing w:line="280" w:lineRule="exact"/>
              <w:jc w:val="center"/>
              <w:rPr>
                <w:b/>
                <w:bCs/>
                <w:color w:val="000000"/>
              </w:rPr>
            </w:pPr>
            <w:r w:rsidRPr="005839FB">
              <w:rPr>
                <w:b/>
                <w:bCs/>
                <w:color w:val="000000"/>
              </w:rPr>
              <w:t>(Rp)</w:t>
            </w:r>
          </w:p>
        </w:tc>
        <w:tc>
          <w:tcPr>
            <w:tcW w:w="261" w:type="dxa"/>
          </w:tcPr>
          <w:p w:rsidR="00A67FD5" w:rsidRPr="005839FB" w:rsidRDefault="00A67FD5" w:rsidP="00A67FD5">
            <w:pPr>
              <w:spacing w:line="280" w:lineRule="exact"/>
              <w:jc w:val="both"/>
              <w:rPr>
                <w:b/>
                <w:bCs/>
                <w:color w:val="000000"/>
              </w:rPr>
            </w:pPr>
          </w:p>
        </w:tc>
        <w:tc>
          <w:tcPr>
            <w:tcW w:w="2149" w:type="dxa"/>
            <w:tcBorders>
              <w:bottom w:val="single" w:sz="4" w:space="0" w:color="auto"/>
            </w:tcBorders>
            <w:hideMark/>
          </w:tcPr>
          <w:p w:rsidR="00A67FD5" w:rsidRPr="005839FB" w:rsidRDefault="00A67FD5" w:rsidP="00A67FD5">
            <w:pPr>
              <w:spacing w:line="280" w:lineRule="exact"/>
              <w:jc w:val="center"/>
              <w:rPr>
                <w:b/>
                <w:bCs/>
                <w:color w:val="000000"/>
              </w:rPr>
            </w:pPr>
            <w:r>
              <w:rPr>
                <w:b/>
                <w:bCs/>
                <w:color w:val="000000"/>
              </w:rPr>
              <w:t>Tahun 2019</w:t>
            </w:r>
          </w:p>
          <w:p w:rsidR="00A67FD5" w:rsidRPr="005839FB" w:rsidRDefault="00A67FD5" w:rsidP="00A67FD5">
            <w:pPr>
              <w:spacing w:line="280" w:lineRule="exact"/>
              <w:jc w:val="center"/>
              <w:rPr>
                <w:b/>
                <w:bCs/>
                <w:color w:val="000000"/>
              </w:rPr>
            </w:pPr>
            <w:r w:rsidRPr="005839FB">
              <w:rPr>
                <w:b/>
                <w:bCs/>
                <w:color w:val="000000"/>
              </w:rPr>
              <w:t>(Rp)</w:t>
            </w:r>
          </w:p>
        </w:tc>
      </w:tr>
      <w:tr w:rsidR="00A67FD5" w:rsidRPr="005839FB" w:rsidTr="00A67FD5">
        <w:tc>
          <w:tcPr>
            <w:tcW w:w="3686" w:type="dxa"/>
          </w:tcPr>
          <w:p w:rsidR="00A67FD5" w:rsidRPr="005839FB" w:rsidRDefault="00A67FD5" w:rsidP="00A67FD5">
            <w:pPr>
              <w:pStyle w:val="ListParagraph"/>
              <w:spacing w:line="280" w:lineRule="exact"/>
              <w:ind w:left="0"/>
              <w:jc w:val="both"/>
              <w:rPr>
                <w:bCs/>
                <w:color w:val="000000"/>
              </w:rPr>
            </w:pPr>
          </w:p>
        </w:tc>
        <w:tc>
          <w:tcPr>
            <w:tcW w:w="2300" w:type="dxa"/>
            <w:tcBorders>
              <w:top w:val="single" w:sz="4" w:space="0" w:color="auto"/>
              <w:bottom w:val="single" w:sz="4" w:space="0" w:color="auto"/>
            </w:tcBorders>
            <w:vAlign w:val="center"/>
          </w:tcPr>
          <w:p w:rsidR="00A67FD5" w:rsidRPr="005839FB" w:rsidRDefault="00A67FD5" w:rsidP="00A67FD5">
            <w:pPr>
              <w:jc w:val="center"/>
              <w:rPr>
                <w:b/>
                <w:color w:val="000000"/>
              </w:rPr>
            </w:pPr>
            <w:r>
              <w:rPr>
                <w:b/>
                <w:color w:val="000000"/>
              </w:rPr>
              <w:t>3.454.558.647,00</w:t>
            </w:r>
          </w:p>
        </w:tc>
        <w:tc>
          <w:tcPr>
            <w:tcW w:w="261" w:type="dxa"/>
          </w:tcPr>
          <w:p w:rsidR="00A67FD5" w:rsidRPr="005839FB" w:rsidRDefault="00A67FD5" w:rsidP="00A67FD5">
            <w:pPr>
              <w:spacing w:line="280" w:lineRule="exact"/>
              <w:jc w:val="right"/>
              <w:rPr>
                <w:bCs/>
                <w:color w:val="000000"/>
              </w:rPr>
            </w:pPr>
          </w:p>
        </w:tc>
        <w:tc>
          <w:tcPr>
            <w:tcW w:w="2149" w:type="dxa"/>
            <w:tcBorders>
              <w:top w:val="single" w:sz="4" w:space="0" w:color="auto"/>
              <w:bottom w:val="single" w:sz="4" w:space="0" w:color="auto"/>
            </w:tcBorders>
            <w:vAlign w:val="center"/>
          </w:tcPr>
          <w:p w:rsidR="00A67FD5" w:rsidRPr="005839FB" w:rsidRDefault="00A67FD5" w:rsidP="00A67FD5">
            <w:pPr>
              <w:spacing w:before="40" w:after="40" w:line="280" w:lineRule="exact"/>
              <w:jc w:val="center"/>
              <w:rPr>
                <w:b/>
                <w:color w:val="000000"/>
              </w:rPr>
            </w:pPr>
            <w:r>
              <w:rPr>
                <w:b/>
                <w:color w:val="000000"/>
              </w:rPr>
              <w:t>3.600.393.175,00</w:t>
            </w:r>
          </w:p>
        </w:tc>
      </w:tr>
    </w:tbl>
    <w:p w:rsidR="00A67FD5" w:rsidRPr="005839FB" w:rsidRDefault="00A67FD5" w:rsidP="00A67FD5">
      <w:pPr>
        <w:spacing w:line="280" w:lineRule="exact"/>
        <w:jc w:val="center"/>
        <w:rPr>
          <w:b/>
          <w:bCs/>
          <w:color w:val="000000"/>
        </w:rPr>
      </w:pPr>
    </w:p>
    <w:p w:rsidR="00A67FD5" w:rsidRPr="005839FB" w:rsidRDefault="00A67FD5" w:rsidP="00A67FD5">
      <w:pPr>
        <w:jc w:val="both"/>
        <w:rPr>
          <w:b/>
          <w:color w:val="000000"/>
        </w:rPr>
      </w:pPr>
      <w:r w:rsidRPr="005839FB">
        <w:rPr>
          <w:color w:val="000000"/>
        </w:rPr>
        <w:t xml:space="preserve">Saldo ekuitas akhir tahun </w:t>
      </w:r>
      <w:r>
        <w:rPr>
          <w:color w:val="000000"/>
        </w:rPr>
        <w:t>2020</w:t>
      </w:r>
      <w:r w:rsidRPr="005839FB">
        <w:rPr>
          <w:color w:val="000000"/>
        </w:rPr>
        <w:t xml:space="preserve"> </w:t>
      </w:r>
      <w:r>
        <w:rPr>
          <w:color w:val="000000"/>
        </w:rPr>
        <w:t>dan</w:t>
      </w:r>
      <w:r w:rsidRPr="005839FB">
        <w:rPr>
          <w:color w:val="000000"/>
        </w:rPr>
        <w:t xml:space="preserve"> </w:t>
      </w:r>
      <w:r>
        <w:rPr>
          <w:color w:val="000000"/>
        </w:rPr>
        <w:t xml:space="preserve">2019 </w:t>
      </w:r>
      <w:r w:rsidRPr="005839FB">
        <w:rPr>
          <w:color w:val="000000"/>
        </w:rPr>
        <w:t xml:space="preserve">sebesar </w:t>
      </w:r>
      <w:r>
        <w:rPr>
          <w:color w:val="000000"/>
        </w:rPr>
        <w:t xml:space="preserve"> 3.454.558.647,00 dan</w:t>
      </w:r>
      <w:r w:rsidRPr="005839FB">
        <w:rPr>
          <w:color w:val="000000"/>
        </w:rPr>
        <w:t xml:space="preserve"> </w:t>
      </w:r>
      <w:r>
        <w:rPr>
          <w:color w:val="000000"/>
        </w:rPr>
        <w:t>3.600.393.175,00.</w:t>
      </w:r>
      <w:r w:rsidRPr="005839FB">
        <w:rPr>
          <w:color w:val="000000"/>
        </w:rPr>
        <w:t xml:space="preserve"> merupakan saldo akhir ekuitas tahun berkenaan  pada neraca </w:t>
      </w:r>
      <w:r w:rsidRPr="005839FB">
        <w:rPr>
          <w:i/>
          <w:iCs/>
          <w:color w:val="000000"/>
        </w:rPr>
        <w:t>audited</w:t>
      </w:r>
      <w:r w:rsidRPr="005839FB">
        <w:rPr>
          <w:color w:val="000000"/>
        </w:rPr>
        <w:t xml:space="preserve"> tahun berkenaan.</w:t>
      </w:r>
    </w:p>
    <w:p w:rsidR="00A67FD5" w:rsidRPr="005839FB" w:rsidRDefault="00A67FD5" w:rsidP="00A67FD5">
      <w:pPr>
        <w:spacing w:line="280" w:lineRule="exact"/>
        <w:rPr>
          <w:b/>
          <w:color w:val="000000"/>
          <w:lang w:eastAsia="id-ID"/>
        </w:rPr>
      </w:pPr>
    </w:p>
    <w:p w:rsidR="006151E1" w:rsidRDefault="006151E1" w:rsidP="006151E1">
      <w:pPr>
        <w:tabs>
          <w:tab w:val="left" w:pos="360"/>
        </w:tabs>
        <w:spacing w:line="360" w:lineRule="auto"/>
        <w:ind w:left="990"/>
        <w:jc w:val="both"/>
        <w:rPr>
          <w:lang w:val="en-US"/>
        </w:rPr>
      </w:pPr>
      <w:r w:rsidRPr="00464AF5">
        <w:t xml:space="preserve">   </w:t>
      </w:r>
    </w:p>
    <w:p w:rsidR="004E4684" w:rsidRDefault="004E4684" w:rsidP="006151E1">
      <w:pPr>
        <w:tabs>
          <w:tab w:val="left" w:pos="360"/>
        </w:tabs>
        <w:spacing w:line="360" w:lineRule="auto"/>
        <w:ind w:left="990"/>
        <w:jc w:val="both"/>
        <w:rPr>
          <w:lang w:val="en-US"/>
        </w:rPr>
      </w:pPr>
    </w:p>
    <w:p w:rsidR="00AB42B7" w:rsidRDefault="00AB42B7" w:rsidP="006151E1">
      <w:pPr>
        <w:tabs>
          <w:tab w:val="left" w:pos="360"/>
        </w:tabs>
        <w:spacing w:line="360" w:lineRule="auto"/>
        <w:ind w:left="990"/>
        <w:jc w:val="both"/>
        <w:rPr>
          <w:lang w:val="en-US"/>
        </w:rPr>
      </w:pPr>
    </w:p>
    <w:p w:rsidR="00396264" w:rsidRDefault="00396264" w:rsidP="006151E1">
      <w:pPr>
        <w:tabs>
          <w:tab w:val="left" w:pos="360"/>
        </w:tabs>
        <w:spacing w:line="360" w:lineRule="auto"/>
        <w:ind w:left="990"/>
        <w:jc w:val="both"/>
        <w:rPr>
          <w:lang w:val="en-US"/>
        </w:rPr>
      </w:pPr>
    </w:p>
    <w:p w:rsidR="00791570" w:rsidRPr="00464AF5" w:rsidRDefault="00272C1B" w:rsidP="00791570">
      <w:pPr>
        <w:spacing w:line="320" w:lineRule="atLeast"/>
        <w:jc w:val="center"/>
        <w:rPr>
          <w:b/>
          <w:lang w:val="en-US"/>
        </w:rPr>
      </w:pPr>
      <w:r w:rsidRPr="00464AF5">
        <w:rPr>
          <w:b/>
        </w:rPr>
        <w:lastRenderedPageBreak/>
        <w:t>BAB  VI</w:t>
      </w:r>
    </w:p>
    <w:p w:rsidR="00482E47" w:rsidRPr="00464AF5" w:rsidRDefault="00482E47" w:rsidP="00791570">
      <w:pPr>
        <w:spacing w:line="320" w:lineRule="atLeast"/>
        <w:jc w:val="center"/>
        <w:rPr>
          <w:b/>
          <w:lang w:val="en-US"/>
        </w:rPr>
      </w:pPr>
    </w:p>
    <w:p w:rsidR="00272C1B" w:rsidRPr="00464AF5" w:rsidRDefault="00272C1B" w:rsidP="00791570">
      <w:pPr>
        <w:spacing w:line="320" w:lineRule="atLeast"/>
        <w:jc w:val="center"/>
        <w:rPr>
          <w:b/>
        </w:rPr>
      </w:pPr>
      <w:r w:rsidRPr="00464AF5">
        <w:rPr>
          <w:b/>
        </w:rPr>
        <w:t>PENJELASAN  ATAS  INFORMASI – INFORMASI  NON  KEUANGAN</w:t>
      </w:r>
    </w:p>
    <w:p w:rsidR="00272C1B" w:rsidRPr="00464AF5" w:rsidRDefault="00272C1B" w:rsidP="00272C1B">
      <w:pPr>
        <w:spacing w:line="320" w:lineRule="atLeast"/>
        <w:ind w:left="1701"/>
        <w:jc w:val="both"/>
        <w:rPr>
          <w:b/>
        </w:rPr>
      </w:pPr>
    </w:p>
    <w:p w:rsidR="00272C1B" w:rsidRPr="00464AF5" w:rsidRDefault="00272C1B" w:rsidP="00272C1B">
      <w:pPr>
        <w:spacing w:line="320" w:lineRule="atLeast"/>
        <w:ind w:left="1701"/>
        <w:jc w:val="both"/>
        <w:rPr>
          <w:b/>
        </w:rPr>
      </w:pPr>
    </w:p>
    <w:p w:rsidR="00272C1B" w:rsidRPr="00464AF5" w:rsidRDefault="00272C1B" w:rsidP="00CF2B0B">
      <w:pPr>
        <w:pStyle w:val="ListParagraph"/>
        <w:widowControl/>
        <w:numPr>
          <w:ilvl w:val="1"/>
          <w:numId w:val="107"/>
        </w:numPr>
        <w:suppressAutoHyphens w:val="0"/>
        <w:spacing w:line="320" w:lineRule="atLeast"/>
        <w:ind w:left="540" w:hanging="540"/>
        <w:jc w:val="both"/>
        <w:rPr>
          <w:b/>
          <w:bCs/>
        </w:rPr>
      </w:pPr>
      <w:r w:rsidRPr="00464AF5">
        <w:rPr>
          <w:b/>
          <w:bCs/>
        </w:rPr>
        <w:t>Informasi Tambahan</w:t>
      </w:r>
    </w:p>
    <w:p w:rsidR="00464AF5" w:rsidRPr="00464AF5" w:rsidRDefault="00464AF5" w:rsidP="00464AF5">
      <w:pPr>
        <w:pStyle w:val="ListParagraph"/>
        <w:widowControl/>
        <w:suppressAutoHyphens w:val="0"/>
        <w:spacing w:line="320" w:lineRule="atLeast"/>
        <w:ind w:left="540"/>
        <w:jc w:val="both"/>
        <w:rPr>
          <w:b/>
          <w:bCs/>
        </w:rPr>
      </w:pPr>
    </w:p>
    <w:p w:rsidR="00272C1B" w:rsidRPr="00464AF5" w:rsidRDefault="00272C1B" w:rsidP="00272C1B">
      <w:pPr>
        <w:pStyle w:val="Default"/>
        <w:spacing w:line="320" w:lineRule="atLeast"/>
        <w:ind w:left="567" w:hanging="567"/>
        <w:jc w:val="both"/>
        <w:rPr>
          <w:rFonts w:ascii="Times New Roman" w:hAnsi="Times New Roman" w:cs="Times New Roman"/>
        </w:rPr>
      </w:pPr>
      <w:r w:rsidRPr="00464AF5">
        <w:rPr>
          <w:rFonts w:ascii="Times New Roman" w:hAnsi="Times New Roman" w:cs="Times New Roman"/>
          <w:b/>
        </w:rPr>
        <w:t>6.1.1</w:t>
      </w:r>
      <w:r w:rsidRPr="00464AF5">
        <w:rPr>
          <w:rFonts w:ascii="Times New Roman" w:hAnsi="Times New Roman" w:cs="Times New Roman"/>
        </w:rPr>
        <w:t xml:space="preserve">.Menyajikan Informasi Tambahan  </w:t>
      </w:r>
    </w:p>
    <w:p w:rsidR="00272C1B" w:rsidRPr="00464AF5" w:rsidRDefault="00272C1B" w:rsidP="00272C1B">
      <w:pPr>
        <w:pStyle w:val="Default"/>
        <w:spacing w:line="320" w:lineRule="atLeast"/>
        <w:ind w:left="567" w:hanging="567"/>
        <w:jc w:val="both"/>
        <w:rPr>
          <w:rFonts w:ascii="Times New Roman" w:hAnsi="Times New Roman" w:cs="Times New Roman"/>
        </w:rPr>
      </w:pPr>
      <w:r w:rsidRPr="00464AF5">
        <w:rPr>
          <w:rFonts w:ascii="Times New Roman" w:hAnsi="Times New Roman" w:cs="Times New Roman"/>
        </w:rPr>
        <w:t xml:space="preserve">                    Penerapan kebijakan desentralisasi merupakan landasan normatif bagi perubahan penyelenggaraan pemerintahan di daerah, termasuk dalam hal perubahan kewenangan baik ditingkat Pemerintah Pusat, Pemerintah Provinsi maupun Pemerintah Kabupaten/Kota. Perubahan kewenangan ini berimplikasi pada perubahan beban tugas dan struktur organisasi yang melaksanakan kewenangan-kewenangan tersebut yang pada gilirannya menuntut dilakukannya penataan kelembagaan pemerintahan di daerah. Penataan kelembagaan Pemerintahan Daerah merupakan konsekwensi logis dari perubahan mendasar sistem Pemerintahan Daerah sebagaimana digariskan dalam kebijakan desentralisasi.</w:t>
      </w:r>
    </w:p>
    <w:p w:rsidR="00272C1B" w:rsidRPr="00464AF5" w:rsidRDefault="00272C1B" w:rsidP="00272C1B">
      <w:pPr>
        <w:pStyle w:val="Default"/>
        <w:tabs>
          <w:tab w:val="left" w:pos="3119"/>
        </w:tabs>
        <w:spacing w:line="320" w:lineRule="atLeast"/>
        <w:ind w:left="567" w:hanging="141"/>
        <w:jc w:val="both"/>
        <w:rPr>
          <w:rFonts w:ascii="Times New Roman" w:hAnsi="Times New Roman" w:cs="Times New Roman"/>
        </w:rPr>
      </w:pPr>
      <w:r w:rsidRPr="00464AF5">
        <w:rPr>
          <w:rFonts w:ascii="Times New Roman" w:hAnsi="Times New Roman" w:cs="Times New Roman"/>
        </w:rPr>
        <w:t xml:space="preserve">              Otonomi organisasi menjadi salah satu faktor penting untuk menjamin pelaksanaan otonomi daerah secara keseluruhan. Dalam melaksanakan otonomi organisasi, pemerintah daerah harus memiliki kepekaan dan rasionalitas terhadap kebutuhan dan permasalahan dalam wilayahnya. Karena itu, pemerintah daerah harus memiliki hak untuk menentukan jumlah satuan perangkat (dinas, badan dan lembaga sesuai dengan kebutuhan dan kemampuan daerah, baik kemampuan keuangan maupun sumber daya manusia yang tersedia. Dalam rangka menyusun organisasi kelembagaan pemerintah daerah yang responsif terhadap perkembangan zaman dan tuntutan masyarakat yang makin beragam, maka upaya awal yang dapat dilakukan adalah dengan mengevaluasi kelembagaan pemerintah daerah yang selama ini diterapkan. Secara normatif, evaluasi kelembagaan pemerintah daerah dapat dilakukan dengan mengacu pada PP No. 41 Tahun 2007 tentang  Organisasi Perangkat Daerah yang di dalamnya mengatur mengenai jumlah dinas, badan, dan lembaga teknis serta sub-substruktur yang menjadi bagian dari Satuan Kerja Perangkat Daerah yang bersangkutan. </w:t>
      </w:r>
    </w:p>
    <w:p w:rsidR="00272C1B" w:rsidRPr="00464AF5" w:rsidRDefault="00272C1B" w:rsidP="00272C1B">
      <w:pPr>
        <w:spacing w:line="320" w:lineRule="atLeast"/>
        <w:jc w:val="both"/>
        <w:rPr>
          <w:bCs/>
        </w:rPr>
      </w:pPr>
    </w:p>
    <w:p w:rsidR="00272C1B" w:rsidRPr="00464AF5" w:rsidRDefault="00272C1B" w:rsidP="00CF2B0B">
      <w:pPr>
        <w:pStyle w:val="ListParagraph"/>
        <w:widowControl/>
        <w:numPr>
          <w:ilvl w:val="1"/>
          <w:numId w:val="107"/>
        </w:numPr>
        <w:suppressAutoHyphens w:val="0"/>
        <w:spacing w:line="320" w:lineRule="atLeast"/>
        <w:ind w:left="426" w:hanging="426"/>
        <w:jc w:val="both"/>
        <w:rPr>
          <w:b/>
          <w:bCs/>
        </w:rPr>
      </w:pPr>
      <w:r w:rsidRPr="00464AF5">
        <w:rPr>
          <w:b/>
          <w:bCs/>
        </w:rPr>
        <w:t>Pengungkapan Lainnya</w:t>
      </w:r>
    </w:p>
    <w:p w:rsidR="00272C1B" w:rsidRPr="00464AF5" w:rsidRDefault="00272C1B" w:rsidP="00CF2B0B">
      <w:pPr>
        <w:pStyle w:val="ListParagraph"/>
        <w:widowControl/>
        <w:numPr>
          <w:ilvl w:val="2"/>
          <w:numId w:val="107"/>
        </w:numPr>
        <w:suppressAutoHyphens w:val="0"/>
        <w:spacing w:line="320" w:lineRule="atLeast"/>
        <w:ind w:left="426" w:hanging="426"/>
        <w:jc w:val="both"/>
        <w:rPr>
          <w:b/>
          <w:bCs/>
        </w:rPr>
      </w:pPr>
      <w:r w:rsidRPr="00464AF5">
        <w:rPr>
          <w:b/>
          <w:bCs/>
        </w:rPr>
        <w:t>Domisili</w:t>
      </w:r>
    </w:p>
    <w:p w:rsidR="00272C1B" w:rsidRPr="00464AF5" w:rsidRDefault="00272C1B" w:rsidP="00272C1B">
      <w:pPr>
        <w:spacing w:line="320" w:lineRule="atLeast"/>
        <w:ind w:left="720" w:firstLine="720"/>
        <w:jc w:val="both"/>
        <w:rPr>
          <w:bCs/>
        </w:rPr>
      </w:pPr>
      <w:r w:rsidRPr="00464AF5">
        <w:rPr>
          <w:bCs/>
        </w:rPr>
        <w:t xml:space="preserve">Kota Mojokerto secara geografis,  geoekonomi,  dan geopolitik terletak pada 50 km dari Kota Surabaya. Kota Mojokerto dibentuk berdasarkan Undang-Undang  Nomor 5 Tahun 1974 berubah lagi menjadi Kotamadya Daerah Tingkat II Mojokerto, sebagai bagian wilayah pengembangan Gerbangkertosusila. Sejak dikeluarkan Peraturan Pemerintah Nomor 47 Tahun 1982 tentang Perubahan batas Wilayah Kotamadya Mojokerto , Luas Wilayah Kotamdya Mojokerto menjadi 16,46 Km2 yang terdiri atas dua wilayah Kecamatan yaitu Kecamatan Magersari dan Kecamatan Prajurit Kulon dengan 18 Desa/ Kelurahan. Pada tahun 2016 berdasarkan surat dari Kemendagri No. 138/2058/BAK tanggal 18 April 2016 dibentuk kecamatan baru yaitu kecamatan kranggan.  Berdasarkan Undang – </w:t>
      </w:r>
      <w:r w:rsidRPr="00464AF5">
        <w:rPr>
          <w:bCs/>
        </w:rPr>
        <w:lastRenderedPageBreak/>
        <w:t xml:space="preserve">Undang Nomor 22 Tahun 1999, tentang Pemerintah Daerah, Kotamadya Daerah Tingkat II Mojokerto berubah nomenklatur menjadi Pemerintah Kota Mojokerto.    </w:t>
      </w:r>
    </w:p>
    <w:p w:rsidR="00272C1B" w:rsidRPr="00464AF5" w:rsidRDefault="00272C1B" w:rsidP="00272C1B">
      <w:pPr>
        <w:spacing w:line="320" w:lineRule="atLeast"/>
        <w:ind w:left="709" w:firstLine="11"/>
        <w:jc w:val="both"/>
        <w:rPr>
          <w:bCs/>
          <w:lang w:val="en-US"/>
        </w:rPr>
      </w:pPr>
      <w:r w:rsidRPr="00464AF5">
        <w:rPr>
          <w:bCs/>
        </w:rPr>
        <w:t>Kota Mojokerto terletak di tengah – tengah Kabupaten Mojokerto sedangkan secara administratif, Kota Mojokerto mempunyai batas-batas wilayah, sebagai berikut:</w:t>
      </w:r>
    </w:p>
    <w:p w:rsidR="00FE2D72" w:rsidRPr="00464AF5" w:rsidRDefault="00FE2D72" w:rsidP="00272C1B">
      <w:pPr>
        <w:spacing w:line="320" w:lineRule="atLeast"/>
        <w:ind w:left="709" w:firstLine="11"/>
        <w:jc w:val="both"/>
        <w:rPr>
          <w:bCs/>
          <w:lang w:val="en-US"/>
        </w:rPr>
      </w:pPr>
    </w:p>
    <w:p w:rsidR="00272C1B" w:rsidRPr="00464AF5" w:rsidRDefault="00272C1B" w:rsidP="00272C1B">
      <w:pPr>
        <w:spacing w:line="320" w:lineRule="atLeast"/>
        <w:ind w:left="709" w:firstLine="11"/>
        <w:jc w:val="both"/>
        <w:rPr>
          <w:bCs/>
        </w:rPr>
      </w:pPr>
      <w:r w:rsidRPr="00464AF5">
        <w:rPr>
          <w:bCs/>
        </w:rPr>
        <w:t xml:space="preserve">a. Sebelah Utara </w:t>
      </w:r>
      <w:r w:rsidRPr="00464AF5">
        <w:rPr>
          <w:bCs/>
        </w:rPr>
        <w:tab/>
        <w:t>: Sungai Brantas</w:t>
      </w:r>
    </w:p>
    <w:p w:rsidR="00272C1B" w:rsidRPr="00464AF5" w:rsidRDefault="00272C1B" w:rsidP="00272C1B">
      <w:pPr>
        <w:spacing w:line="320" w:lineRule="atLeast"/>
        <w:ind w:left="709" w:firstLine="11"/>
        <w:jc w:val="both"/>
        <w:rPr>
          <w:bCs/>
        </w:rPr>
      </w:pPr>
      <w:r w:rsidRPr="00464AF5">
        <w:rPr>
          <w:bCs/>
        </w:rPr>
        <w:t xml:space="preserve">b. Sebelah Timur </w:t>
      </w:r>
      <w:r w:rsidRPr="00464AF5">
        <w:rPr>
          <w:bCs/>
        </w:rPr>
        <w:tab/>
        <w:t>: Kabupaten Mojokerto</w:t>
      </w:r>
    </w:p>
    <w:p w:rsidR="00272C1B" w:rsidRPr="00464AF5" w:rsidRDefault="00272C1B" w:rsidP="00272C1B">
      <w:pPr>
        <w:spacing w:line="320" w:lineRule="atLeast"/>
        <w:ind w:left="709" w:firstLine="11"/>
        <w:jc w:val="both"/>
        <w:rPr>
          <w:bCs/>
        </w:rPr>
      </w:pPr>
      <w:r w:rsidRPr="00464AF5">
        <w:rPr>
          <w:bCs/>
        </w:rPr>
        <w:t xml:space="preserve">c. Sebelah Selatan </w:t>
      </w:r>
      <w:r w:rsidRPr="00464AF5">
        <w:rPr>
          <w:bCs/>
        </w:rPr>
        <w:tab/>
        <w:t>: Kecamatan Mojoanyar Kabupaten Mojokerto</w:t>
      </w:r>
    </w:p>
    <w:p w:rsidR="00272C1B" w:rsidRPr="00464AF5" w:rsidRDefault="00272C1B" w:rsidP="00272C1B">
      <w:pPr>
        <w:spacing w:line="320" w:lineRule="atLeast"/>
        <w:ind w:left="709" w:firstLine="11"/>
        <w:jc w:val="both"/>
        <w:rPr>
          <w:bCs/>
          <w:lang w:val="en-US"/>
        </w:rPr>
      </w:pPr>
      <w:r w:rsidRPr="00464AF5">
        <w:rPr>
          <w:bCs/>
        </w:rPr>
        <w:t xml:space="preserve">d. Sebelah Barat    </w:t>
      </w:r>
      <w:r w:rsidRPr="00464AF5">
        <w:rPr>
          <w:bCs/>
        </w:rPr>
        <w:tab/>
        <w:t>: Kecamatan Sooko Kabupaten Mojokerto</w:t>
      </w:r>
    </w:p>
    <w:p w:rsidR="00B1065B" w:rsidRPr="00464AF5" w:rsidRDefault="00B1065B" w:rsidP="00272C1B">
      <w:pPr>
        <w:spacing w:line="320" w:lineRule="atLeast"/>
        <w:ind w:left="709" w:firstLine="11"/>
        <w:jc w:val="both"/>
        <w:rPr>
          <w:b/>
          <w:bCs/>
          <w:lang w:val="en-US"/>
        </w:rPr>
      </w:pPr>
    </w:p>
    <w:p w:rsidR="00272C1B" w:rsidRPr="00464AF5" w:rsidRDefault="008F3C63" w:rsidP="008F3C63">
      <w:pPr>
        <w:spacing w:line="320" w:lineRule="atLeast"/>
        <w:ind w:left="720"/>
        <w:jc w:val="both"/>
        <w:rPr>
          <w:b/>
          <w:bCs/>
          <w:lang w:val="en-US"/>
        </w:rPr>
      </w:pPr>
      <w:r w:rsidRPr="00464AF5">
        <w:rPr>
          <w:b/>
          <w:bCs/>
          <w:lang w:val="en-US"/>
        </w:rPr>
        <w:t xml:space="preserve"> Tugas pokok dan fungsi</w:t>
      </w:r>
    </w:p>
    <w:p w:rsidR="008218ED" w:rsidRPr="00464AF5" w:rsidRDefault="008218ED" w:rsidP="008218ED">
      <w:pPr>
        <w:spacing w:line="360" w:lineRule="auto"/>
        <w:ind w:right="2" w:firstLine="993"/>
        <w:jc w:val="both"/>
        <w:rPr>
          <w:lang w:val="en-US"/>
        </w:rPr>
      </w:pPr>
    </w:p>
    <w:p w:rsidR="008218ED" w:rsidRPr="00464AF5" w:rsidRDefault="008218ED" w:rsidP="008218ED">
      <w:pPr>
        <w:spacing w:line="360" w:lineRule="auto"/>
        <w:ind w:right="2" w:firstLine="993"/>
        <w:jc w:val="both"/>
      </w:pPr>
      <w:r w:rsidRPr="00464AF5">
        <w:t>Sesuai dengan Peraturan Daerah Kota Mojokerto  No. 5 Tahun 2012 tentang Organisasi  Lembaga Teknis Daerah dan Keputusan Walikota Mojokerto No.32 Tahun 2013 tentang penjabaran Uraian tugas Pokok dan fungsi Badan Kesatuan Bangsa dan Politik Kota Mojokerto,mempunyai Tugas Pokok sebagai berikut :</w:t>
      </w:r>
    </w:p>
    <w:p w:rsidR="008218ED" w:rsidRPr="00464AF5" w:rsidRDefault="008218ED" w:rsidP="008218ED">
      <w:pPr>
        <w:tabs>
          <w:tab w:val="left" w:pos="0"/>
        </w:tabs>
        <w:spacing w:line="340" w:lineRule="exact"/>
        <w:jc w:val="center"/>
        <w:rPr>
          <w:b/>
          <w:bCs/>
          <w:lang w:val="pt-BR"/>
        </w:rPr>
      </w:pPr>
      <w:r w:rsidRPr="00464AF5">
        <w:rPr>
          <w:b/>
          <w:bCs/>
          <w:lang w:val="pt-BR"/>
        </w:rPr>
        <w:t>Pasal  1</w:t>
      </w:r>
    </w:p>
    <w:p w:rsidR="008218ED" w:rsidRPr="00464AF5" w:rsidRDefault="008218ED" w:rsidP="008218ED">
      <w:pPr>
        <w:tabs>
          <w:tab w:val="left" w:pos="1440"/>
          <w:tab w:val="left" w:pos="1800"/>
        </w:tabs>
        <w:spacing w:line="340" w:lineRule="exact"/>
        <w:ind w:left="1800"/>
        <w:jc w:val="center"/>
        <w:rPr>
          <w:lang w:val="pt-BR"/>
        </w:rPr>
      </w:pPr>
    </w:p>
    <w:p w:rsidR="008218ED" w:rsidRPr="00464AF5" w:rsidRDefault="008218ED" w:rsidP="008218ED">
      <w:pPr>
        <w:tabs>
          <w:tab w:val="left" w:pos="0"/>
        </w:tabs>
        <w:spacing w:line="340" w:lineRule="exact"/>
      </w:pPr>
      <w:r w:rsidRPr="00464AF5">
        <w:t>Dalam Peraturan ini yang dimaksud dengan :</w:t>
      </w:r>
    </w:p>
    <w:p w:rsidR="008218ED" w:rsidRPr="00464AF5" w:rsidRDefault="008218ED" w:rsidP="00344FE3">
      <w:pPr>
        <w:pStyle w:val="BodyTextIndent3"/>
        <w:widowControl/>
        <w:numPr>
          <w:ilvl w:val="0"/>
          <w:numId w:val="110"/>
        </w:numPr>
        <w:tabs>
          <w:tab w:val="clear" w:pos="2160"/>
          <w:tab w:val="num" w:pos="426"/>
        </w:tabs>
        <w:suppressAutoHyphens w:val="0"/>
        <w:spacing w:before="120" w:after="0" w:line="340" w:lineRule="exact"/>
        <w:ind w:left="426" w:hanging="426"/>
        <w:rPr>
          <w:sz w:val="24"/>
          <w:szCs w:val="24"/>
        </w:rPr>
      </w:pPr>
      <w:r w:rsidRPr="00464AF5">
        <w:rPr>
          <w:sz w:val="24"/>
          <w:szCs w:val="24"/>
        </w:rPr>
        <w:t>Kota adalah Kota Mojokerto;</w:t>
      </w:r>
    </w:p>
    <w:p w:rsidR="008218ED" w:rsidRPr="00464AF5" w:rsidRDefault="008218ED" w:rsidP="00344FE3">
      <w:pPr>
        <w:pStyle w:val="BodyTextIndent3"/>
        <w:widowControl/>
        <w:numPr>
          <w:ilvl w:val="0"/>
          <w:numId w:val="110"/>
        </w:numPr>
        <w:tabs>
          <w:tab w:val="clear" w:pos="2160"/>
          <w:tab w:val="num" w:pos="426"/>
          <w:tab w:val="left" w:pos="1440"/>
        </w:tabs>
        <w:suppressAutoHyphens w:val="0"/>
        <w:spacing w:before="120" w:after="0" w:line="340" w:lineRule="exact"/>
        <w:ind w:left="1134" w:hanging="1134"/>
        <w:rPr>
          <w:sz w:val="24"/>
          <w:szCs w:val="24"/>
        </w:rPr>
      </w:pPr>
      <w:r w:rsidRPr="00464AF5">
        <w:rPr>
          <w:sz w:val="24"/>
          <w:szCs w:val="24"/>
        </w:rPr>
        <w:t>Pemerintah Kota adalah Pemerintah Kota Mojokerto;</w:t>
      </w:r>
    </w:p>
    <w:p w:rsidR="008218ED" w:rsidRPr="00464AF5" w:rsidRDefault="008218ED" w:rsidP="00344FE3">
      <w:pPr>
        <w:pStyle w:val="BodyTextIndent3"/>
        <w:widowControl/>
        <w:numPr>
          <w:ilvl w:val="0"/>
          <w:numId w:val="110"/>
        </w:numPr>
        <w:tabs>
          <w:tab w:val="clear" w:pos="2160"/>
          <w:tab w:val="num" w:pos="426"/>
        </w:tabs>
        <w:suppressAutoHyphens w:val="0"/>
        <w:spacing w:before="120" w:after="0" w:line="340" w:lineRule="exact"/>
        <w:ind w:left="426" w:hanging="426"/>
        <w:rPr>
          <w:sz w:val="24"/>
          <w:szCs w:val="24"/>
        </w:rPr>
      </w:pPr>
      <w:r w:rsidRPr="00464AF5">
        <w:rPr>
          <w:sz w:val="24"/>
          <w:szCs w:val="24"/>
        </w:rPr>
        <w:t>Walikota adalah Walikota Mojokerto;</w:t>
      </w:r>
    </w:p>
    <w:p w:rsidR="008218ED" w:rsidRPr="00464AF5" w:rsidRDefault="008218ED" w:rsidP="00344FE3">
      <w:pPr>
        <w:pStyle w:val="BodyTextIndent3"/>
        <w:widowControl/>
        <w:numPr>
          <w:ilvl w:val="0"/>
          <w:numId w:val="110"/>
        </w:numPr>
        <w:tabs>
          <w:tab w:val="clear" w:pos="2160"/>
          <w:tab w:val="num" w:pos="426"/>
          <w:tab w:val="left" w:pos="1440"/>
        </w:tabs>
        <w:suppressAutoHyphens w:val="0"/>
        <w:spacing w:before="120" w:after="0" w:line="340" w:lineRule="exact"/>
        <w:ind w:left="426" w:hanging="426"/>
        <w:rPr>
          <w:sz w:val="24"/>
          <w:szCs w:val="24"/>
        </w:rPr>
      </w:pPr>
      <w:r w:rsidRPr="00464AF5">
        <w:rPr>
          <w:sz w:val="24"/>
          <w:szCs w:val="24"/>
        </w:rPr>
        <w:t>Wakil Walikota adalah Wakil Walikota Mojokerto;</w:t>
      </w:r>
    </w:p>
    <w:p w:rsidR="008218ED" w:rsidRPr="00464AF5" w:rsidRDefault="008218ED" w:rsidP="00344FE3">
      <w:pPr>
        <w:pStyle w:val="BodyTextIndent3"/>
        <w:widowControl/>
        <w:numPr>
          <w:ilvl w:val="0"/>
          <w:numId w:val="110"/>
        </w:numPr>
        <w:tabs>
          <w:tab w:val="clear" w:pos="2160"/>
        </w:tabs>
        <w:suppressAutoHyphens w:val="0"/>
        <w:spacing w:before="120" w:after="0" w:line="340" w:lineRule="exact"/>
        <w:ind w:left="426" w:hanging="426"/>
        <w:rPr>
          <w:sz w:val="24"/>
          <w:szCs w:val="24"/>
        </w:rPr>
      </w:pPr>
      <w:r w:rsidRPr="00464AF5">
        <w:rPr>
          <w:sz w:val="24"/>
          <w:szCs w:val="24"/>
        </w:rPr>
        <w:t>Sekretaris Daerah adalah Sekretaris Daerah Kota Mojokerto;</w:t>
      </w:r>
    </w:p>
    <w:p w:rsidR="008218ED" w:rsidRPr="00464AF5" w:rsidRDefault="008218ED" w:rsidP="00344FE3">
      <w:pPr>
        <w:pStyle w:val="BodyTextIndent3"/>
        <w:widowControl/>
        <w:numPr>
          <w:ilvl w:val="0"/>
          <w:numId w:val="110"/>
        </w:numPr>
        <w:tabs>
          <w:tab w:val="clear" w:pos="2160"/>
          <w:tab w:val="num" w:pos="426"/>
          <w:tab w:val="left" w:pos="1440"/>
        </w:tabs>
        <w:suppressAutoHyphens w:val="0"/>
        <w:spacing w:before="120" w:after="0" w:line="340" w:lineRule="exact"/>
        <w:ind w:left="426" w:hanging="426"/>
        <w:rPr>
          <w:sz w:val="24"/>
          <w:szCs w:val="24"/>
          <w:lang w:val="sv-SE"/>
        </w:rPr>
      </w:pPr>
      <w:r w:rsidRPr="00464AF5">
        <w:rPr>
          <w:sz w:val="24"/>
          <w:szCs w:val="24"/>
          <w:lang w:val="sv-SE"/>
        </w:rPr>
        <w:t>Badan Kesatuan Bangsa dan Politik adalah Badan Kesatuan Bangsa dan Politik Kota Mojokerto;</w:t>
      </w:r>
    </w:p>
    <w:p w:rsidR="008218ED" w:rsidRPr="00464AF5" w:rsidRDefault="008218ED" w:rsidP="00344FE3">
      <w:pPr>
        <w:widowControl/>
        <w:numPr>
          <w:ilvl w:val="0"/>
          <w:numId w:val="110"/>
        </w:numPr>
        <w:tabs>
          <w:tab w:val="clear" w:pos="2160"/>
        </w:tabs>
        <w:suppressAutoHyphens w:val="0"/>
        <w:spacing w:before="120" w:line="340" w:lineRule="exact"/>
        <w:ind w:left="426" w:hanging="426"/>
        <w:rPr>
          <w:lang w:val="sv-SE"/>
        </w:rPr>
      </w:pPr>
      <w:r w:rsidRPr="00464AF5">
        <w:rPr>
          <w:lang w:val="sv-SE"/>
        </w:rPr>
        <w:t>Kepala Badan adalah Kepala Badan Kesatuan Bangsa dan Politik Kota Mojokerto.</w:t>
      </w:r>
    </w:p>
    <w:p w:rsidR="008218ED" w:rsidRPr="00464AF5" w:rsidRDefault="008218ED" w:rsidP="008218ED">
      <w:pPr>
        <w:tabs>
          <w:tab w:val="left" w:pos="1440"/>
          <w:tab w:val="left" w:pos="2160"/>
        </w:tabs>
        <w:spacing w:line="340" w:lineRule="exact"/>
        <w:ind w:left="1843"/>
        <w:jc w:val="center"/>
        <w:rPr>
          <w:b/>
          <w:lang w:val="sv-SE"/>
        </w:rPr>
      </w:pPr>
    </w:p>
    <w:p w:rsidR="008218ED" w:rsidRPr="00464AF5" w:rsidRDefault="008218ED" w:rsidP="008218ED">
      <w:pPr>
        <w:tabs>
          <w:tab w:val="left" w:pos="0"/>
        </w:tabs>
        <w:spacing w:after="120" w:line="340" w:lineRule="exact"/>
        <w:jc w:val="center"/>
        <w:rPr>
          <w:b/>
          <w:bCs/>
          <w:lang w:val="sv-SE"/>
        </w:rPr>
      </w:pPr>
      <w:r w:rsidRPr="00464AF5">
        <w:rPr>
          <w:b/>
          <w:bCs/>
          <w:lang w:val="sv-SE"/>
        </w:rPr>
        <w:t>Pasal  2</w:t>
      </w:r>
    </w:p>
    <w:p w:rsidR="008218ED" w:rsidRPr="00464AF5" w:rsidRDefault="008218ED" w:rsidP="00344FE3">
      <w:pPr>
        <w:pStyle w:val="Default"/>
        <w:numPr>
          <w:ilvl w:val="0"/>
          <w:numId w:val="119"/>
        </w:numPr>
        <w:tabs>
          <w:tab w:val="clear" w:pos="2250"/>
        </w:tabs>
        <w:spacing w:line="340" w:lineRule="exact"/>
        <w:ind w:left="709" w:hanging="709"/>
        <w:rPr>
          <w:rFonts w:ascii="Times New Roman" w:hAnsi="Times New Roman" w:cs="Times New Roman"/>
          <w:lang w:val="fi-FI"/>
        </w:rPr>
      </w:pPr>
      <w:r w:rsidRPr="00464AF5">
        <w:rPr>
          <w:rFonts w:ascii="Times New Roman" w:hAnsi="Times New Roman" w:cs="Times New Roman"/>
          <w:lang w:val="fi-FI"/>
        </w:rPr>
        <w:t>Susunan organisasi Badan Kesatuan Bangsa dan Politik Kota Mojokerto terdiri</w:t>
      </w:r>
      <w:r w:rsidR="006B6102">
        <w:rPr>
          <w:rFonts w:ascii="Times New Roman" w:hAnsi="Times New Roman" w:cs="Times New Roman"/>
          <w:lang w:val="fi-FI"/>
        </w:rPr>
        <w:t xml:space="preserve"> </w:t>
      </w:r>
      <w:r w:rsidRPr="00464AF5">
        <w:rPr>
          <w:rFonts w:ascii="Times New Roman" w:hAnsi="Times New Roman" w:cs="Times New Roman"/>
          <w:lang w:val="fi-FI"/>
        </w:rPr>
        <w:t xml:space="preserve"> atas : </w:t>
      </w:r>
    </w:p>
    <w:p w:rsidR="008218ED" w:rsidRPr="00464AF5" w:rsidRDefault="008218ED" w:rsidP="00344FE3">
      <w:pPr>
        <w:pStyle w:val="Default"/>
        <w:numPr>
          <w:ilvl w:val="0"/>
          <w:numId w:val="120"/>
        </w:numPr>
        <w:tabs>
          <w:tab w:val="clear" w:pos="2160"/>
          <w:tab w:val="left" w:pos="709"/>
        </w:tabs>
        <w:spacing w:before="60" w:line="340" w:lineRule="exact"/>
        <w:ind w:left="851" w:hanging="851"/>
        <w:rPr>
          <w:rFonts w:ascii="Times New Roman" w:hAnsi="Times New Roman" w:cs="Times New Roman"/>
          <w:lang w:val="fi-FI"/>
        </w:rPr>
      </w:pPr>
      <w:r w:rsidRPr="00464AF5">
        <w:rPr>
          <w:rFonts w:ascii="Times New Roman" w:hAnsi="Times New Roman" w:cs="Times New Roman"/>
          <w:lang w:val="fi-FI"/>
        </w:rPr>
        <w:t>Kepala ;</w:t>
      </w:r>
    </w:p>
    <w:p w:rsidR="008218ED" w:rsidRPr="00464AF5" w:rsidRDefault="008218ED" w:rsidP="00344FE3">
      <w:pPr>
        <w:pStyle w:val="Default"/>
        <w:numPr>
          <w:ilvl w:val="0"/>
          <w:numId w:val="120"/>
        </w:numPr>
        <w:tabs>
          <w:tab w:val="clear" w:pos="2160"/>
        </w:tabs>
        <w:spacing w:before="60" w:line="340" w:lineRule="exact"/>
        <w:ind w:left="720" w:hanging="720"/>
        <w:rPr>
          <w:rFonts w:ascii="Times New Roman" w:hAnsi="Times New Roman" w:cs="Times New Roman"/>
          <w:lang w:val="fi-FI"/>
        </w:rPr>
      </w:pPr>
      <w:r w:rsidRPr="00464AF5">
        <w:rPr>
          <w:rFonts w:ascii="Times New Roman" w:hAnsi="Times New Roman" w:cs="Times New Roman"/>
          <w:lang w:val="fi-FI"/>
        </w:rPr>
        <w:t>Sekretariat ;</w:t>
      </w:r>
    </w:p>
    <w:p w:rsidR="008218ED" w:rsidRPr="00464AF5" w:rsidRDefault="008218ED" w:rsidP="00344FE3">
      <w:pPr>
        <w:pStyle w:val="Default"/>
        <w:numPr>
          <w:ilvl w:val="0"/>
          <w:numId w:val="120"/>
        </w:numPr>
        <w:tabs>
          <w:tab w:val="clear" w:pos="2160"/>
          <w:tab w:val="left" w:pos="709"/>
        </w:tabs>
        <w:spacing w:before="60" w:line="340" w:lineRule="exact"/>
        <w:ind w:left="851" w:hanging="851"/>
        <w:rPr>
          <w:rFonts w:ascii="Times New Roman" w:hAnsi="Times New Roman" w:cs="Times New Roman"/>
          <w:lang w:val="fi-FI"/>
        </w:rPr>
      </w:pPr>
      <w:r w:rsidRPr="00464AF5">
        <w:rPr>
          <w:rFonts w:ascii="Times New Roman" w:hAnsi="Times New Roman" w:cs="Times New Roman"/>
          <w:lang w:val="fi-FI"/>
        </w:rPr>
        <w:t>Bidang Ideologi dan Wawasan Kebangsaan ;</w:t>
      </w:r>
    </w:p>
    <w:p w:rsidR="008218ED" w:rsidRPr="00464AF5" w:rsidRDefault="008218ED" w:rsidP="00344FE3">
      <w:pPr>
        <w:pStyle w:val="Default"/>
        <w:numPr>
          <w:ilvl w:val="0"/>
          <w:numId w:val="120"/>
        </w:numPr>
        <w:tabs>
          <w:tab w:val="clear" w:pos="2160"/>
        </w:tabs>
        <w:spacing w:before="60" w:line="340" w:lineRule="exact"/>
        <w:ind w:left="720" w:hanging="720"/>
        <w:rPr>
          <w:rFonts w:ascii="Times New Roman" w:hAnsi="Times New Roman" w:cs="Times New Roman"/>
          <w:lang w:val="fi-FI"/>
        </w:rPr>
      </w:pPr>
      <w:r w:rsidRPr="00464AF5">
        <w:rPr>
          <w:rFonts w:ascii="Times New Roman" w:hAnsi="Times New Roman" w:cs="Times New Roman"/>
          <w:lang w:val="fi-FI"/>
        </w:rPr>
        <w:t>Bidang Ketahanan Bangsa dan Kewaspadaan Nasional ;</w:t>
      </w:r>
    </w:p>
    <w:p w:rsidR="008218ED" w:rsidRPr="00464AF5" w:rsidRDefault="008218ED" w:rsidP="00344FE3">
      <w:pPr>
        <w:pStyle w:val="Default"/>
        <w:numPr>
          <w:ilvl w:val="0"/>
          <w:numId w:val="120"/>
        </w:numPr>
        <w:tabs>
          <w:tab w:val="clear" w:pos="2160"/>
          <w:tab w:val="left" w:pos="709"/>
        </w:tabs>
        <w:spacing w:before="60" w:line="340" w:lineRule="exact"/>
        <w:ind w:left="851" w:hanging="851"/>
        <w:rPr>
          <w:rFonts w:ascii="Times New Roman" w:hAnsi="Times New Roman" w:cs="Times New Roman"/>
          <w:lang w:val="fi-FI"/>
        </w:rPr>
      </w:pPr>
      <w:r w:rsidRPr="00464AF5">
        <w:rPr>
          <w:rFonts w:ascii="Times New Roman" w:hAnsi="Times New Roman" w:cs="Times New Roman"/>
          <w:lang w:val="fi-FI"/>
        </w:rPr>
        <w:t>Bidang Politik Dalam Negeri ;</w:t>
      </w:r>
    </w:p>
    <w:p w:rsidR="008218ED" w:rsidRPr="00464AF5" w:rsidRDefault="008218ED" w:rsidP="00344FE3">
      <w:pPr>
        <w:pStyle w:val="Default"/>
        <w:numPr>
          <w:ilvl w:val="0"/>
          <w:numId w:val="120"/>
        </w:numPr>
        <w:tabs>
          <w:tab w:val="clear" w:pos="2160"/>
          <w:tab w:val="left" w:pos="709"/>
        </w:tabs>
        <w:spacing w:before="60" w:line="340" w:lineRule="exact"/>
        <w:ind w:left="851" w:hanging="851"/>
        <w:rPr>
          <w:rFonts w:ascii="Times New Roman" w:hAnsi="Times New Roman" w:cs="Times New Roman"/>
          <w:lang w:val="fi-FI"/>
        </w:rPr>
      </w:pPr>
      <w:r w:rsidRPr="00464AF5">
        <w:rPr>
          <w:rFonts w:ascii="Times New Roman" w:hAnsi="Times New Roman" w:cs="Times New Roman"/>
          <w:lang w:val="fi-FI"/>
        </w:rPr>
        <w:t>Kelompok Jabatan Fungsional .</w:t>
      </w:r>
    </w:p>
    <w:p w:rsidR="008218ED" w:rsidRPr="00464AF5" w:rsidRDefault="008218ED" w:rsidP="00344FE3">
      <w:pPr>
        <w:pStyle w:val="Default"/>
        <w:numPr>
          <w:ilvl w:val="0"/>
          <w:numId w:val="119"/>
        </w:numPr>
        <w:tabs>
          <w:tab w:val="clear" w:pos="2250"/>
          <w:tab w:val="num" w:pos="709"/>
        </w:tabs>
        <w:spacing w:before="120" w:line="340" w:lineRule="exact"/>
        <w:ind w:left="709" w:hanging="709"/>
        <w:rPr>
          <w:rFonts w:ascii="Times New Roman" w:hAnsi="Times New Roman" w:cs="Times New Roman"/>
          <w:lang w:val="fi-FI"/>
        </w:rPr>
      </w:pPr>
      <w:r w:rsidRPr="00464AF5">
        <w:rPr>
          <w:rFonts w:ascii="Times New Roman" w:hAnsi="Times New Roman" w:cs="Times New Roman"/>
          <w:lang w:val="fi-FI"/>
        </w:rPr>
        <w:lastRenderedPageBreak/>
        <w:t>Sekretariat dan Bidang sebagaimana dimaksud pada ayat (1) masing-masing dipimpin oleh seorang Sekretaris dan Kepala Bidang yang berada dibawah dan bertanggung jawab kepada Kepala Badan ;</w:t>
      </w:r>
    </w:p>
    <w:p w:rsidR="008218ED" w:rsidRPr="00464AF5" w:rsidRDefault="008218ED" w:rsidP="00344FE3">
      <w:pPr>
        <w:pStyle w:val="Default"/>
        <w:numPr>
          <w:ilvl w:val="0"/>
          <w:numId w:val="119"/>
        </w:numPr>
        <w:tabs>
          <w:tab w:val="clear" w:pos="2250"/>
        </w:tabs>
        <w:spacing w:before="120" w:line="340" w:lineRule="exact"/>
        <w:ind w:left="709" w:hanging="709"/>
        <w:rPr>
          <w:rFonts w:ascii="Times New Roman" w:hAnsi="Times New Roman" w:cs="Times New Roman"/>
          <w:bCs/>
          <w:lang w:val="id-ID"/>
        </w:rPr>
      </w:pPr>
      <w:r w:rsidRPr="00464AF5">
        <w:rPr>
          <w:rFonts w:ascii="Times New Roman" w:hAnsi="Times New Roman" w:cs="Times New Roman"/>
          <w:lang w:val="fi-FI"/>
        </w:rPr>
        <w:t>Bagan  susunan  organisasi  Badan  Kesatuan   Bangsa dan Politik adalah sebagaimana tercantum dalam lampiran Peraturan Walikota ini.</w:t>
      </w:r>
    </w:p>
    <w:p w:rsidR="008218ED" w:rsidRPr="00464AF5" w:rsidRDefault="008218ED" w:rsidP="008218ED">
      <w:pPr>
        <w:pStyle w:val="Default"/>
        <w:tabs>
          <w:tab w:val="left" w:pos="2160"/>
        </w:tabs>
        <w:spacing w:after="120" w:line="340" w:lineRule="exact"/>
        <w:ind w:left="2160"/>
        <w:rPr>
          <w:rFonts w:ascii="Times New Roman" w:hAnsi="Times New Roman" w:cs="Times New Roman"/>
          <w:bCs/>
          <w:lang w:val="id-ID"/>
        </w:rPr>
      </w:pPr>
    </w:p>
    <w:p w:rsidR="008218ED" w:rsidRPr="00464AF5" w:rsidRDefault="008218ED" w:rsidP="008218ED">
      <w:pPr>
        <w:tabs>
          <w:tab w:val="left" w:pos="0"/>
        </w:tabs>
        <w:spacing w:after="120" w:line="340" w:lineRule="exact"/>
        <w:jc w:val="center"/>
        <w:rPr>
          <w:bCs/>
        </w:rPr>
      </w:pPr>
      <w:r w:rsidRPr="00464AF5">
        <w:rPr>
          <w:b/>
          <w:bCs/>
          <w:lang w:val="sv-SE"/>
        </w:rPr>
        <w:t>Pasal  3</w:t>
      </w:r>
    </w:p>
    <w:p w:rsidR="008218ED" w:rsidRPr="00464AF5" w:rsidRDefault="008218ED" w:rsidP="00344FE3">
      <w:pPr>
        <w:widowControl/>
        <w:numPr>
          <w:ilvl w:val="0"/>
          <w:numId w:val="121"/>
        </w:numPr>
        <w:tabs>
          <w:tab w:val="clear" w:pos="2040"/>
          <w:tab w:val="num" w:pos="709"/>
        </w:tabs>
        <w:suppressAutoHyphens w:val="0"/>
        <w:spacing w:line="340" w:lineRule="exact"/>
        <w:ind w:left="709" w:hanging="709"/>
        <w:rPr>
          <w:lang w:val="sv-SE"/>
        </w:rPr>
      </w:pPr>
      <w:r w:rsidRPr="00464AF5">
        <w:rPr>
          <w:lang w:val="sv-SE"/>
        </w:rPr>
        <w:t>Sekretariat mempunyai tugas</w:t>
      </w:r>
      <w:r w:rsidRPr="00464AF5">
        <w:t xml:space="preserve"> </w:t>
      </w:r>
      <w:r w:rsidRPr="00464AF5">
        <w:rPr>
          <w:lang w:val="sv-SE"/>
        </w:rPr>
        <w:t>menyelenggarakan pengelolaan penyusunan perencanaan program, urusan keuangan, kepegawaian dan umum dan mengkoordinasikan secara teknis dan administratif pelaksanaan kegiatan Badan serta melaksanakan tugas-tugas lain yang dberikan oleh Kepala Badan sesuai dengan bidang tugasnya.</w:t>
      </w:r>
    </w:p>
    <w:p w:rsidR="008218ED" w:rsidRPr="00464AF5" w:rsidRDefault="008218ED" w:rsidP="00344FE3">
      <w:pPr>
        <w:widowControl/>
        <w:numPr>
          <w:ilvl w:val="0"/>
          <w:numId w:val="121"/>
        </w:numPr>
        <w:tabs>
          <w:tab w:val="clear" w:pos="2040"/>
          <w:tab w:val="left" w:pos="709"/>
        </w:tabs>
        <w:suppressAutoHyphens w:val="0"/>
        <w:spacing w:before="120" w:line="340" w:lineRule="exact"/>
        <w:ind w:left="709" w:hanging="709"/>
        <w:rPr>
          <w:lang w:val="sv-SE"/>
        </w:rPr>
      </w:pPr>
      <w:r w:rsidRPr="00464AF5">
        <w:rPr>
          <w:lang w:val="sv-SE"/>
        </w:rPr>
        <w:t>Untuk menyelenggarakan tugas dimaksud pada ayat (1), Sekretariat mempunyai fungsi :</w:t>
      </w:r>
    </w:p>
    <w:p w:rsidR="008218ED" w:rsidRPr="00464AF5" w:rsidRDefault="008218ED" w:rsidP="00344FE3">
      <w:pPr>
        <w:pStyle w:val="Default"/>
        <w:numPr>
          <w:ilvl w:val="0"/>
          <w:numId w:val="118"/>
        </w:numPr>
        <w:tabs>
          <w:tab w:val="left" w:pos="1134"/>
        </w:tabs>
        <w:spacing w:line="340" w:lineRule="exact"/>
        <w:ind w:left="2520" w:hanging="1811"/>
        <w:rPr>
          <w:rFonts w:ascii="Times New Roman" w:hAnsi="Times New Roman" w:cs="Times New Roman"/>
        </w:rPr>
      </w:pPr>
      <w:r w:rsidRPr="00464AF5">
        <w:rPr>
          <w:rFonts w:ascii="Times New Roman" w:hAnsi="Times New Roman" w:cs="Times New Roman"/>
        </w:rPr>
        <w:t>Penyusunan rencana kegiatan dan program Badan;</w:t>
      </w:r>
    </w:p>
    <w:p w:rsidR="008218ED" w:rsidRPr="00464AF5" w:rsidRDefault="008218ED" w:rsidP="00344FE3">
      <w:pPr>
        <w:pStyle w:val="Default"/>
        <w:numPr>
          <w:ilvl w:val="0"/>
          <w:numId w:val="118"/>
        </w:numPr>
        <w:tabs>
          <w:tab w:val="left" w:pos="1134"/>
        </w:tabs>
        <w:spacing w:line="340" w:lineRule="exact"/>
        <w:ind w:left="1134" w:hanging="425"/>
        <w:rPr>
          <w:rFonts w:ascii="Times New Roman" w:hAnsi="Times New Roman" w:cs="Times New Roman"/>
        </w:rPr>
      </w:pPr>
      <w:r w:rsidRPr="00464AF5">
        <w:rPr>
          <w:rFonts w:ascii="Times New Roman" w:hAnsi="Times New Roman" w:cs="Times New Roman"/>
        </w:rPr>
        <w:t xml:space="preserve">Penyiapan bahan dalam rangka penyusunan anggaran dan pelaporan pertanggungjawaban; </w:t>
      </w:r>
    </w:p>
    <w:p w:rsidR="008218ED" w:rsidRPr="00464AF5" w:rsidRDefault="008218ED" w:rsidP="00344FE3">
      <w:pPr>
        <w:pStyle w:val="Default"/>
        <w:numPr>
          <w:ilvl w:val="0"/>
          <w:numId w:val="118"/>
        </w:numPr>
        <w:tabs>
          <w:tab w:val="left" w:pos="1134"/>
        </w:tabs>
        <w:spacing w:line="340" w:lineRule="exact"/>
        <w:ind w:left="1276" w:hanging="567"/>
        <w:rPr>
          <w:rFonts w:ascii="Times New Roman" w:hAnsi="Times New Roman" w:cs="Times New Roman"/>
          <w:lang w:val="sv-SE"/>
        </w:rPr>
      </w:pPr>
      <w:r w:rsidRPr="00464AF5">
        <w:rPr>
          <w:rFonts w:ascii="Times New Roman" w:hAnsi="Times New Roman" w:cs="Times New Roman"/>
          <w:lang w:val="sv-SE"/>
        </w:rPr>
        <w:t xml:space="preserve">Pelaksanaan pembinaan organisasi dan tata laksana; </w:t>
      </w:r>
    </w:p>
    <w:p w:rsidR="008218ED" w:rsidRPr="00464AF5" w:rsidRDefault="008218ED" w:rsidP="008218ED">
      <w:pPr>
        <w:pStyle w:val="Default"/>
        <w:tabs>
          <w:tab w:val="left" w:pos="1134"/>
        </w:tabs>
        <w:spacing w:line="340" w:lineRule="exact"/>
        <w:ind w:left="1276"/>
        <w:rPr>
          <w:rFonts w:ascii="Times New Roman" w:hAnsi="Times New Roman" w:cs="Times New Roman"/>
          <w:lang w:val="sv-SE"/>
        </w:rPr>
      </w:pPr>
    </w:p>
    <w:p w:rsidR="008218ED" w:rsidRPr="00464AF5" w:rsidRDefault="008218ED" w:rsidP="00344FE3">
      <w:pPr>
        <w:pStyle w:val="Default"/>
        <w:numPr>
          <w:ilvl w:val="0"/>
          <w:numId w:val="118"/>
        </w:numPr>
        <w:spacing w:line="340" w:lineRule="exact"/>
        <w:ind w:left="1134" w:hanging="425"/>
        <w:rPr>
          <w:rFonts w:ascii="Times New Roman" w:hAnsi="Times New Roman" w:cs="Times New Roman"/>
          <w:lang w:val="fi-FI"/>
        </w:rPr>
      </w:pPr>
      <w:r w:rsidRPr="00464AF5">
        <w:rPr>
          <w:rFonts w:ascii="Times New Roman" w:hAnsi="Times New Roman" w:cs="Times New Roman"/>
          <w:lang w:val="fi-FI"/>
        </w:rPr>
        <w:t>Pengelolaan administrasi kepegawaian, keuangan dan perlengkapan;</w:t>
      </w:r>
    </w:p>
    <w:p w:rsidR="008218ED" w:rsidRPr="00464AF5" w:rsidRDefault="008218ED" w:rsidP="00344FE3">
      <w:pPr>
        <w:pStyle w:val="Default"/>
        <w:numPr>
          <w:ilvl w:val="0"/>
          <w:numId w:val="118"/>
        </w:numPr>
        <w:tabs>
          <w:tab w:val="left" w:pos="1134"/>
        </w:tabs>
        <w:spacing w:line="340" w:lineRule="exact"/>
        <w:ind w:left="1134" w:hanging="425"/>
        <w:rPr>
          <w:rFonts w:ascii="Times New Roman" w:hAnsi="Times New Roman" w:cs="Times New Roman"/>
          <w:lang w:val="fi-FI"/>
        </w:rPr>
      </w:pPr>
      <w:r w:rsidRPr="00464AF5">
        <w:rPr>
          <w:rFonts w:ascii="Times New Roman" w:hAnsi="Times New Roman" w:cs="Times New Roman"/>
          <w:lang w:val="fi-FI"/>
        </w:rPr>
        <w:t xml:space="preserve">Pengelolaan urusan rumah tangga, surat menyurat dan kearsipan; </w:t>
      </w:r>
    </w:p>
    <w:p w:rsidR="008218ED" w:rsidRPr="00464AF5" w:rsidRDefault="008218ED" w:rsidP="00344FE3">
      <w:pPr>
        <w:pStyle w:val="Default"/>
        <w:numPr>
          <w:ilvl w:val="0"/>
          <w:numId w:val="118"/>
        </w:numPr>
        <w:tabs>
          <w:tab w:val="left" w:pos="1134"/>
        </w:tabs>
        <w:spacing w:line="340" w:lineRule="exact"/>
        <w:ind w:left="1134" w:hanging="425"/>
        <w:rPr>
          <w:rFonts w:ascii="Times New Roman" w:hAnsi="Times New Roman" w:cs="Times New Roman"/>
          <w:lang w:val="fi-FI"/>
        </w:rPr>
      </w:pPr>
      <w:r w:rsidRPr="00464AF5">
        <w:rPr>
          <w:rFonts w:ascii="Times New Roman" w:hAnsi="Times New Roman" w:cs="Times New Roman"/>
          <w:lang w:val="fi-FI"/>
        </w:rPr>
        <w:t>Penyiapan data informasi, kepustakaan, hubungan masyarakat dan inventarisasi;</w:t>
      </w:r>
    </w:p>
    <w:p w:rsidR="008218ED" w:rsidRPr="00464AF5" w:rsidRDefault="008218ED" w:rsidP="00344FE3">
      <w:pPr>
        <w:pStyle w:val="Default"/>
        <w:numPr>
          <w:ilvl w:val="0"/>
          <w:numId w:val="118"/>
        </w:numPr>
        <w:tabs>
          <w:tab w:val="left" w:pos="1134"/>
        </w:tabs>
        <w:spacing w:after="120" w:line="340" w:lineRule="exact"/>
        <w:ind w:left="1134" w:hanging="425"/>
        <w:rPr>
          <w:rFonts w:ascii="Times New Roman" w:hAnsi="Times New Roman" w:cs="Times New Roman"/>
          <w:lang w:val="sv-SE"/>
        </w:rPr>
      </w:pPr>
      <w:r w:rsidRPr="00464AF5">
        <w:rPr>
          <w:rFonts w:ascii="Times New Roman" w:hAnsi="Times New Roman" w:cs="Times New Roman"/>
          <w:lang w:val="sv-SE"/>
        </w:rPr>
        <w:t>Pelaksanaan koordinasi terhadap kegiatan yang dilaksanakan di lingkungan Badan.</w:t>
      </w:r>
    </w:p>
    <w:p w:rsidR="008218ED" w:rsidRPr="00464AF5" w:rsidRDefault="008218ED" w:rsidP="008218ED">
      <w:pPr>
        <w:tabs>
          <w:tab w:val="left" w:pos="0"/>
        </w:tabs>
        <w:spacing w:after="120" w:line="340" w:lineRule="exact"/>
        <w:jc w:val="center"/>
        <w:rPr>
          <w:b/>
          <w:bCs/>
        </w:rPr>
      </w:pPr>
      <w:r w:rsidRPr="00464AF5">
        <w:rPr>
          <w:b/>
          <w:bCs/>
          <w:lang w:val="sv-SE"/>
        </w:rPr>
        <w:t>Pasal 4</w:t>
      </w:r>
    </w:p>
    <w:p w:rsidR="008218ED" w:rsidRPr="00464AF5" w:rsidRDefault="008218ED" w:rsidP="00344FE3">
      <w:pPr>
        <w:widowControl/>
        <w:numPr>
          <w:ilvl w:val="1"/>
          <w:numId w:val="119"/>
        </w:numPr>
        <w:tabs>
          <w:tab w:val="clear" w:pos="2895"/>
          <w:tab w:val="left" w:pos="709"/>
          <w:tab w:val="left" w:pos="2520"/>
        </w:tabs>
        <w:suppressAutoHyphens w:val="0"/>
        <w:spacing w:line="340" w:lineRule="exact"/>
        <w:ind w:left="2160" w:hanging="2160"/>
        <w:rPr>
          <w:lang w:val="sv-SE"/>
        </w:rPr>
      </w:pPr>
      <w:r w:rsidRPr="00464AF5">
        <w:rPr>
          <w:lang w:val="sv-SE"/>
        </w:rPr>
        <w:t>Sekretariat terdiri dari 3 (tiga) Sub Bagian, yaitu :</w:t>
      </w:r>
    </w:p>
    <w:p w:rsidR="008218ED" w:rsidRPr="00464AF5" w:rsidRDefault="008218ED" w:rsidP="00344FE3">
      <w:pPr>
        <w:widowControl/>
        <w:numPr>
          <w:ilvl w:val="1"/>
          <w:numId w:val="118"/>
        </w:numPr>
        <w:tabs>
          <w:tab w:val="left" w:pos="709"/>
          <w:tab w:val="left" w:pos="1418"/>
          <w:tab w:val="left" w:pos="2520"/>
        </w:tabs>
        <w:suppressAutoHyphens w:val="0"/>
        <w:spacing w:line="340" w:lineRule="exact"/>
        <w:ind w:hanging="731"/>
        <w:rPr>
          <w:lang w:val="sv-SE"/>
        </w:rPr>
      </w:pPr>
      <w:r w:rsidRPr="00464AF5">
        <w:rPr>
          <w:lang w:val="sv-SE"/>
        </w:rPr>
        <w:t>Sub Bagian Penyusunan Program</w:t>
      </w:r>
    </w:p>
    <w:p w:rsidR="008218ED" w:rsidRPr="00464AF5" w:rsidRDefault="008218ED" w:rsidP="00344FE3">
      <w:pPr>
        <w:widowControl/>
        <w:numPr>
          <w:ilvl w:val="1"/>
          <w:numId w:val="118"/>
        </w:numPr>
        <w:tabs>
          <w:tab w:val="left" w:pos="709"/>
          <w:tab w:val="left" w:pos="1418"/>
          <w:tab w:val="left" w:pos="2520"/>
        </w:tabs>
        <w:suppressAutoHyphens w:val="0"/>
        <w:spacing w:line="340" w:lineRule="exact"/>
        <w:ind w:hanging="731"/>
        <w:rPr>
          <w:lang w:val="sv-SE"/>
        </w:rPr>
      </w:pPr>
      <w:r w:rsidRPr="00464AF5">
        <w:rPr>
          <w:lang w:val="sv-SE"/>
        </w:rPr>
        <w:t>Sub Bagian Keuangan</w:t>
      </w:r>
    </w:p>
    <w:p w:rsidR="008218ED" w:rsidRPr="00464AF5" w:rsidRDefault="008218ED" w:rsidP="00344FE3">
      <w:pPr>
        <w:widowControl/>
        <w:numPr>
          <w:ilvl w:val="1"/>
          <w:numId w:val="118"/>
        </w:numPr>
        <w:tabs>
          <w:tab w:val="left" w:pos="709"/>
          <w:tab w:val="left" w:pos="1418"/>
          <w:tab w:val="left" w:pos="2520"/>
        </w:tabs>
        <w:suppressAutoHyphens w:val="0"/>
        <w:spacing w:line="340" w:lineRule="exact"/>
        <w:ind w:hanging="731"/>
        <w:rPr>
          <w:lang w:val="sv-SE"/>
        </w:rPr>
      </w:pPr>
      <w:r w:rsidRPr="00464AF5">
        <w:rPr>
          <w:lang w:val="sv-SE"/>
        </w:rPr>
        <w:t>Sub Bagian Kepegawaian dan Umum</w:t>
      </w:r>
    </w:p>
    <w:p w:rsidR="008218ED" w:rsidRPr="00464AF5" w:rsidRDefault="008218ED" w:rsidP="00344FE3">
      <w:pPr>
        <w:widowControl/>
        <w:numPr>
          <w:ilvl w:val="1"/>
          <w:numId w:val="119"/>
        </w:numPr>
        <w:tabs>
          <w:tab w:val="clear" w:pos="2895"/>
          <w:tab w:val="left" w:pos="709"/>
        </w:tabs>
        <w:suppressAutoHyphens w:val="0"/>
        <w:spacing w:before="120" w:line="340" w:lineRule="exact"/>
        <w:ind w:left="709" w:hanging="709"/>
        <w:rPr>
          <w:lang w:val="sv-SE"/>
        </w:rPr>
      </w:pPr>
      <w:r w:rsidRPr="00464AF5">
        <w:rPr>
          <w:lang w:val="sv-SE"/>
        </w:rPr>
        <w:t>Sub bagian-sub bagian dimaksud ayat (1) masing-masing dipimpin oleh seorang Kepala Sub Bagian yang berada dibawah dan bertanggung jawab kepada Sekretaris.</w:t>
      </w:r>
    </w:p>
    <w:p w:rsidR="00464AF5" w:rsidRDefault="00464AF5" w:rsidP="008218ED">
      <w:pPr>
        <w:spacing w:after="120" w:line="340" w:lineRule="exact"/>
        <w:jc w:val="center"/>
        <w:rPr>
          <w:b/>
          <w:bCs/>
          <w:lang w:val="sv-SE"/>
        </w:rPr>
      </w:pPr>
    </w:p>
    <w:p w:rsidR="008218ED" w:rsidRPr="00464AF5" w:rsidRDefault="008218ED" w:rsidP="008218ED">
      <w:pPr>
        <w:spacing w:after="120" w:line="340" w:lineRule="exact"/>
        <w:jc w:val="center"/>
        <w:rPr>
          <w:b/>
          <w:bCs/>
        </w:rPr>
      </w:pPr>
      <w:r w:rsidRPr="00464AF5">
        <w:rPr>
          <w:b/>
          <w:bCs/>
          <w:lang w:val="sv-SE"/>
        </w:rPr>
        <w:t>Pasal 5</w:t>
      </w:r>
    </w:p>
    <w:p w:rsidR="008218ED" w:rsidRPr="00464AF5" w:rsidRDefault="008218ED" w:rsidP="008218ED">
      <w:pPr>
        <w:tabs>
          <w:tab w:val="left" w:pos="1680"/>
        </w:tabs>
        <w:spacing w:line="340" w:lineRule="exact"/>
        <w:ind w:left="1680" w:hanging="1680"/>
      </w:pPr>
      <w:r w:rsidRPr="00464AF5">
        <w:t>Sub Bagian Penyusunan Program mempunyai tugas :</w:t>
      </w:r>
    </w:p>
    <w:p w:rsidR="008218ED" w:rsidRPr="00464AF5" w:rsidRDefault="008218ED" w:rsidP="00344FE3">
      <w:pPr>
        <w:widowControl/>
        <w:numPr>
          <w:ilvl w:val="1"/>
          <w:numId w:val="122"/>
        </w:numPr>
        <w:tabs>
          <w:tab w:val="clear" w:pos="1845"/>
          <w:tab w:val="left" w:pos="1418"/>
        </w:tabs>
        <w:suppressAutoHyphens w:val="0"/>
        <w:spacing w:line="340" w:lineRule="exact"/>
        <w:ind w:left="1418" w:hanging="709"/>
      </w:pPr>
      <w:r w:rsidRPr="00464AF5">
        <w:t>Menghimpun data dan menyiapkan bahan dalam rangka penyusunan program kerja dan rencana kerja;</w:t>
      </w:r>
    </w:p>
    <w:p w:rsidR="008218ED" w:rsidRPr="00464AF5" w:rsidRDefault="008218ED" w:rsidP="00344FE3">
      <w:pPr>
        <w:widowControl/>
        <w:numPr>
          <w:ilvl w:val="1"/>
          <w:numId w:val="122"/>
        </w:numPr>
        <w:tabs>
          <w:tab w:val="clear" w:pos="1845"/>
        </w:tabs>
        <w:suppressAutoHyphens w:val="0"/>
        <w:spacing w:line="340" w:lineRule="exact"/>
        <w:ind w:left="1418" w:hanging="709"/>
      </w:pPr>
      <w:r w:rsidRPr="00464AF5">
        <w:t>Menyiapkan bahan penyusunan peraturan perundang-undangan di Bidang Kesatuan Bangsa dan Politik;</w:t>
      </w:r>
    </w:p>
    <w:p w:rsidR="008218ED" w:rsidRPr="00464AF5" w:rsidRDefault="008218ED" w:rsidP="00344FE3">
      <w:pPr>
        <w:widowControl/>
        <w:numPr>
          <w:ilvl w:val="1"/>
          <w:numId w:val="122"/>
        </w:numPr>
        <w:tabs>
          <w:tab w:val="clear" w:pos="1845"/>
          <w:tab w:val="left" w:pos="1418"/>
        </w:tabs>
        <w:suppressAutoHyphens w:val="0"/>
        <w:spacing w:line="340" w:lineRule="exact"/>
        <w:ind w:left="1418" w:hanging="709"/>
      </w:pPr>
      <w:r w:rsidRPr="00464AF5">
        <w:lastRenderedPageBreak/>
        <w:t>Menyiapkan bahan pembinaan organisasi dan tata laksana badan;</w:t>
      </w:r>
    </w:p>
    <w:p w:rsidR="008218ED" w:rsidRPr="00464AF5" w:rsidRDefault="008218ED" w:rsidP="00344FE3">
      <w:pPr>
        <w:widowControl/>
        <w:numPr>
          <w:ilvl w:val="1"/>
          <w:numId w:val="122"/>
        </w:numPr>
        <w:tabs>
          <w:tab w:val="clear" w:pos="1845"/>
          <w:tab w:val="left" w:pos="1418"/>
        </w:tabs>
        <w:suppressAutoHyphens w:val="0"/>
        <w:spacing w:line="340" w:lineRule="exact"/>
        <w:ind w:left="2160" w:hanging="1451"/>
      </w:pPr>
      <w:r w:rsidRPr="00464AF5">
        <w:t>Menyusun dan menyiapkan laporan kegiatan Badan;</w:t>
      </w:r>
    </w:p>
    <w:p w:rsidR="008218ED" w:rsidRPr="00464AF5" w:rsidRDefault="008218ED" w:rsidP="00344FE3">
      <w:pPr>
        <w:widowControl/>
        <w:numPr>
          <w:ilvl w:val="1"/>
          <w:numId w:val="122"/>
        </w:numPr>
        <w:tabs>
          <w:tab w:val="clear" w:pos="1845"/>
          <w:tab w:val="left" w:pos="1418"/>
        </w:tabs>
        <w:suppressAutoHyphens w:val="0"/>
        <w:spacing w:line="340" w:lineRule="exact"/>
        <w:ind w:left="1418" w:hanging="709"/>
      </w:pPr>
      <w:r w:rsidRPr="00464AF5">
        <w:t>Melaksanakan koordinasi dalam rangka perencanaan program kerja dan rencana kerja Badan Kesatuan Bangsa dan  Politik;</w:t>
      </w:r>
    </w:p>
    <w:p w:rsidR="008218ED" w:rsidRPr="00464AF5" w:rsidRDefault="008218ED" w:rsidP="00344FE3">
      <w:pPr>
        <w:widowControl/>
        <w:numPr>
          <w:ilvl w:val="1"/>
          <w:numId w:val="122"/>
        </w:numPr>
        <w:tabs>
          <w:tab w:val="clear" w:pos="1845"/>
          <w:tab w:val="left" w:pos="1418"/>
        </w:tabs>
        <w:suppressAutoHyphens w:val="0"/>
        <w:spacing w:line="340" w:lineRule="exact"/>
        <w:ind w:left="1418" w:hanging="709"/>
      </w:pPr>
      <w:r w:rsidRPr="00464AF5">
        <w:t xml:space="preserve">Menyiapkan bahan evaluasi dan monitoring pelaksanaan program kerja </w:t>
      </w:r>
    </w:p>
    <w:p w:rsidR="008218ED" w:rsidRPr="00464AF5" w:rsidRDefault="008218ED" w:rsidP="00344FE3">
      <w:pPr>
        <w:widowControl/>
        <w:numPr>
          <w:ilvl w:val="1"/>
          <w:numId w:val="122"/>
        </w:numPr>
        <w:tabs>
          <w:tab w:val="clear" w:pos="1845"/>
          <w:tab w:val="left" w:pos="1418"/>
        </w:tabs>
        <w:suppressAutoHyphens w:val="0"/>
        <w:spacing w:after="120" w:line="340" w:lineRule="exact"/>
        <w:ind w:left="1418" w:hanging="709"/>
      </w:pPr>
      <w:r w:rsidRPr="00464AF5">
        <w:t>Melaksanakan tugas lain yang diberikan oleh Sekretaris sesuai dengan bidang tugasnya.</w:t>
      </w:r>
    </w:p>
    <w:p w:rsidR="008218ED" w:rsidRPr="00464AF5" w:rsidRDefault="008218ED" w:rsidP="008218ED">
      <w:pPr>
        <w:tabs>
          <w:tab w:val="left" w:pos="0"/>
        </w:tabs>
        <w:spacing w:after="120" w:line="340" w:lineRule="exact"/>
        <w:jc w:val="center"/>
        <w:rPr>
          <w:b/>
          <w:bCs/>
        </w:rPr>
      </w:pPr>
      <w:r w:rsidRPr="00464AF5">
        <w:rPr>
          <w:b/>
          <w:bCs/>
        </w:rPr>
        <w:t>Pasal 6</w:t>
      </w:r>
    </w:p>
    <w:p w:rsidR="008218ED" w:rsidRPr="00464AF5" w:rsidRDefault="008218ED" w:rsidP="008218ED">
      <w:pPr>
        <w:tabs>
          <w:tab w:val="left" w:pos="0"/>
        </w:tabs>
        <w:spacing w:line="340" w:lineRule="exact"/>
        <w:jc w:val="center"/>
      </w:pPr>
      <w:r w:rsidRPr="00464AF5">
        <w:t>Sub Bagian Keuangan mempunyai tugas :</w:t>
      </w:r>
    </w:p>
    <w:p w:rsidR="008218ED" w:rsidRPr="00464AF5" w:rsidRDefault="008218ED" w:rsidP="00344FE3">
      <w:pPr>
        <w:widowControl/>
        <w:numPr>
          <w:ilvl w:val="4"/>
          <w:numId w:val="123"/>
        </w:numPr>
        <w:tabs>
          <w:tab w:val="clear" w:pos="3600"/>
          <w:tab w:val="left" w:pos="1418"/>
        </w:tabs>
        <w:suppressAutoHyphens w:val="0"/>
        <w:spacing w:line="340" w:lineRule="exact"/>
        <w:ind w:left="1418" w:hanging="709"/>
        <w:jc w:val="both"/>
      </w:pPr>
      <w:r w:rsidRPr="00464AF5">
        <w:t>Menghimpun dan menyusun Rencana Kerja Anggaran (RKA) dan Dokumen Pelaksanaan Anggaran (DPA) ;</w:t>
      </w:r>
    </w:p>
    <w:p w:rsidR="008218ED" w:rsidRPr="00464AF5" w:rsidRDefault="008218ED" w:rsidP="00344FE3">
      <w:pPr>
        <w:widowControl/>
        <w:numPr>
          <w:ilvl w:val="4"/>
          <w:numId w:val="123"/>
        </w:numPr>
        <w:tabs>
          <w:tab w:val="clear" w:pos="3600"/>
        </w:tabs>
        <w:suppressAutoHyphens w:val="0"/>
        <w:spacing w:line="340" w:lineRule="exact"/>
        <w:ind w:left="2160" w:hanging="1451"/>
        <w:jc w:val="both"/>
      </w:pPr>
      <w:r w:rsidRPr="00464AF5">
        <w:t>Melakukan pengelolaan keuangan anggaran badan ;</w:t>
      </w:r>
    </w:p>
    <w:p w:rsidR="008218ED" w:rsidRPr="00464AF5" w:rsidRDefault="008218ED" w:rsidP="00344FE3">
      <w:pPr>
        <w:widowControl/>
        <w:numPr>
          <w:ilvl w:val="4"/>
          <w:numId w:val="123"/>
        </w:numPr>
        <w:tabs>
          <w:tab w:val="clear" w:pos="3600"/>
        </w:tabs>
        <w:suppressAutoHyphens w:val="0"/>
        <w:spacing w:line="340" w:lineRule="exact"/>
        <w:ind w:left="1418" w:hanging="709"/>
        <w:jc w:val="both"/>
      </w:pPr>
      <w:r w:rsidRPr="00464AF5">
        <w:t>Mengurus pembayaran gaji, keuangan perjalanan dinas dan keuangan lainnya ;</w:t>
      </w:r>
    </w:p>
    <w:p w:rsidR="008218ED" w:rsidRPr="00464AF5" w:rsidRDefault="008218ED" w:rsidP="00344FE3">
      <w:pPr>
        <w:widowControl/>
        <w:numPr>
          <w:ilvl w:val="4"/>
          <w:numId w:val="123"/>
        </w:numPr>
        <w:tabs>
          <w:tab w:val="clear" w:pos="3600"/>
        </w:tabs>
        <w:suppressAutoHyphens w:val="0"/>
        <w:spacing w:line="340" w:lineRule="exact"/>
        <w:ind w:left="1418" w:hanging="709"/>
        <w:jc w:val="both"/>
      </w:pPr>
      <w:r w:rsidRPr="00464AF5">
        <w:t>Menyusun dan menyiapkan laporan pertanggungjawaban keuangan ;</w:t>
      </w:r>
    </w:p>
    <w:p w:rsidR="008218ED" w:rsidRPr="00464AF5" w:rsidRDefault="008218ED" w:rsidP="00344FE3">
      <w:pPr>
        <w:widowControl/>
        <w:numPr>
          <w:ilvl w:val="4"/>
          <w:numId w:val="123"/>
        </w:numPr>
        <w:tabs>
          <w:tab w:val="clear" w:pos="3600"/>
          <w:tab w:val="left" w:pos="1418"/>
        </w:tabs>
        <w:suppressAutoHyphens w:val="0"/>
        <w:spacing w:after="240" w:line="340" w:lineRule="exact"/>
        <w:ind w:left="1418" w:hanging="709"/>
        <w:jc w:val="both"/>
      </w:pPr>
      <w:r w:rsidRPr="00464AF5">
        <w:t>Melaksanakan tugas-tugas lain yang diberikan oleh Sekretaris sesuai dengan bidang tugasnya.</w:t>
      </w:r>
    </w:p>
    <w:p w:rsidR="008218ED" w:rsidRPr="00464AF5" w:rsidRDefault="008218ED" w:rsidP="008218ED">
      <w:pPr>
        <w:tabs>
          <w:tab w:val="left" w:pos="1440"/>
        </w:tabs>
        <w:spacing w:after="120" w:line="340" w:lineRule="exact"/>
        <w:jc w:val="center"/>
        <w:rPr>
          <w:b/>
          <w:bCs/>
        </w:rPr>
      </w:pPr>
      <w:r w:rsidRPr="00464AF5">
        <w:rPr>
          <w:b/>
          <w:bCs/>
        </w:rPr>
        <w:t>Pasal 7</w:t>
      </w:r>
    </w:p>
    <w:p w:rsidR="008218ED" w:rsidRPr="00464AF5" w:rsidRDefault="008218ED" w:rsidP="008218ED">
      <w:pPr>
        <w:tabs>
          <w:tab w:val="left" w:pos="1680"/>
        </w:tabs>
        <w:spacing w:line="340" w:lineRule="exact"/>
        <w:ind w:left="1680" w:hanging="1680"/>
        <w:jc w:val="center"/>
      </w:pPr>
      <w:r w:rsidRPr="00464AF5">
        <w:t>Sub Bagian Kepegawaian dan Umum mempunyai tugas :</w:t>
      </w:r>
    </w:p>
    <w:p w:rsidR="008218ED" w:rsidRPr="00464AF5" w:rsidRDefault="008218ED" w:rsidP="00344FE3">
      <w:pPr>
        <w:widowControl/>
        <w:numPr>
          <w:ilvl w:val="4"/>
          <w:numId w:val="122"/>
        </w:numPr>
        <w:tabs>
          <w:tab w:val="clear" w:pos="3960"/>
          <w:tab w:val="left" w:pos="1560"/>
        </w:tabs>
        <w:suppressAutoHyphens w:val="0"/>
        <w:spacing w:line="340" w:lineRule="exact"/>
        <w:ind w:left="1560" w:hanging="851"/>
        <w:jc w:val="both"/>
      </w:pPr>
      <w:r w:rsidRPr="00464AF5">
        <w:t>Menyusun dan memelihara data administrasi kepegawaian serta data kegiatan yang berhubungan dengan kepegawaian;</w:t>
      </w:r>
    </w:p>
    <w:p w:rsidR="008218ED" w:rsidRPr="00464AF5" w:rsidRDefault="008218ED" w:rsidP="00344FE3">
      <w:pPr>
        <w:widowControl/>
        <w:numPr>
          <w:ilvl w:val="4"/>
          <w:numId w:val="122"/>
        </w:numPr>
        <w:tabs>
          <w:tab w:val="clear" w:pos="3960"/>
          <w:tab w:val="left" w:pos="1560"/>
        </w:tabs>
        <w:suppressAutoHyphens w:val="0"/>
        <w:spacing w:line="340" w:lineRule="exact"/>
        <w:ind w:left="1560" w:hanging="851"/>
        <w:jc w:val="both"/>
      </w:pPr>
      <w:r w:rsidRPr="00464AF5">
        <w:t>Melakukan penyiapan bahan penyusunan rencana kebutuhan dan pengembangan pegawai, mutasi pegawai serta pengelolaan administrasi kepegawaian ;</w:t>
      </w:r>
    </w:p>
    <w:p w:rsidR="008218ED" w:rsidRPr="00464AF5" w:rsidRDefault="008218ED" w:rsidP="00344FE3">
      <w:pPr>
        <w:widowControl/>
        <w:numPr>
          <w:ilvl w:val="4"/>
          <w:numId w:val="122"/>
        </w:numPr>
        <w:tabs>
          <w:tab w:val="clear" w:pos="3960"/>
          <w:tab w:val="left" w:pos="1560"/>
        </w:tabs>
        <w:suppressAutoHyphens w:val="0"/>
        <w:spacing w:line="340" w:lineRule="exact"/>
        <w:ind w:left="1560" w:hanging="851"/>
        <w:jc w:val="both"/>
      </w:pPr>
      <w:r w:rsidRPr="00464AF5">
        <w:t>Melaksanakan urusan surat menyurat, kearsipan, kegiatan pemberian informasi dan hubungan masyarakat ;</w:t>
      </w:r>
    </w:p>
    <w:p w:rsidR="008218ED" w:rsidRPr="00464AF5" w:rsidRDefault="008218ED" w:rsidP="00344FE3">
      <w:pPr>
        <w:widowControl/>
        <w:numPr>
          <w:ilvl w:val="4"/>
          <w:numId w:val="122"/>
        </w:numPr>
        <w:tabs>
          <w:tab w:val="clear" w:pos="3960"/>
          <w:tab w:val="left" w:pos="1560"/>
        </w:tabs>
        <w:suppressAutoHyphens w:val="0"/>
        <w:spacing w:line="340" w:lineRule="exact"/>
        <w:ind w:left="1560" w:hanging="851"/>
        <w:jc w:val="both"/>
      </w:pPr>
      <w:r w:rsidRPr="00464AF5">
        <w:t>Menyusun rencana kebutuhan dan melaksanakan pengelolaan barang milik dinas serta mengurus pemeliharaan kebersihan dan keamanan kantor ;</w:t>
      </w:r>
    </w:p>
    <w:p w:rsidR="008218ED" w:rsidRPr="00464AF5" w:rsidRDefault="008218ED" w:rsidP="00344FE3">
      <w:pPr>
        <w:widowControl/>
        <w:numPr>
          <w:ilvl w:val="4"/>
          <w:numId w:val="122"/>
        </w:numPr>
        <w:tabs>
          <w:tab w:val="clear" w:pos="3960"/>
          <w:tab w:val="left" w:pos="1560"/>
        </w:tabs>
        <w:suppressAutoHyphens w:val="0"/>
        <w:spacing w:after="240" w:line="340" w:lineRule="exact"/>
        <w:ind w:left="1560" w:hanging="851"/>
        <w:jc w:val="both"/>
      </w:pPr>
      <w:r w:rsidRPr="00464AF5">
        <w:t>Melaksanakan tugas-tugas lain yang diberikan oleh Sekretaris sesuai dengan bidang tugasnya.</w:t>
      </w:r>
    </w:p>
    <w:p w:rsidR="008218ED" w:rsidRPr="00464AF5" w:rsidRDefault="008218ED" w:rsidP="008218ED">
      <w:pPr>
        <w:tabs>
          <w:tab w:val="left" w:pos="0"/>
        </w:tabs>
        <w:spacing w:after="120" w:line="340" w:lineRule="exact"/>
        <w:jc w:val="center"/>
        <w:rPr>
          <w:b/>
          <w:bCs/>
        </w:rPr>
      </w:pPr>
      <w:r w:rsidRPr="00464AF5">
        <w:rPr>
          <w:b/>
          <w:bCs/>
        </w:rPr>
        <w:t>Pasal 8</w:t>
      </w:r>
    </w:p>
    <w:p w:rsidR="008218ED" w:rsidRPr="00464AF5" w:rsidRDefault="008218ED" w:rsidP="00344FE3">
      <w:pPr>
        <w:widowControl/>
        <w:numPr>
          <w:ilvl w:val="5"/>
          <w:numId w:val="122"/>
        </w:numPr>
        <w:tabs>
          <w:tab w:val="clear" w:pos="4860"/>
          <w:tab w:val="num" w:pos="709"/>
        </w:tabs>
        <w:suppressAutoHyphens w:val="0"/>
        <w:spacing w:line="340" w:lineRule="exact"/>
        <w:ind w:left="709" w:hanging="709"/>
        <w:jc w:val="both"/>
        <w:rPr>
          <w:lang w:val="sv-SE"/>
        </w:rPr>
      </w:pPr>
      <w:r w:rsidRPr="00464AF5">
        <w:rPr>
          <w:lang w:val="sv-SE"/>
        </w:rPr>
        <w:t>Bidang Ideologi dan Wawasan Kebangsaan mempunyai tugas pokok merumuskan dan melaksanakan kebijakan teknis pembinaan ideologi dan wawasan kebangsaan serta melaksanakan tugas-tugas lain yang dberikan oleh Kepala Badan sesuai dengan bidang tugasnya.</w:t>
      </w:r>
    </w:p>
    <w:p w:rsidR="008218ED" w:rsidRPr="00464AF5" w:rsidRDefault="008218ED" w:rsidP="00344FE3">
      <w:pPr>
        <w:widowControl/>
        <w:numPr>
          <w:ilvl w:val="5"/>
          <w:numId w:val="122"/>
        </w:numPr>
        <w:tabs>
          <w:tab w:val="clear" w:pos="4860"/>
          <w:tab w:val="num" w:pos="709"/>
        </w:tabs>
        <w:suppressAutoHyphens w:val="0"/>
        <w:spacing w:before="120" w:line="340" w:lineRule="exact"/>
        <w:ind w:left="709" w:hanging="709"/>
        <w:jc w:val="both"/>
        <w:rPr>
          <w:lang w:val="sv-SE"/>
        </w:rPr>
      </w:pPr>
      <w:r w:rsidRPr="00464AF5">
        <w:rPr>
          <w:lang w:val="sv-SE"/>
        </w:rPr>
        <w:t xml:space="preserve">Untuk menyelenggarakan tugas sebagaimana dimaksud dalam </w:t>
      </w:r>
      <w:r w:rsidRPr="00464AF5">
        <w:t xml:space="preserve">    </w:t>
      </w:r>
      <w:r w:rsidRPr="00464AF5">
        <w:rPr>
          <w:lang w:val="sv-SE"/>
        </w:rPr>
        <w:t>ayat (1), Bidang Ideologi dan Wawasan Kebangsaan mempunyai fungsi :</w:t>
      </w:r>
    </w:p>
    <w:p w:rsidR="008218ED" w:rsidRPr="00464AF5" w:rsidRDefault="008218ED" w:rsidP="00344FE3">
      <w:pPr>
        <w:pStyle w:val="Default"/>
        <w:numPr>
          <w:ilvl w:val="0"/>
          <w:numId w:val="111"/>
        </w:numPr>
        <w:tabs>
          <w:tab w:val="left" w:pos="1418"/>
        </w:tabs>
        <w:spacing w:line="340" w:lineRule="exact"/>
        <w:ind w:left="1418" w:hanging="709"/>
        <w:jc w:val="both"/>
        <w:rPr>
          <w:rFonts w:ascii="Times New Roman" w:hAnsi="Times New Roman" w:cs="Times New Roman"/>
          <w:lang w:val="nl-NL"/>
        </w:rPr>
      </w:pPr>
      <w:r w:rsidRPr="00464AF5">
        <w:rPr>
          <w:rFonts w:ascii="Times New Roman" w:hAnsi="Times New Roman" w:cs="Times New Roman"/>
          <w:lang w:val="nl-NL"/>
        </w:rPr>
        <w:t>Penyusunan perencanaan bidang pembinaan ideologi dan  pengembangan wawasan kebangsaan;</w:t>
      </w:r>
    </w:p>
    <w:p w:rsidR="008218ED" w:rsidRPr="00464AF5" w:rsidRDefault="008218ED" w:rsidP="00344FE3">
      <w:pPr>
        <w:pStyle w:val="Default"/>
        <w:numPr>
          <w:ilvl w:val="0"/>
          <w:numId w:val="111"/>
        </w:numPr>
        <w:tabs>
          <w:tab w:val="left" w:pos="1418"/>
        </w:tabs>
        <w:spacing w:line="340" w:lineRule="exact"/>
        <w:ind w:left="1418" w:hanging="709"/>
        <w:jc w:val="both"/>
        <w:rPr>
          <w:rFonts w:ascii="Times New Roman" w:hAnsi="Times New Roman" w:cs="Times New Roman"/>
          <w:lang w:val="nl-NL"/>
        </w:rPr>
      </w:pPr>
      <w:r w:rsidRPr="00464AF5">
        <w:rPr>
          <w:rFonts w:ascii="Times New Roman" w:hAnsi="Times New Roman" w:cs="Times New Roman"/>
          <w:lang w:val="nl-NL"/>
        </w:rPr>
        <w:lastRenderedPageBreak/>
        <w:t xml:space="preserve">Perumusan kebijakan teknis bidang pembinaan ideologi dan pengembangan wawasan kebangsaan; </w:t>
      </w:r>
    </w:p>
    <w:p w:rsidR="008218ED" w:rsidRPr="00464AF5" w:rsidRDefault="008218ED" w:rsidP="00344FE3">
      <w:pPr>
        <w:pStyle w:val="Default"/>
        <w:numPr>
          <w:ilvl w:val="0"/>
          <w:numId w:val="111"/>
        </w:numPr>
        <w:tabs>
          <w:tab w:val="left" w:pos="1418"/>
        </w:tabs>
        <w:spacing w:line="340" w:lineRule="exact"/>
        <w:ind w:left="1418" w:hanging="709"/>
        <w:jc w:val="both"/>
        <w:rPr>
          <w:rFonts w:ascii="Times New Roman" w:hAnsi="Times New Roman" w:cs="Times New Roman"/>
          <w:lang w:val="nl-NL"/>
        </w:rPr>
      </w:pPr>
      <w:r w:rsidRPr="00464AF5">
        <w:rPr>
          <w:rFonts w:ascii="Times New Roman" w:hAnsi="Times New Roman" w:cs="Times New Roman"/>
          <w:lang w:val="nl-NL"/>
        </w:rPr>
        <w:t>Pelaksanaan pembinaan, koordinasi, fasilitasi dan penyelenggaraan pembinaan ideologi dan pengembangan wawasan kebangsaan;</w:t>
      </w:r>
    </w:p>
    <w:p w:rsidR="008218ED" w:rsidRPr="00464AF5" w:rsidRDefault="008218ED" w:rsidP="00344FE3">
      <w:pPr>
        <w:pStyle w:val="Default"/>
        <w:numPr>
          <w:ilvl w:val="0"/>
          <w:numId w:val="111"/>
        </w:numPr>
        <w:tabs>
          <w:tab w:val="left" w:pos="1418"/>
        </w:tabs>
        <w:spacing w:line="340" w:lineRule="exact"/>
        <w:ind w:left="1418" w:hanging="709"/>
        <w:jc w:val="both"/>
        <w:rPr>
          <w:rFonts w:ascii="Times New Roman" w:hAnsi="Times New Roman" w:cs="Times New Roman"/>
          <w:lang w:val="nl-NL"/>
        </w:rPr>
      </w:pPr>
      <w:r w:rsidRPr="00464AF5">
        <w:rPr>
          <w:rFonts w:ascii="Times New Roman" w:hAnsi="Times New Roman" w:cs="Times New Roman"/>
          <w:lang w:val="nl-NL"/>
        </w:rPr>
        <w:t xml:space="preserve">Pengendalian dan evaluasi pelaksanaan pembinaan ideologi dan pengembangan wawasan kebangsaan </w:t>
      </w:r>
    </w:p>
    <w:p w:rsidR="008218ED" w:rsidRPr="00464AF5" w:rsidRDefault="008218ED" w:rsidP="00344FE3">
      <w:pPr>
        <w:widowControl/>
        <w:numPr>
          <w:ilvl w:val="0"/>
          <w:numId w:val="111"/>
        </w:numPr>
        <w:tabs>
          <w:tab w:val="left" w:pos="1418"/>
        </w:tabs>
        <w:suppressAutoHyphens w:val="0"/>
        <w:spacing w:after="120" w:line="340" w:lineRule="exact"/>
        <w:ind w:left="1418" w:hanging="709"/>
        <w:jc w:val="both"/>
        <w:rPr>
          <w:lang w:val="sv-SE"/>
        </w:rPr>
      </w:pPr>
      <w:r w:rsidRPr="00464AF5">
        <w:rPr>
          <w:lang w:val="nl-NL"/>
        </w:rPr>
        <w:t>P</w:t>
      </w:r>
      <w:r w:rsidRPr="00464AF5">
        <w:rPr>
          <w:lang w:val="sv-SE"/>
        </w:rPr>
        <w:t>elaksanaan tugas lain yang diberikan oleh Kepala Badan sesuai dengan tugas dan fungsinya.</w:t>
      </w:r>
    </w:p>
    <w:p w:rsidR="008218ED" w:rsidRPr="00464AF5" w:rsidRDefault="008218ED" w:rsidP="008218ED">
      <w:pPr>
        <w:tabs>
          <w:tab w:val="left" w:pos="1440"/>
        </w:tabs>
        <w:spacing w:after="120" w:line="340" w:lineRule="exact"/>
        <w:jc w:val="center"/>
        <w:rPr>
          <w:b/>
          <w:bCs/>
        </w:rPr>
      </w:pPr>
      <w:r w:rsidRPr="00464AF5">
        <w:rPr>
          <w:b/>
          <w:bCs/>
        </w:rPr>
        <w:t>Pasal 9</w:t>
      </w:r>
    </w:p>
    <w:p w:rsidR="008218ED" w:rsidRPr="00464AF5" w:rsidRDefault="008218ED" w:rsidP="00344FE3">
      <w:pPr>
        <w:widowControl/>
        <w:numPr>
          <w:ilvl w:val="1"/>
          <w:numId w:val="111"/>
        </w:numPr>
        <w:tabs>
          <w:tab w:val="clear" w:pos="2880"/>
          <w:tab w:val="num" w:pos="709"/>
        </w:tabs>
        <w:suppressAutoHyphens w:val="0"/>
        <w:spacing w:line="340" w:lineRule="exact"/>
        <w:ind w:left="709" w:hanging="709"/>
        <w:rPr>
          <w:lang w:val="sv-SE"/>
        </w:rPr>
      </w:pPr>
      <w:r w:rsidRPr="00464AF5">
        <w:rPr>
          <w:lang w:val="sv-SE"/>
        </w:rPr>
        <w:t>Bidang Ideologi dan Wawasan Kebangsaan terdiri atas 2 (dua) Sub Bidang, yaitu :</w:t>
      </w:r>
    </w:p>
    <w:p w:rsidR="008218ED" w:rsidRPr="00464AF5" w:rsidRDefault="008218ED" w:rsidP="00344FE3">
      <w:pPr>
        <w:widowControl/>
        <w:numPr>
          <w:ilvl w:val="4"/>
          <w:numId w:val="118"/>
        </w:numPr>
        <w:tabs>
          <w:tab w:val="left" w:pos="1440"/>
          <w:tab w:val="left" w:pos="2160"/>
          <w:tab w:val="left" w:pos="2520"/>
        </w:tabs>
        <w:suppressAutoHyphens w:val="0"/>
        <w:spacing w:line="340" w:lineRule="exact"/>
        <w:ind w:hanging="2749"/>
        <w:rPr>
          <w:lang w:val="sv-SE"/>
        </w:rPr>
      </w:pPr>
      <w:r w:rsidRPr="00464AF5">
        <w:rPr>
          <w:lang w:val="sv-SE"/>
        </w:rPr>
        <w:t>Sub Bidang Ideologi</w:t>
      </w:r>
    </w:p>
    <w:p w:rsidR="008218ED" w:rsidRPr="00464AF5" w:rsidRDefault="008218ED" w:rsidP="00344FE3">
      <w:pPr>
        <w:widowControl/>
        <w:numPr>
          <w:ilvl w:val="4"/>
          <w:numId w:val="118"/>
        </w:numPr>
        <w:tabs>
          <w:tab w:val="left" w:pos="1440"/>
          <w:tab w:val="left" w:pos="2160"/>
          <w:tab w:val="left" w:pos="2520"/>
        </w:tabs>
        <w:suppressAutoHyphens w:val="0"/>
        <w:spacing w:line="340" w:lineRule="exact"/>
        <w:ind w:hanging="2749"/>
        <w:rPr>
          <w:lang w:val="sv-SE"/>
        </w:rPr>
      </w:pPr>
      <w:r w:rsidRPr="00464AF5">
        <w:rPr>
          <w:lang w:val="sv-SE"/>
        </w:rPr>
        <w:t>Sub Bidang Wawasan Kebangsaan</w:t>
      </w:r>
    </w:p>
    <w:p w:rsidR="008218ED" w:rsidRPr="00464AF5" w:rsidRDefault="008218ED" w:rsidP="00344FE3">
      <w:pPr>
        <w:widowControl/>
        <w:numPr>
          <w:ilvl w:val="1"/>
          <w:numId w:val="111"/>
        </w:numPr>
        <w:tabs>
          <w:tab w:val="clear" w:pos="2880"/>
          <w:tab w:val="num" w:pos="709"/>
        </w:tabs>
        <w:suppressAutoHyphens w:val="0"/>
        <w:spacing w:before="120" w:after="120" w:line="340" w:lineRule="exact"/>
        <w:ind w:left="709" w:hanging="709"/>
        <w:jc w:val="both"/>
        <w:rPr>
          <w:lang w:val="sv-SE"/>
        </w:rPr>
      </w:pPr>
      <w:r w:rsidRPr="00464AF5">
        <w:rPr>
          <w:lang w:val="sv-SE"/>
        </w:rPr>
        <w:t>Sub bidang-sub bidang dimaksud ayat (1) masing-masing dipimpin oleh seorang Kepala Sub Bidang yang berada dibawah dan bertanggung jawab kepada Bidang Ideologi dan Wawasan Kebangsaan.</w:t>
      </w:r>
    </w:p>
    <w:p w:rsidR="008218ED" w:rsidRPr="00464AF5" w:rsidRDefault="008218ED" w:rsidP="008218ED">
      <w:pPr>
        <w:tabs>
          <w:tab w:val="left" w:pos="1440"/>
        </w:tabs>
        <w:spacing w:after="120" w:line="340" w:lineRule="exact"/>
        <w:jc w:val="center"/>
        <w:rPr>
          <w:b/>
          <w:lang w:val="sv-SE"/>
        </w:rPr>
      </w:pPr>
      <w:r w:rsidRPr="00464AF5">
        <w:rPr>
          <w:b/>
          <w:lang w:val="sv-SE"/>
        </w:rPr>
        <w:t>Pasal 10</w:t>
      </w:r>
    </w:p>
    <w:p w:rsidR="008218ED" w:rsidRPr="00464AF5" w:rsidRDefault="008218ED" w:rsidP="008218ED">
      <w:pPr>
        <w:tabs>
          <w:tab w:val="left" w:pos="0"/>
        </w:tabs>
        <w:spacing w:line="340" w:lineRule="exact"/>
        <w:jc w:val="center"/>
        <w:rPr>
          <w:lang w:val="sv-SE"/>
        </w:rPr>
      </w:pPr>
      <w:r w:rsidRPr="00464AF5">
        <w:rPr>
          <w:lang w:val="sv-SE"/>
        </w:rPr>
        <w:t>Sub Bidang  Ideologi mempunyai tugas :</w:t>
      </w:r>
    </w:p>
    <w:p w:rsidR="008218ED" w:rsidRPr="00464AF5" w:rsidRDefault="008218ED" w:rsidP="00344FE3">
      <w:pPr>
        <w:pStyle w:val="Default"/>
        <w:numPr>
          <w:ilvl w:val="0"/>
          <w:numId w:val="112"/>
        </w:numPr>
        <w:spacing w:line="340" w:lineRule="exact"/>
        <w:ind w:left="1418" w:hanging="567"/>
        <w:jc w:val="both"/>
        <w:rPr>
          <w:rFonts w:ascii="Times New Roman" w:hAnsi="Times New Roman" w:cs="Times New Roman"/>
          <w:lang w:val="sv-SE"/>
        </w:rPr>
      </w:pPr>
      <w:r w:rsidRPr="00464AF5">
        <w:rPr>
          <w:rFonts w:ascii="Times New Roman" w:hAnsi="Times New Roman" w:cs="Times New Roman"/>
          <w:lang w:val="sv-SE"/>
        </w:rPr>
        <w:t xml:space="preserve">Menyiapkan bahan dan menghimpun data dalam rangka  menyusun program kerja Sub Bidang  ideologi; </w:t>
      </w:r>
    </w:p>
    <w:p w:rsidR="008218ED" w:rsidRPr="00464AF5" w:rsidRDefault="008218ED" w:rsidP="00344FE3">
      <w:pPr>
        <w:pStyle w:val="BodyTextIndent2"/>
        <w:numPr>
          <w:ilvl w:val="0"/>
          <w:numId w:val="112"/>
        </w:numPr>
        <w:tabs>
          <w:tab w:val="clear" w:pos="1620"/>
        </w:tabs>
        <w:spacing w:line="340" w:lineRule="exact"/>
        <w:ind w:left="1418" w:hanging="567"/>
        <w:rPr>
          <w:lang w:val="id-ID"/>
        </w:rPr>
      </w:pPr>
      <w:r w:rsidRPr="00464AF5">
        <w:rPr>
          <w:lang w:val="id-ID"/>
        </w:rPr>
        <w:t>Melaksanakan pembinaan penyelenggaraan pemerintahan di kecamatan, kelurahan, dan masyarakat dibidang ketahanan ideologi negara, dan nilai-nilai sejarah kebangsaan</w:t>
      </w:r>
      <w:r w:rsidRPr="00464AF5">
        <w:rPr>
          <w:lang w:val="sv-SE"/>
        </w:rPr>
        <w:t>;</w:t>
      </w:r>
    </w:p>
    <w:p w:rsidR="008218ED" w:rsidRPr="00464AF5" w:rsidRDefault="008218ED" w:rsidP="00344FE3">
      <w:pPr>
        <w:pStyle w:val="BodyTextIndent2"/>
        <w:numPr>
          <w:ilvl w:val="0"/>
          <w:numId w:val="112"/>
        </w:numPr>
        <w:tabs>
          <w:tab w:val="clear" w:pos="1620"/>
        </w:tabs>
        <w:spacing w:line="340" w:lineRule="exact"/>
        <w:ind w:left="1418" w:hanging="567"/>
        <w:rPr>
          <w:lang w:val="id-ID"/>
        </w:rPr>
      </w:pPr>
      <w:r w:rsidRPr="00464AF5">
        <w:rPr>
          <w:lang w:val="id-ID"/>
        </w:rPr>
        <w:t xml:space="preserve">Melaksanakan pengawasan penyelenggaraan pemerintahan di kecamatan, kelurahan, dan masyarakat dibidang </w:t>
      </w:r>
      <w:r w:rsidRPr="00464AF5">
        <w:rPr>
          <w:b/>
          <w:bCs/>
          <w:lang w:val="id-ID"/>
        </w:rPr>
        <w:t xml:space="preserve"> </w:t>
      </w:r>
      <w:r w:rsidRPr="00464AF5">
        <w:rPr>
          <w:lang w:val="id-ID"/>
        </w:rPr>
        <w:t xml:space="preserve">ketahanan ideologi negara, bela negara, wawasan kebangsaan, pengawasan orang asing dan lembaga asing; </w:t>
      </w:r>
    </w:p>
    <w:p w:rsidR="008218ED" w:rsidRPr="00464AF5" w:rsidRDefault="008218ED" w:rsidP="00344FE3">
      <w:pPr>
        <w:pStyle w:val="BodyTextIndent2"/>
        <w:numPr>
          <w:ilvl w:val="0"/>
          <w:numId w:val="112"/>
        </w:numPr>
        <w:tabs>
          <w:tab w:val="clear" w:pos="1620"/>
        </w:tabs>
        <w:spacing w:line="340" w:lineRule="exact"/>
        <w:ind w:left="1418" w:hanging="567"/>
        <w:rPr>
          <w:lang w:val="id-ID"/>
        </w:rPr>
      </w:pPr>
      <w:r w:rsidRPr="00464AF5">
        <w:rPr>
          <w:lang w:val="id-ID"/>
        </w:rPr>
        <w:t>Melaksanakan kegiatan pengembangan kapasitas aparatur dibidang</w:t>
      </w:r>
      <w:r w:rsidRPr="00464AF5">
        <w:rPr>
          <w:b/>
          <w:bCs/>
          <w:lang w:val="id-ID"/>
        </w:rPr>
        <w:t xml:space="preserve"> </w:t>
      </w:r>
      <w:r w:rsidRPr="00464AF5">
        <w:rPr>
          <w:lang w:val="id-ID"/>
        </w:rPr>
        <w:t xml:space="preserve">ketahanan ideologi negara dan bela negara; </w:t>
      </w:r>
    </w:p>
    <w:p w:rsidR="008218ED" w:rsidRPr="00464AF5" w:rsidRDefault="008218ED" w:rsidP="00344FE3">
      <w:pPr>
        <w:pStyle w:val="BodyTextIndent2"/>
        <w:numPr>
          <w:ilvl w:val="0"/>
          <w:numId w:val="112"/>
        </w:numPr>
        <w:tabs>
          <w:tab w:val="clear" w:pos="1620"/>
        </w:tabs>
        <w:spacing w:line="340" w:lineRule="exact"/>
        <w:ind w:left="1418" w:hanging="567"/>
        <w:rPr>
          <w:lang w:val="id-ID"/>
        </w:rPr>
      </w:pPr>
      <w:r w:rsidRPr="00464AF5">
        <w:rPr>
          <w:color w:val="000000"/>
          <w:lang w:val="id-ID"/>
        </w:rPr>
        <w:t>Melaksanakan monitoring, evaluasi dan pelaporan kegiatan sub bidang;</w:t>
      </w:r>
      <w:r w:rsidRPr="00464AF5">
        <w:rPr>
          <w:lang w:val="fi-FI"/>
        </w:rPr>
        <w:t xml:space="preserve"> </w:t>
      </w:r>
    </w:p>
    <w:p w:rsidR="008218ED" w:rsidRPr="00464AF5" w:rsidRDefault="008218ED" w:rsidP="00344FE3">
      <w:pPr>
        <w:widowControl/>
        <w:numPr>
          <w:ilvl w:val="0"/>
          <w:numId w:val="112"/>
        </w:numPr>
        <w:suppressAutoHyphens w:val="0"/>
        <w:spacing w:after="120" w:line="340" w:lineRule="exact"/>
        <w:ind w:left="1418" w:hanging="567"/>
        <w:rPr>
          <w:lang w:val="sv-SE"/>
        </w:rPr>
      </w:pPr>
      <w:r w:rsidRPr="00464AF5">
        <w:rPr>
          <w:lang w:val="sv-SE"/>
        </w:rPr>
        <w:t>Melaksanakan tugas lain yang diberikan oleh atasan sesuai dengan bidang tugasnya.</w:t>
      </w:r>
    </w:p>
    <w:p w:rsidR="008218ED" w:rsidRPr="00464AF5" w:rsidRDefault="008218ED" w:rsidP="008218ED">
      <w:pPr>
        <w:tabs>
          <w:tab w:val="left" w:pos="1440"/>
        </w:tabs>
        <w:spacing w:after="120" w:line="340" w:lineRule="exact"/>
        <w:jc w:val="center"/>
        <w:rPr>
          <w:b/>
          <w:bCs/>
        </w:rPr>
      </w:pPr>
      <w:r w:rsidRPr="00464AF5">
        <w:rPr>
          <w:b/>
          <w:bCs/>
          <w:lang w:val="sv-SE"/>
        </w:rPr>
        <w:t>Pasal 11</w:t>
      </w:r>
    </w:p>
    <w:p w:rsidR="008218ED" w:rsidRPr="00464AF5" w:rsidRDefault="008218ED" w:rsidP="008218ED">
      <w:pPr>
        <w:tabs>
          <w:tab w:val="left" w:pos="0"/>
        </w:tabs>
        <w:spacing w:line="340" w:lineRule="exact"/>
        <w:jc w:val="center"/>
        <w:rPr>
          <w:lang w:val="sv-SE"/>
        </w:rPr>
      </w:pPr>
      <w:r w:rsidRPr="00464AF5">
        <w:rPr>
          <w:lang w:val="sv-SE"/>
        </w:rPr>
        <w:t>Sub Bidang Wawasan Kebangsaan mempunyai tugas :</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rPr>
          <w:lang w:val="sv-SE"/>
        </w:rPr>
        <w:t xml:space="preserve">Menyiapkan bahan dalam rangka menyusun program kerja Sub Bidang  wawasan kebangsaan; </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rPr>
          <w:lang w:val="sv-SE"/>
        </w:rPr>
        <w:t>Menyiapkan p</w:t>
      </w:r>
      <w:r w:rsidRPr="00464AF5">
        <w:t>enetapan kebijakan operasional (merujuk kepada kebijakan umum nasional dan kebijakan teknis provinsi) dibidang wawasan kebangsaan, sejarah kebangsaan dan penghargaan kebangsaan</w:t>
      </w:r>
      <w:r w:rsidRPr="00464AF5">
        <w:rPr>
          <w:lang w:val="sv-SE"/>
        </w:rPr>
        <w:t>;</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rPr>
          <w:lang w:val="sv-SE"/>
        </w:rPr>
        <w:t>Melaksanakan pembinaan dan penyelenggaraan penelitian di kecamatan, kelurahan dan masyarakat di bidang wawasan kebangsaan untuk cinta kepada tanah air dan Bangsa Indonesia;</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lastRenderedPageBreak/>
        <w:t xml:space="preserve">Melaksanakan pengawasan penyelenggaraan pemerintahan di kecamatan, kelurahan, dan masyarakat dibidang </w:t>
      </w:r>
      <w:r w:rsidRPr="00464AF5">
        <w:rPr>
          <w:b/>
          <w:bCs/>
        </w:rPr>
        <w:t xml:space="preserve"> </w:t>
      </w:r>
      <w:r w:rsidRPr="00464AF5">
        <w:t xml:space="preserve">wawasan kebangsaan, nilai-nilai sejarah kebangsaan dan penghargaan kebangsaan; </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t>Melaksanakan kegiatan pengembangan kapasitas aparatur dibidang</w:t>
      </w:r>
      <w:r w:rsidRPr="00464AF5">
        <w:rPr>
          <w:b/>
          <w:bCs/>
        </w:rPr>
        <w:t xml:space="preserve"> </w:t>
      </w:r>
      <w:r w:rsidRPr="00464AF5">
        <w:t xml:space="preserve">wawasan kebangsaan, nilai-nilai sejarah kebangsaan dan penghargaan kebangsaan; </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t>Melaksanakan monitoring, evaluasi dan pelaporan kegiatan sub bidang;</w:t>
      </w:r>
      <w:r w:rsidRPr="00464AF5">
        <w:rPr>
          <w:lang w:val="fi-FI"/>
        </w:rPr>
        <w:t xml:space="preserve"> </w:t>
      </w:r>
    </w:p>
    <w:p w:rsidR="008218ED" w:rsidRPr="00464AF5" w:rsidRDefault="008218ED" w:rsidP="00344FE3">
      <w:pPr>
        <w:widowControl/>
        <w:numPr>
          <w:ilvl w:val="7"/>
          <w:numId w:val="118"/>
        </w:numPr>
        <w:tabs>
          <w:tab w:val="left" w:pos="1418"/>
        </w:tabs>
        <w:suppressAutoHyphens w:val="0"/>
        <w:spacing w:line="340" w:lineRule="exact"/>
        <w:ind w:left="1418" w:hanging="567"/>
        <w:jc w:val="both"/>
        <w:rPr>
          <w:lang w:val="sv-SE"/>
        </w:rPr>
      </w:pPr>
      <w:r w:rsidRPr="00464AF5">
        <w:t>M</w:t>
      </w:r>
      <w:r w:rsidRPr="00464AF5">
        <w:rPr>
          <w:lang w:val="sv-SE"/>
        </w:rPr>
        <w:t>elaksanakan tugas lain yang diberikan oleh atasan sesuai dengan bidang tugasnya.</w:t>
      </w:r>
    </w:p>
    <w:p w:rsidR="008218ED" w:rsidRPr="00464AF5" w:rsidRDefault="008218ED" w:rsidP="008218ED">
      <w:pPr>
        <w:tabs>
          <w:tab w:val="left" w:pos="1440"/>
        </w:tabs>
        <w:spacing w:after="120" w:line="340" w:lineRule="exact"/>
        <w:jc w:val="center"/>
        <w:rPr>
          <w:color w:val="000000"/>
          <w:lang w:val="sv-SE"/>
        </w:rPr>
      </w:pPr>
      <w:r w:rsidRPr="00464AF5">
        <w:rPr>
          <w:b/>
          <w:bCs/>
          <w:lang w:val="sv-SE"/>
        </w:rPr>
        <w:t>Pasal 12</w:t>
      </w:r>
    </w:p>
    <w:p w:rsidR="008218ED" w:rsidRPr="00464AF5" w:rsidRDefault="008218ED" w:rsidP="008218ED">
      <w:pPr>
        <w:spacing w:line="340" w:lineRule="exact"/>
        <w:ind w:left="851" w:hanging="851"/>
        <w:jc w:val="both"/>
        <w:rPr>
          <w:lang w:val="sv-SE"/>
        </w:rPr>
      </w:pPr>
      <w:r w:rsidRPr="00464AF5">
        <w:rPr>
          <w:color w:val="000000"/>
          <w:lang w:val="sv-SE"/>
        </w:rPr>
        <w:t>(1)</w:t>
      </w:r>
      <w:r w:rsidRPr="00464AF5">
        <w:rPr>
          <w:color w:val="FF0000"/>
          <w:lang w:val="sv-SE"/>
        </w:rPr>
        <w:t xml:space="preserve"> </w:t>
      </w:r>
      <w:r w:rsidRPr="00464AF5">
        <w:rPr>
          <w:color w:val="FF0000"/>
          <w:lang w:val="sv-SE"/>
        </w:rPr>
        <w:tab/>
      </w:r>
      <w:r w:rsidRPr="00464AF5">
        <w:rPr>
          <w:color w:val="000000"/>
          <w:lang w:val="sv-SE"/>
        </w:rPr>
        <w:t xml:space="preserve">Bidang Ketahanan Bangsa dan Kewaspadaan Nasional mempunyai tugas pokok merumuskan dan melaksanakan kebijakan teknis ketahanan seni, budaya, agama, ekonomi dan kewaspadaan nasional </w:t>
      </w:r>
      <w:r w:rsidRPr="00464AF5">
        <w:rPr>
          <w:lang w:val="sv-SE"/>
        </w:rPr>
        <w:t>serta melaksanakan tugas-tugas lain yang dberikan oleh Kepala Badan sesuai dengan bidang tugasnya.</w:t>
      </w:r>
    </w:p>
    <w:p w:rsidR="008218ED" w:rsidRPr="00464AF5" w:rsidRDefault="008218ED" w:rsidP="008218ED">
      <w:pPr>
        <w:tabs>
          <w:tab w:val="left" w:pos="851"/>
        </w:tabs>
        <w:spacing w:line="340" w:lineRule="exact"/>
        <w:ind w:left="851" w:hanging="851"/>
        <w:jc w:val="both"/>
        <w:rPr>
          <w:color w:val="000000"/>
          <w:lang w:val="sv-SE"/>
        </w:rPr>
      </w:pPr>
      <w:r w:rsidRPr="00464AF5">
        <w:rPr>
          <w:color w:val="000000"/>
          <w:lang w:val="sv-SE"/>
        </w:rPr>
        <w:t xml:space="preserve">(2) </w:t>
      </w:r>
      <w:r w:rsidRPr="00464AF5">
        <w:rPr>
          <w:color w:val="000000"/>
          <w:lang w:val="sv-SE"/>
        </w:rPr>
        <w:tab/>
        <w:t>Untuk melaksanakan tugas sebagaimana dimaksud dalam ayat (1), Bidang Ketahanan Bangsa dan Kewaspadaan Nasional  mempunyai fungsi :</w:t>
      </w:r>
    </w:p>
    <w:p w:rsidR="008218ED" w:rsidRPr="00464AF5" w:rsidRDefault="008218ED" w:rsidP="00344FE3">
      <w:pPr>
        <w:pStyle w:val="Default"/>
        <w:numPr>
          <w:ilvl w:val="1"/>
          <w:numId w:val="121"/>
        </w:numPr>
        <w:tabs>
          <w:tab w:val="clear" w:pos="2760"/>
          <w:tab w:val="num" w:pos="1276"/>
        </w:tabs>
        <w:spacing w:line="340" w:lineRule="exact"/>
        <w:ind w:left="1276" w:hanging="425"/>
        <w:jc w:val="both"/>
        <w:rPr>
          <w:rFonts w:ascii="Times New Roman" w:hAnsi="Times New Roman" w:cs="Times New Roman"/>
          <w:color w:val="FF0000"/>
          <w:lang w:val="sv-SE"/>
        </w:rPr>
      </w:pPr>
      <w:r w:rsidRPr="00464AF5">
        <w:rPr>
          <w:rFonts w:ascii="Times New Roman" w:hAnsi="Times New Roman" w:cs="Times New Roman"/>
          <w:color w:val="auto"/>
          <w:lang w:val="sv-SE"/>
        </w:rPr>
        <w:t>Perencanaan bidang ketahanan seni, budaya, agama, ekonomi dan kewaspadaan nasional;</w:t>
      </w:r>
      <w:r w:rsidRPr="00464AF5">
        <w:rPr>
          <w:rFonts w:ascii="Times New Roman" w:hAnsi="Times New Roman" w:cs="Times New Roman"/>
          <w:color w:val="FF0000"/>
          <w:lang w:val="sv-SE"/>
        </w:rPr>
        <w:t xml:space="preserve"> </w:t>
      </w:r>
    </w:p>
    <w:p w:rsidR="008218ED" w:rsidRPr="00464AF5" w:rsidRDefault="008218ED" w:rsidP="00344FE3">
      <w:pPr>
        <w:widowControl/>
        <w:numPr>
          <w:ilvl w:val="1"/>
          <w:numId w:val="121"/>
        </w:numPr>
        <w:tabs>
          <w:tab w:val="clear" w:pos="2760"/>
          <w:tab w:val="num" w:pos="1276"/>
        </w:tabs>
        <w:suppressAutoHyphens w:val="0"/>
        <w:spacing w:line="340" w:lineRule="exact"/>
        <w:ind w:left="1276" w:hanging="425"/>
        <w:jc w:val="both"/>
        <w:rPr>
          <w:lang w:val="nl-NL"/>
        </w:rPr>
      </w:pPr>
      <w:r w:rsidRPr="00464AF5">
        <w:rPr>
          <w:lang w:val="sv-SE"/>
        </w:rPr>
        <w:t xml:space="preserve">Perumusan kebijakan teknis bidang ketahanan seni, budaya, agama dan aliran kepercayaan masyarakat, ekonomi dan </w:t>
      </w:r>
      <w:r w:rsidRPr="00464AF5">
        <w:rPr>
          <w:lang w:val="nl-NL"/>
        </w:rPr>
        <w:t>kewaspadaan dini,  kerjasama intelkam, bina masyarakat, perbatasan dan tenaga kerja, penanganan konflik pemerintahan, penanganan konflik sosial, pengawasan orang asing dan lembaga asing;</w:t>
      </w:r>
    </w:p>
    <w:p w:rsidR="008218ED" w:rsidRPr="00464AF5" w:rsidRDefault="008218ED" w:rsidP="008218ED">
      <w:pPr>
        <w:spacing w:line="340" w:lineRule="exact"/>
        <w:jc w:val="both"/>
        <w:rPr>
          <w:lang w:val="nl-NL"/>
        </w:rPr>
      </w:pPr>
    </w:p>
    <w:p w:rsidR="008218ED" w:rsidRPr="00464AF5" w:rsidRDefault="008218ED" w:rsidP="00344FE3">
      <w:pPr>
        <w:pStyle w:val="Default"/>
        <w:numPr>
          <w:ilvl w:val="1"/>
          <w:numId w:val="121"/>
        </w:numPr>
        <w:tabs>
          <w:tab w:val="clear" w:pos="2760"/>
          <w:tab w:val="num" w:pos="1276"/>
        </w:tabs>
        <w:spacing w:line="340" w:lineRule="exact"/>
        <w:ind w:left="1276" w:hanging="425"/>
        <w:jc w:val="both"/>
        <w:rPr>
          <w:rFonts w:ascii="Times New Roman" w:hAnsi="Times New Roman" w:cs="Times New Roman"/>
          <w:color w:val="FF0000"/>
          <w:lang w:val="sv-SE"/>
        </w:rPr>
      </w:pPr>
      <w:r w:rsidRPr="00464AF5">
        <w:rPr>
          <w:rFonts w:ascii="Times New Roman" w:hAnsi="Times New Roman" w:cs="Times New Roman"/>
          <w:color w:val="auto"/>
          <w:lang w:val="sv-SE"/>
        </w:rPr>
        <w:t xml:space="preserve">Pelaksanaan pembinaan, koordinasi, fasilitasi dan penyelenggaraan kegiatan ketahanan seni, budaya, agama dan aliran kepercayaan masyarakat, ekonomi dan </w:t>
      </w:r>
      <w:r w:rsidRPr="00464AF5">
        <w:rPr>
          <w:rFonts w:ascii="Times New Roman" w:hAnsi="Times New Roman" w:cs="Times New Roman"/>
          <w:color w:val="auto"/>
          <w:lang w:val="nl-NL"/>
        </w:rPr>
        <w:t>kewaspadaan dini,  kerjasama</w:t>
      </w:r>
      <w:r w:rsidRPr="00464AF5">
        <w:rPr>
          <w:rFonts w:ascii="Times New Roman" w:hAnsi="Times New Roman" w:cs="Times New Roman"/>
          <w:lang w:val="nl-NL"/>
        </w:rPr>
        <w:t xml:space="preserve"> intelkam, bina masyarakat, perbatasan dan tenaga kerja, penanganan konflik pemerintahan, penanganan konflik sosial, pengawasan orang asing dan lembaga asing;</w:t>
      </w:r>
      <w:r w:rsidRPr="00464AF5">
        <w:rPr>
          <w:rFonts w:ascii="Times New Roman" w:hAnsi="Times New Roman" w:cs="Times New Roman"/>
          <w:lang w:val="id-ID"/>
        </w:rPr>
        <w:t xml:space="preserve"> </w:t>
      </w:r>
    </w:p>
    <w:p w:rsidR="008218ED" w:rsidRPr="00464AF5" w:rsidRDefault="008218ED" w:rsidP="00344FE3">
      <w:pPr>
        <w:pStyle w:val="Default"/>
        <w:numPr>
          <w:ilvl w:val="1"/>
          <w:numId w:val="121"/>
        </w:numPr>
        <w:tabs>
          <w:tab w:val="clear" w:pos="2760"/>
        </w:tabs>
        <w:spacing w:line="340" w:lineRule="exact"/>
        <w:ind w:left="1418" w:hanging="567"/>
        <w:jc w:val="both"/>
        <w:rPr>
          <w:rFonts w:ascii="Times New Roman" w:hAnsi="Times New Roman" w:cs="Times New Roman"/>
          <w:color w:val="FF0000"/>
          <w:lang w:val="sv-SE"/>
        </w:rPr>
      </w:pPr>
      <w:r w:rsidRPr="00464AF5">
        <w:rPr>
          <w:rFonts w:ascii="Times New Roman" w:hAnsi="Times New Roman" w:cs="Times New Roman"/>
          <w:color w:val="auto"/>
          <w:lang w:val="sv-SE"/>
        </w:rPr>
        <w:t xml:space="preserve">Pelaksanaan pengawasan penyelenggaraan kegiatan ketahanan seni, budaya, agama, ekonomi dan </w:t>
      </w:r>
      <w:r w:rsidRPr="00464AF5">
        <w:rPr>
          <w:rFonts w:ascii="Times New Roman" w:hAnsi="Times New Roman" w:cs="Times New Roman"/>
          <w:color w:val="auto"/>
          <w:lang w:val="nl-NL"/>
        </w:rPr>
        <w:t>kewaspadaan dini,  kerjasama</w:t>
      </w:r>
      <w:r w:rsidRPr="00464AF5">
        <w:rPr>
          <w:rFonts w:ascii="Times New Roman" w:hAnsi="Times New Roman" w:cs="Times New Roman"/>
          <w:lang w:val="nl-NL"/>
        </w:rPr>
        <w:t xml:space="preserve"> intelkam, bina masyarakat, perbatasan dan tenaga kerja, penanganan konflik pemerintahan, penanganan konflik sosial, pengawasan orang asing dan lembaga asing;</w:t>
      </w:r>
      <w:r w:rsidRPr="00464AF5">
        <w:rPr>
          <w:rFonts w:ascii="Times New Roman" w:hAnsi="Times New Roman" w:cs="Times New Roman"/>
          <w:lang w:val="id-ID"/>
        </w:rPr>
        <w:t xml:space="preserve"> </w:t>
      </w:r>
    </w:p>
    <w:p w:rsidR="008218ED" w:rsidRPr="00464AF5" w:rsidRDefault="008218ED" w:rsidP="008218ED">
      <w:pPr>
        <w:pStyle w:val="Default"/>
        <w:tabs>
          <w:tab w:val="left" w:pos="1418"/>
        </w:tabs>
        <w:spacing w:after="120" w:line="340" w:lineRule="exact"/>
        <w:ind w:left="1418" w:hanging="567"/>
        <w:jc w:val="both"/>
        <w:rPr>
          <w:rFonts w:ascii="Times New Roman" w:hAnsi="Times New Roman" w:cs="Times New Roman"/>
          <w:lang w:val="sv-SE"/>
        </w:rPr>
      </w:pPr>
      <w:r w:rsidRPr="00464AF5">
        <w:rPr>
          <w:rFonts w:ascii="Times New Roman" w:hAnsi="Times New Roman" w:cs="Times New Roman"/>
          <w:lang w:val="sv-SE"/>
        </w:rPr>
        <w:t xml:space="preserve">e.  </w:t>
      </w:r>
      <w:r w:rsidRPr="00464AF5">
        <w:rPr>
          <w:rFonts w:ascii="Times New Roman" w:hAnsi="Times New Roman" w:cs="Times New Roman"/>
          <w:lang w:val="id-ID"/>
        </w:rPr>
        <w:tab/>
      </w:r>
      <w:r w:rsidRPr="00464AF5">
        <w:rPr>
          <w:rFonts w:ascii="Times New Roman" w:hAnsi="Times New Roman" w:cs="Times New Roman"/>
          <w:lang w:val="sv-SE"/>
        </w:rPr>
        <w:t>Pelaksanaan  tugas  lain  yang diberikan  oleh  Kepala  Badan</w:t>
      </w:r>
      <w:r w:rsidRPr="00464AF5">
        <w:rPr>
          <w:rFonts w:ascii="Times New Roman" w:hAnsi="Times New Roman" w:cs="Times New Roman"/>
          <w:color w:val="FF0000"/>
          <w:lang w:val="sv-SE"/>
        </w:rPr>
        <w:t xml:space="preserve">   </w:t>
      </w:r>
      <w:r w:rsidRPr="00464AF5">
        <w:rPr>
          <w:rFonts w:ascii="Times New Roman" w:hAnsi="Times New Roman" w:cs="Times New Roman"/>
          <w:lang w:val="sv-SE"/>
        </w:rPr>
        <w:t>sesuai dengan tugas dan fungsinya.</w:t>
      </w:r>
    </w:p>
    <w:p w:rsidR="008218ED" w:rsidRPr="00464AF5" w:rsidRDefault="008218ED" w:rsidP="008218ED">
      <w:pPr>
        <w:pStyle w:val="Default"/>
        <w:spacing w:after="120" w:line="340" w:lineRule="exact"/>
        <w:jc w:val="center"/>
        <w:rPr>
          <w:rFonts w:ascii="Times New Roman" w:hAnsi="Times New Roman" w:cs="Times New Roman"/>
          <w:b/>
          <w:bCs/>
          <w:lang w:val="id-ID"/>
        </w:rPr>
      </w:pPr>
      <w:r w:rsidRPr="00464AF5">
        <w:rPr>
          <w:rFonts w:ascii="Times New Roman" w:hAnsi="Times New Roman" w:cs="Times New Roman"/>
          <w:b/>
          <w:bCs/>
        </w:rPr>
        <w:t>Pasal 13</w:t>
      </w:r>
    </w:p>
    <w:p w:rsidR="008218ED" w:rsidRPr="00464AF5" w:rsidRDefault="008218ED" w:rsidP="00344FE3">
      <w:pPr>
        <w:widowControl/>
        <w:numPr>
          <w:ilvl w:val="1"/>
          <w:numId w:val="120"/>
        </w:numPr>
        <w:tabs>
          <w:tab w:val="clear" w:pos="2880"/>
          <w:tab w:val="num" w:pos="851"/>
        </w:tabs>
        <w:suppressAutoHyphens w:val="0"/>
        <w:spacing w:line="340" w:lineRule="exact"/>
        <w:ind w:left="851" w:hanging="851"/>
        <w:jc w:val="both"/>
        <w:rPr>
          <w:lang w:val="sv-SE"/>
        </w:rPr>
      </w:pPr>
      <w:r w:rsidRPr="00464AF5">
        <w:rPr>
          <w:lang w:val="sv-SE"/>
        </w:rPr>
        <w:t>Bidang Ketahanan Bangsa dan Kewaspadaan Nasional terdiri atas 2 (dua) Sub Bidang, yaitu :</w:t>
      </w:r>
    </w:p>
    <w:p w:rsidR="008218ED" w:rsidRPr="00464AF5" w:rsidRDefault="008218ED" w:rsidP="00344FE3">
      <w:pPr>
        <w:widowControl/>
        <w:numPr>
          <w:ilvl w:val="0"/>
          <w:numId w:val="126"/>
        </w:numPr>
        <w:tabs>
          <w:tab w:val="left" w:pos="1418"/>
        </w:tabs>
        <w:suppressAutoHyphens w:val="0"/>
        <w:spacing w:line="340" w:lineRule="exact"/>
        <w:ind w:hanging="1669"/>
        <w:rPr>
          <w:lang w:val="sv-SE"/>
        </w:rPr>
      </w:pPr>
      <w:r w:rsidRPr="00464AF5">
        <w:rPr>
          <w:lang w:val="sv-SE"/>
        </w:rPr>
        <w:t>Sub Bidang Ketahanan Bangsa</w:t>
      </w:r>
    </w:p>
    <w:p w:rsidR="008218ED" w:rsidRPr="00464AF5" w:rsidRDefault="008218ED" w:rsidP="00344FE3">
      <w:pPr>
        <w:widowControl/>
        <w:numPr>
          <w:ilvl w:val="0"/>
          <w:numId w:val="126"/>
        </w:numPr>
        <w:tabs>
          <w:tab w:val="clear" w:pos="2520"/>
          <w:tab w:val="num" w:pos="1418"/>
          <w:tab w:val="left" w:pos="2160"/>
        </w:tabs>
        <w:suppressAutoHyphens w:val="0"/>
        <w:spacing w:line="340" w:lineRule="exact"/>
        <w:ind w:hanging="1669"/>
        <w:rPr>
          <w:lang w:val="sv-SE"/>
        </w:rPr>
      </w:pPr>
      <w:r w:rsidRPr="00464AF5">
        <w:rPr>
          <w:lang w:val="sv-SE"/>
        </w:rPr>
        <w:t>Sub Bidang Kewaspadaan Nasional</w:t>
      </w:r>
    </w:p>
    <w:p w:rsidR="008218ED" w:rsidRPr="00464AF5" w:rsidRDefault="008218ED" w:rsidP="00344FE3">
      <w:pPr>
        <w:widowControl/>
        <w:numPr>
          <w:ilvl w:val="1"/>
          <w:numId w:val="111"/>
        </w:numPr>
        <w:tabs>
          <w:tab w:val="clear" w:pos="2880"/>
          <w:tab w:val="left" w:pos="851"/>
        </w:tabs>
        <w:suppressAutoHyphens w:val="0"/>
        <w:spacing w:before="120" w:after="120" w:line="340" w:lineRule="exact"/>
        <w:ind w:left="851" w:hanging="851"/>
        <w:jc w:val="both"/>
        <w:rPr>
          <w:lang w:val="sv-SE"/>
        </w:rPr>
      </w:pPr>
      <w:r w:rsidRPr="00464AF5">
        <w:rPr>
          <w:lang w:val="sv-SE"/>
        </w:rPr>
        <w:lastRenderedPageBreak/>
        <w:t>Sub bidang-sub bidang dimaksud ayat (1) masing-masing dipimpin oleh seorang Kepala Sub Bidang yang berada dibawah dan bertanggung jawab kepada Bidang Ketahanan Bangsa dan Kewaspadaan Nasional.</w:t>
      </w:r>
    </w:p>
    <w:p w:rsidR="008218ED" w:rsidRPr="00464AF5" w:rsidRDefault="008218ED" w:rsidP="008218ED">
      <w:pPr>
        <w:tabs>
          <w:tab w:val="left" w:pos="1440"/>
        </w:tabs>
        <w:spacing w:after="120" w:line="340" w:lineRule="exact"/>
        <w:jc w:val="center"/>
        <w:rPr>
          <w:b/>
        </w:rPr>
      </w:pPr>
      <w:r w:rsidRPr="00464AF5">
        <w:rPr>
          <w:b/>
          <w:bCs/>
        </w:rPr>
        <w:t>Pasal 14</w:t>
      </w:r>
    </w:p>
    <w:p w:rsidR="008218ED" w:rsidRPr="00464AF5" w:rsidRDefault="008218ED" w:rsidP="008218ED">
      <w:pPr>
        <w:tabs>
          <w:tab w:val="left" w:pos="1843"/>
        </w:tabs>
        <w:spacing w:line="340" w:lineRule="exact"/>
        <w:jc w:val="center"/>
      </w:pPr>
      <w:r w:rsidRPr="00464AF5">
        <w:t>Sub Bidang Ketahanan Bangsa mempunyai tugas :</w:t>
      </w:r>
    </w:p>
    <w:p w:rsidR="008218ED" w:rsidRPr="00464AF5" w:rsidRDefault="008218ED" w:rsidP="00344FE3">
      <w:pPr>
        <w:widowControl/>
        <w:numPr>
          <w:ilvl w:val="0"/>
          <w:numId w:val="114"/>
        </w:numPr>
        <w:suppressAutoHyphens w:val="0"/>
        <w:autoSpaceDE w:val="0"/>
        <w:autoSpaceDN w:val="0"/>
        <w:adjustRightInd w:val="0"/>
        <w:spacing w:line="340" w:lineRule="exact"/>
        <w:ind w:left="1418" w:hanging="567"/>
        <w:jc w:val="both"/>
        <w:rPr>
          <w:color w:val="000000"/>
        </w:rPr>
      </w:pPr>
      <w:r w:rsidRPr="00464AF5">
        <w:rPr>
          <w:color w:val="000000"/>
        </w:rPr>
        <w:t>Mengumpulkan bahan dan menghimpun data dalam rangka menyusun rencana kerja sub bidang Ketahanan Bangsa;</w:t>
      </w:r>
    </w:p>
    <w:p w:rsidR="008218ED" w:rsidRPr="00464AF5" w:rsidRDefault="008218ED" w:rsidP="00344FE3">
      <w:pPr>
        <w:pStyle w:val="BodyTextIndent2"/>
        <w:numPr>
          <w:ilvl w:val="0"/>
          <w:numId w:val="114"/>
        </w:numPr>
        <w:tabs>
          <w:tab w:val="clear" w:pos="1620"/>
        </w:tabs>
        <w:spacing w:line="340" w:lineRule="exact"/>
        <w:ind w:left="1418" w:hanging="567"/>
        <w:rPr>
          <w:lang w:val="id-ID"/>
        </w:rPr>
      </w:pPr>
      <w:r w:rsidRPr="00464AF5">
        <w:t>Menyiapkan</w:t>
      </w:r>
      <w:r w:rsidRPr="00464AF5">
        <w:rPr>
          <w:lang w:val="id-ID"/>
        </w:rPr>
        <w:t xml:space="preserve"> penetapan kebijakan operasional (merujuk kepada kebijakan umum nasional dan kebijakan teknis provinsi) dibidang ketahanan seni, budaya, agama dan aliran kepercayaan masyarakat, pembauran dan akulturasi budaya, </w:t>
      </w:r>
      <w:r w:rsidRPr="00464AF5">
        <w:t>dan ketahanan ekonomi;</w:t>
      </w:r>
    </w:p>
    <w:p w:rsidR="008218ED" w:rsidRPr="00464AF5" w:rsidRDefault="008218ED" w:rsidP="00344FE3">
      <w:pPr>
        <w:pStyle w:val="BodyTextIndent2"/>
        <w:numPr>
          <w:ilvl w:val="0"/>
          <w:numId w:val="114"/>
        </w:numPr>
        <w:tabs>
          <w:tab w:val="clear" w:pos="1620"/>
        </w:tabs>
        <w:spacing w:line="340" w:lineRule="exact"/>
        <w:ind w:left="1418" w:hanging="567"/>
        <w:rPr>
          <w:lang w:val="id-ID"/>
        </w:rPr>
      </w:pPr>
      <w:r w:rsidRPr="00464AF5">
        <w:rPr>
          <w:lang w:val="id-ID"/>
        </w:rPr>
        <w:t>Melaksanakan kegiatan dibidang  ketahanan seni, budaya, agama dan kepercayaan, pembauran dan akulturasi budaya, dan ketahanan ekonomi;</w:t>
      </w:r>
    </w:p>
    <w:p w:rsidR="008218ED" w:rsidRPr="00464AF5" w:rsidRDefault="008218ED" w:rsidP="00344FE3">
      <w:pPr>
        <w:pStyle w:val="BodyTextIndent2"/>
        <w:numPr>
          <w:ilvl w:val="0"/>
          <w:numId w:val="114"/>
        </w:numPr>
        <w:tabs>
          <w:tab w:val="clear" w:pos="1620"/>
        </w:tabs>
        <w:spacing w:line="340" w:lineRule="exact"/>
        <w:ind w:left="1418" w:hanging="567"/>
        <w:rPr>
          <w:lang w:val="id-ID"/>
        </w:rPr>
      </w:pPr>
      <w:r w:rsidRPr="00464AF5">
        <w:rPr>
          <w:lang w:val="id-ID"/>
        </w:rPr>
        <w:t>Menyiapkan pembinaan penyelenggaraan pemerintahan di kecamatan, kelurahan, dan masyarakat dibidang</w:t>
      </w:r>
      <w:r w:rsidRPr="00464AF5">
        <w:rPr>
          <w:b/>
          <w:bCs/>
          <w:lang w:val="id-ID"/>
        </w:rPr>
        <w:t xml:space="preserve"> </w:t>
      </w:r>
      <w:r w:rsidRPr="00464AF5">
        <w:rPr>
          <w:lang w:val="id-ID"/>
        </w:rPr>
        <w:t>ketahanan seni, budaya, agama dan kepercayaan, pembauran dan akulturasi budaya, dan ketahanan ekonomi;</w:t>
      </w:r>
    </w:p>
    <w:p w:rsidR="008218ED" w:rsidRPr="00464AF5" w:rsidRDefault="008218ED" w:rsidP="00344FE3">
      <w:pPr>
        <w:pStyle w:val="BodyTextIndent2"/>
        <w:numPr>
          <w:ilvl w:val="0"/>
          <w:numId w:val="114"/>
        </w:numPr>
        <w:tabs>
          <w:tab w:val="clear" w:pos="1620"/>
        </w:tabs>
        <w:spacing w:line="340" w:lineRule="exact"/>
        <w:ind w:left="1418" w:hanging="567"/>
        <w:rPr>
          <w:lang w:val="id-ID"/>
        </w:rPr>
      </w:pPr>
      <w:r w:rsidRPr="00464AF5">
        <w:rPr>
          <w:lang w:val="id-ID"/>
        </w:rPr>
        <w:t>Menyiapkan pengawasan penyelenggaraan pemerintahan di kecamatan, kelurahan, dan masyarakat bidang ketahanan seni, budaya, agama dan kepercayaan, pembauran dan akulturasi budaya, dan ketahanan ekonomi;</w:t>
      </w:r>
    </w:p>
    <w:p w:rsidR="008218ED" w:rsidRPr="00464AF5" w:rsidRDefault="008218ED" w:rsidP="00344FE3">
      <w:pPr>
        <w:pStyle w:val="BodyTextIndent2"/>
        <w:numPr>
          <w:ilvl w:val="0"/>
          <w:numId w:val="114"/>
        </w:numPr>
        <w:tabs>
          <w:tab w:val="clear" w:pos="1620"/>
        </w:tabs>
        <w:spacing w:line="340" w:lineRule="exact"/>
        <w:ind w:left="1418" w:hanging="567"/>
        <w:rPr>
          <w:lang w:val="id-ID"/>
        </w:rPr>
      </w:pPr>
      <w:r w:rsidRPr="00464AF5">
        <w:rPr>
          <w:lang w:val="sv-SE"/>
        </w:rPr>
        <w:t>Menyiapkan kegiatan p</w:t>
      </w:r>
      <w:r w:rsidRPr="00464AF5">
        <w:rPr>
          <w:lang w:val="id-ID"/>
        </w:rPr>
        <w:t xml:space="preserve">eningkatan kapasitas aparatur dibidang ketahanan seni, budaya, agama dan kepercayaan, pembauran dan akulturasi budaya, </w:t>
      </w:r>
      <w:r w:rsidRPr="00464AF5">
        <w:rPr>
          <w:lang w:val="sv-SE"/>
        </w:rPr>
        <w:t>dan ketahanan ekonomi;</w:t>
      </w:r>
    </w:p>
    <w:p w:rsidR="008218ED" w:rsidRPr="00464AF5" w:rsidRDefault="008218ED" w:rsidP="00344FE3">
      <w:pPr>
        <w:pStyle w:val="BodyTextIndent2"/>
        <w:numPr>
          <w:ilvl w:val="0"/>
          <w:numId w:val="114"/>
        </w:numPr>
        <w:tabs>
          <w:tab w:val="clear" w:pos="1620"/>
        </w:tabs>
        <w:spacing w:line="340" w:lineRule="exact"/>
        <w:ind w:left="1418" w:hanging="567"/>
        <w:rPr>
          <w:lang w:val="id-ID"/>
        </w:rPr>
      </w:pPr>
      <w:r w:rsidRPr="00464AF5">
        <w:rPr>
          <w:color w:val="000000"/>
          <w:lang w:val="id-ID"/>
        </w:rPr>
        <w:t>Melaksanakan monitoring, evaluasi dan pelaporan kegiatan sub bidang;</w:t>
      </w:r>
      <w:r w:rsidRPr="00464AF5">
        <w:rPr>
          <w:lang w:val="fi-FI"/>
        </w:rPr>
        <w:t xml:space="preserve"> </w:t>
      </w:r>
    </w:p>
    <w:p w:rsidR="008218ED" w:rsidRPr="00464AF5" w:rsidRDefault="008218ED" w:rsidP="00344FE3">
      <w:pPr>
        <w:widowControl/>
        <w:numPr>
          <w:ilvl w:val="0"/>
          <w:numId w:val="114"/>
        </w:numPr>
        <w:suppressAutoHyphens w:val="0"/>
        <w:spacing w:after="120" w:line="340" w:lineRule="exact"/>
        <w:ind w:left="1418" w:hanging="567"/>
        <w:rPr>
          <w:lang w:val="sv-SE"/>
        </w:rPr>
      </w:pPr>
      <w:r w:rsidRPr="00464AF5">
        <w:rPr>
          <w:color w:val="000000"/>
          <w:lang w:val="sv-SE"/>
        </w:rPr>
        <w:t>Melaksanakan tugas lain yang diberikan oleh atasan sesuai dengan bidang tugasnya.</w:t>
      </w:r>
    </w:p>
    <w:p w:rsidR="008218ED" w:rsidRPr="00464AF5" w:rsidRDefault="008218ED" w:rsidP="008218ED">
      <w:pPr>
        <w:tabs>
          <w:tab w:val="left" w:pos="1440"/>
        </w:tabs>
        <w:spacing w:after="120" w:line="340" w:lineRule="exact"/>
        <w:jc w:val="center"/>
        <w:rPr>
          <w:b/>
          <w:bCs/>
        </w:rPr>
      </w:pPr>
      <w:r w:rsidRPr="00464AF5">
        <w:rPr>
          <w:b/>
          <w:bCs/>
          <w:lang w:val="sv-SE"/>
        </w:rPr>
        <w:t xml:space="preserve">Pasal </w:t>
      </w:r>
      <w:r w:rsidR="00464AF5">
        <w:rPr>
          <w:b/>
          <w:bCs/>
          <w:lang w:val="sv-SE"/>
        </w:rPr>
        <w:t xml:space="preserve"> </w:t>
      </w:r>
      <w:r w:rsidRPr="00464AF5">
        <w:rPr>
          <w:b/>
          <w:bCs/>
          <w:lang w:val="sv-SE"/>
        </w:rPr>
        <w:t>15</w:t>
      </w:r>
    </w:p>
    <w:p w:rsidR="008218ED" w:rsidRPr="00464AF5" w:rsidRDefault="008218ED" w:rsidP="008218ED">
      <w:pPr>
        <w:tabs>
          <w:tab w:val="left" w:pos="0"/>
        </w:tabs>
        <w:spacing w:line="340" w:lineRule="exact"/>
        <w:jc w:val="center"/>
        <w:rPr>
          <w:color w:val="000000"/>
          <w:lang w:val="sv-SE"/>
        </w:rPr>
      </w:pPr>
      <w:r w:rsidRPr="00464AF5">
        <w:rPr>
          <w:color w:val="000000"/>
          <w:lang w:val="sv-SE"/>
        </w:rPr>
        <w:t>Sub Bidang Kewaspadaan Nasional mempunyai tugas :</w:t>
      </w:r>
    </w:p>
    <w:p w:rsidR="008218ED" w:rsidRPr="00464AF5" w:rsidRDefault="008218ED" w:rsidP="00344FE3">
      <w:pPr>
        <w:pStyle w:val="Default"/>
        <w:numPr>
          <w:ilvl w:val="0"/>
          <w:numId w:val="113"/>
        </w:numPr>
        <w:spacing w:line="340" w:lineRule="exact"/>
        <w:ind w:left="1418" w:hanging="567"/>
        <w:jc w:val="both"/>
        <w:rPr>
          <w:rFonts w:ascii="Times New Roman" w:hAnsi="Times New Roman" w:cs="Times New Roman"/>
        </w:rPr>
      </w:pPr>
      <w:r w:rsidRPr="00464AF5">
        <w:rPr>
          <w:rFonts w:ascii="Times New Roman" w:hAnsi="Times New Roman" w:cs="Times New Roman"/>
        </w:rPr>
        <w:t xml:space="preserve">Menyiapkan bahan dan dan menghimpun data dalam rangka menyusun rencana kerja sub bidang Kewaspadaan Nasional; </w:t>
      </w:r>
    </w:p>
    <w:p w:rsidR="008218ED" w:rsidRPr="00464AF5" w:rsidRDefault="008218ED" w:rsidP="00344FE3">
      <w:pPr>
        <w:widowControl/>
        <w:numPr>
          <w:ilvl w:val="0"/>
          <w:numId w:val="113"/>
        </w:numPr>
        <w:suppressAutoHyphens w:val="0"/>
        <w:spacing w:line="340" w:lineRule="exact"/>
        <w:ind w:left="1418" w:hanging="567"/>
        <w:jc w:val="both"/>
        <w:rPr>
          <w:color w:val="000000"/>
        </w:rPr>
      </w:pPr>
      <w:r w:rsidRPr="00464AF5">
        <w:rPr>
          <w:color w:val="000000"/>
        </w:rPr>
        <w:t>Menyiapkan koordinasi penetapan kebijakan operasional (merujuk kepada kebijakan umum nasional dan kebijakan teknis provinsi) dibidang kewaspadaan dini,  kerjasama intelkam, bina masyarakat, perbatasan dan tenaga kerja, penanganan konflik pemerintahan, penanganan konflik sosial, pengawasan orang asing dan lembaga asing;</w:t>
      </w:r>
    </w:p>
    <w:p w:rsidR="008218ED" w:rsidRPr="00464AF5" w:rsidRDefault="008218ED" w:rsidP="00344FE3">
      <w:pPr>
        <w:widowControl/>
        <w:numPr>
          <w:ilvl w:val="0"/>
          <w:numId w:val="113"/>
        </w:numPr>
        <w:suppressAutoHyphens w:val="0"/>
        <w:spacing w:line="340" w:lineRule="exact"/>
        <w:ind w:left="1418" w:hanging="567"/>
        <w:jc w:val="both"/>
        <w:rPr>
          <w:color w:val="000000"/>
        </w:rPr>
      </w:pPr>
      <w:r w:rsidRPr="00464AF5">
        <w:rPr>
          <w:color w:val="000000"/>
        </w:rPr>
        <w:t>Melaksanakan kegiatan dibidang bidang kewaspadaan dini, kerjasama intelkam, bina masyarakat, perbatasan dan tenaga kerja, penanganan konflik pemerintahan, penanganan konflik sosial, pengawasan orang asing dan lembaga asing;</w:t>
      </w:r>
    </w:p>
    <w:p w:rsidR="008218ED" w:rsidRPr="00464AF5" w:rsidRDefault="008218ED" w:rsidP="00344FE3">
      <w:pPr>
        <w:widowControl/>
        <w:numPr>
          <w:ilvl w:val="0"/>
          <w:numId w:val="113"/>
        </w:numPr>
        <w:suppressAutoHyphens w:val="0"/>
        <w:spacing w:line="340" w:lineRule="exact"/>
        <w:ind w:left="1418" w:hanging="567"/>
        <w:jc w:val="both"/>
        <w:rPr>
          <w:color w:val="000000"/>
        </w:rPr>
      </w:pPr>
      <w:r w:rsidRPr="00464AF5">
        <w:rPr>
          <w:color w:val="000000"/>
        </w:rPr>
        <w:t xml:space="preserve">Menyiapkan pembinaan penyelenggaraan pemerintahan di kecamatan, kelurahan, dan masyarakat dibidang kewaspadaan dini, kerjasama intelkam, bina masyarakat, perbatasan dan tenaga kerja, penanganan konflik </w:t>
      </w:r>
      <w:r w:rsidRPr="00464AF5">
        <w:rPr>
          <w:color w:val="000000"/>
        </w:rPr>
        <w:lastRenderedPageBreak/>
        <w:t>pemerintahan, penanganan konflik sosial, pengawasan orang asing dan lembaga asing;</w:t>
      </w:r>
    </w:p>
    <w:p w:rsidR="008218ED" w:rsidRPr="00464AF5" w:rsidRDefault="008218ED" w:rsidP="00344FE3">
      <w:pPr>
        <w:widowControl/>
        <w:numPr>
          <w:ilvl w:val="0"/>
          <w:numId w:val="113"/>
        </w:numPr>
        <w:suppressAutoHyphens w:val="0"/>
        <w:spacing w:line="340" w:lineRule="exact"/>
        <w:ind w:left="1418" w:hanging="567"/>
        <w:jc w:val="both"/>
        <w:rPr>
          <w:color w:val="000000"/>
        </w:rPr>
      </w:pPr>
      <w:r w:rsidRPr="00464AF5">
        <w:rPr>
          <w:color w:val="000000"/>
        </w:rPr>
        <w:t xml:space="preserve">Menyiapkan pengawasan penyelenggaraan pemerintahan di kecamatan, kelurahan, dan masyarakat dibidang  kewaspadaan dini, kerjasama intelkam, bina masyarakat, perbatasan dan tenaga kerja, penanganan konflik pemerintahan, penanganan konflik sosial, pengawasan orang asing dan lembaga asing; </w:t>
      </w:r>
    </w:p>
    <w:p w:rsidR="008218ED" w:rsidRPr="00464AF5" w:rsidRDefault="008218ED" w:rsidP="00344FE3">
      <w:pPr>
        <w:pStyle w:val="BodyTextIndent2"/>
        <w:numPr>
          <w:ilvl w:val="0"/>
          <w:numId w:val="113"/>
        </w:numPr>
        <w:tabs>
          <w:tab w:val="clear" w:pos="1620"/>
        </w:tabs>
        <w:spacing w:line="340" w:lineRule="exact"/>
        <w:ind w:left="1418" w:hanging="567"/>
        <w:rPr>
          <w:color w:val="000000"/>
          <w:lang w:val="id-ID"/>
        </w:rPr>
      </w:pPr>
      <w:r w:rsidRPr="00464AF5">
        <w:rPr>
          <w:color w:val="000000"/>
          <w:lang w:val="id-ID"/>
        </w:rPr>
        <w:t>Menyiapkan kegiatan peningkatan kapasitas aparatur kesatuan bangsa dan politik dibidang kewaspadaan dini, kerjasama intelkam, bina masyarakat, perbatasan dan tenaga kerja, penanganan konflik pemerintahan, penanganan konflik sosial, pengawasan orang asing dan lembaga asing;</w:t>
      </w:r>
    </w:p>
    <w:p w:rsidR="008218ED" w:rsidRPr="00464AF5" w:rsidRDefault="008218ED" w:rsidP="00344FE3">
      <w:pPr>
        <w:pStyle w:val="BodyTextIndent2"/>
        <w:numPr>
          <w:ilvl w:val="0"/>
          <w:numId w:val="113"/>
        </w:numPr>
        <w:tabs>
          <w:tab w:val="clear" w:pos="1620"/>
        </w:tabs>
        <w:spacing w:line="340" w:lineRule="exact"/>
        <w:ind w:left="1418" w:hanging="567"/>
        <w:rPr>
          <w:color w:val="000000"/>
          <w:lang w:val="id-ID"/>
        </w:rPr>
      </w:pPr>
      <w:r w:rsidRPr="00464AF5">
        <w:rPr>
          <w:color w:val="000000"/>
          <w:lang w:val="id-ID"/>
        </w:rPr>
        <w:t>Melaksanakan monitoring, evaluasi dan pelaporan kegiatan subbidang;</w:t>
      </w:r>
      <w:r w:rsidRPr="00464AF5">
        <w:rPr>
          <w:color w:val="000000"/>
          <w:lang w:val="fi-FI"/>
        </w:rPr>
        <w:t xml:space="preserve"> dan</w:t>
      </w:r>
    </w:p>
    <w:p w:rsidR="008218ED" w:rsidRPr="00464AF5" w:rsidRDefault="008218ED" w:rsidP="00344FE3">
      <w:pPr>
        <w:widowControl/>
        <w:numPr>
          <w:ilvl w:val="0"/>
          <w:numId w:val="113"/>
        </w:numPr>
        <w:suppressAutoHyphens w:val="0"/>
        <w:spacing w:after="120" w:line="340" w:lineRule="exact"/>
        <w:ind w:left="1418" w:hanging="567"/>
        <w:jc w:val="both"/>
        <w:rPr>
          <w:lang w:val="sv-SE"/>
        </w:rPr>
      </w:pPr>
      <w:r w:rsidRPr="00464AF5">
        <w:rPr>
          <w:color w:val="000000"/>
          <w:lang w:val="sv-SE"/>
        </w:rPr>
        <w:t>Melaksanakan tugas lain yang diberikan oleh atasan sesuai dengan tugas dan fungsinya.</w:t>
      </w:r>
    </w:p>
    <w:p w:rsidR="008218ED" w:rsidRPr="00464AF5" w:rsidRDefault="008218ED" w:rsidP="008218ED">
      <w:pPr>
        <w:tabs>
          <w:tab w:val="left" w:pos="1440"/>
        </w:tabs>
        <w:spacing w:after="120" w:line="340" w:lineRule="exact"/>
        <w:jc w:val="center"/>
        <w:rPr>
          <w:b/>
          <w:lang w:val="sv-SE"/>
        </w:rPr>
      </w:pPr>
      <w:r w:rsidRPr="00464AF5">
        <w:rPr>
          <w:b/>
          <w:bCs/>
          <w:lang w:val="sv-SE"/>
        </w:rPr>
        <w:t>Pasal 16</w:t>
      </w:r>
    </w:p>
    <w:p w:rsidR="008218ED" w:rsidRPr="00464AF5" w:rsidRDefault="008218ED" w:rsidP="008218ED">
      <w:pPr>
        <w:tabs>
          <w:tab w:val="left" w:pos="851"/>
        </w:tabs>
        <w:spacing w:line="340" w:lineRule="exact"/>
        <w:ind w:left="851" w:hanging="709"/>
        <w:jc w:val="both"/>
        <w:rPr>
          <w:lang w:val="sv-SE"/>
        </w:rPr>
      </w:pPr>
      <w:r w:rsidRPr="00464AF5">
        <w:rPr>
          <w:lang w:val="sv-SE"/>
        </w:rPr>
        <w:t>(1)</w:t>
      </w:r>
      <w:r w:rsidRPr="00464AF5">
        <w:rPr>
          <w:lang w:val="sv-SE"/>
        </w:rPr>
        <w:tab/>
        <w:t>Bidang Politik Dalam Negeri mempunyai tugas pokok merumuskan dan melaksanakan kebijakan teknis pembinaan politik dan kelembagaan politik masyarakat.</w:t>
      </w:r>
    </w:p>
    <w:p w:rsidR="008218ED" w:rsidRPr="00464AF5" w:rsidRDefault="008218ED" w:rsidP="008218ED">
      <w:pPr>
        <w:tabs>
          <w:tab w:val="left" w:pos="851"/>
        </w:tabs>
        <w:spacing w:line="340" w:lineRule="exact"/>
        <w:ind w:left="851" w:hanging="709"/>
        <w:jc w:val="both"/>
        <w:rPr>
          <w:lang w:val="sv-SE"/>
        </w:rPr>
      </w:pPr>
      <w:r w:rsidRPr="00464AF5">
        <w:rPr>
          <w:lang w:val="sv-SE"/>
        </w:rPr>
        <w:t xml:space="preserve">(2) </w:t>
      </w:r>
      <w:r w:rsidRPr="00464AF5">
        <w:rPr>
          <w:lang w:val="sv-SE"/>
        </w:rPr>
        <w:tab/>
        <w:t>Untuk melaksanakan tugas sebagaimana dimaksud dalam ayat (1), Bidang Politik Dalam Negeri mempunyai fungsi :</w:t>
      </w:r>
    </w:p>
    <w:p w:rsidR="008218ED" w:rsidRPr="00464AF5" w:rsidRDefault="008218ED" w:rsidP="00344FE3">
      <w:pPr>
        <w:pStyle w:val="Default"/>
        <w:numPr>
          <w:ilvl w:val="0"/>
          <w:numId w:val="115"/>
        </w:numPr>
        <w:tabs>
          <w:tab w:val="left" w:pos="1701"/>
        </w:tabs>
        <w:spacing w:line="340" w:lineRule="exact"/>
        <w:ind w:left="2127" w:hanging="426"/>
        <w:jc w:val="both"/>
        <w:rPr>
          <w:rFonts w:ascii="Times New Roman" w:hAnsi="Times New Roman" w:cs="Times New Roman"/>
          <w:lang w:val="sv-SE"/>
        </w:rPr>
      </w:pPr>
      <w:r w:rsidRPr="00464AF5">
        <w:rPr>
          <w:rFonts w:ascii="Times New Roman" w:hAnsi="Times New Roman" w:cs="Times New Roman"/>
          <w:lang w:val="sv-SE"/>
        </w:rPr>
        <w:t xml:space="preserve">Penyusunan perencanaan bidang pembinaan politik dan kelembagaan politik masyarakat; </w:t>
      </w:r>
    </w:p>
    <w:p w:rsidR="008218ED" w:rsidRPr="00464AF5" w:rsidRDefault="008218ED" w:rsidP="00344FE3">
      <w:pPr>
        <w:pStyle w:val="Default"/>
        <w:numPr>
          <w:ilvl w:val="0"/>
          <w:numId w:val="115"/>
        </w:numPr>
        <w:tabs>
          <w:tab w:val="left" w:pos="2127"/>
        </w:tabs>
        <w:spacing w:line="340" w:lineRule="exact"/>
        <w:ind w:left="2127" w:hanging="426"/>
        <w:jc w:val="both"/>
        <w:rPr>
          <w:rFonts w:ascii="Times New Roman" w:hAnsi="Times New Roman" w:cs="Times New Roman"/>
          <w:lang w:val="sv-SE"/>
        </w:rPr>
      </w:pPr>
      <w:r w:rsidRPr="00464AF5">
        <w:rPr>
          <w:rFonts w:ascii="Times New Roman" w:hAnsi="Times New Roman" w:cs="Times New Roman"/>
          <w:lang w:val="sv-SE"/>
        </w:rPr>
        <w:t xml:space="preserve">Perumusan kebijakan teknis bidang pembinaan politik dan kelembagaan politik masyarakat; </w:t>
      </w:r>
    </w:p>
    <w:p w:rsidR="008218ED" w:rsidRPr="00464AF5" w:rsidRDefault="008218ED" w:rsidP="00344FE3">
      <w:pPr>
        <w:pStyle w:val="Default"/>
        <w:numPr>
          <w:ilvl w:val="0"/>
          <w:numId w:val="115"/>
        </w:numPr>
        <w:tabs>
          <w:tab w:val="left" w:pos="2127"/>
        </w:tabs>
        <w:spacing w:line="340" w:lineRule="exact"/>
        <w:ind w:left="2127" w:hanging="426"/>
        <w:jc w:val="both"/>
        <w:rPr>
          <w:rFonts w:ascii="Times New Roman" w:hAnsi="Times New Roman" w:cs="Times New Roman"/>
          <w:lang w:val="sv-SE"/>
        </w:rPr>
      </w:pPr>
      <w:r w:rsidRPr="00464AF5">
        <w:rPr>
          <w:rFonts w:ascii="Times New Roman" w:hAnsi="Times New Roman" w:cs="Times New Roman"/>
          <w:lang w:val="sv-SE"/>
        </w:rPr>
        <w:t xml:space="preserve">Pelaksanaan sosialisasi, koordinasi,fasilitasi dan  penyelenggaraan pembinaan politik dan kelembagaan politik masyarakat; </w:t>
      </w:r>
    </w:p>
    <w:p w:rsidR="008218ED" w:rsidRPr="00464AF5" w:rsidRDefault="008218ED" w:rsidP="00344FE3">
      <w:pPr>
        <w:pStyle w:val="Default"/>
        <w:numPr>
          <w:ilvl w:val="0"/>
          <w:numId w:val="115"/>
        </w:numPr>
        <w:tabs>
          <w:tab w:val="left" w:pos="2127"/>
        </w:tabs>
        <w:spacing w:line="340" w:lineRule="exact"/>
        <w:ind w:left="2127" w:hanging="426"/>
        <w:jc w:val="both"/>
        <w:rPr>
          <w:rFonts w:ascii="Times New Roman" w:hAnsi="Times New Roman" w:cs="Times New Roman"/>
          <w:lang w:val="sv-SE"/>
        </w:rPr>
      </w:pPr>
      <w:r w:rsidRPr="00464AF5">
        <w:rPr>
          <w:rFonts w:ascii="Times New Roman" w:hAnsi="Times New Roman" w:cs="Times New Roman"/>
          <w:lang w:val="sv-SE"/>
        </w:rPr>
        <w:t xml:space="preserve">Pengendalian dan evaluasi pelaksanaan pembinaan politik dan kelembagaan politik masyarakat; </w:t>
      </w:r>
      <w:r w:rsidRPr="00464AF5">
        <w:rPr>
          <w:rFonts w:ascii="Times New Roman" w:hAnsi="Times New Roman" w:cs="Times New Roman"/>
          <w:lang w:val="fi-FI"/>
        </w:rPr>
        <w:t>dan</w:t>
      </w:r>
    </w:p>
    <w:p w:rsidR="008218ED" w:rsidRPr="00464AF5" w:rsidRDefault="008218ED" w:rsidP="00344FE3">
      <w:pPr>
        <w:widowControl/>
        <w:numPr>
          <w:ilvl w:val="0"/>
          <w:numId w:val="115"/>
        </w:numPr>
        <w:tabs>
          <w:tab w:val="left" w:pos="2127"/>
        </w:tabs>
        <w:suppressAutoHyphens w:val="0"/>
        <w:spacing w:after="120" w:line="340" w:lineRule="exact"/>
        <w:ind w:left="2127" w:hanging="426"/>
        <w:jc w:val="both"/>
        <w:rPr>
          <w:lang w:val="sv-SE"/>
        </w:rPr>
      </w:pPr>
      <w:r w:rsidRPr="00464AF5">
        <w:rPr>
          <w:lang w:val="sv-SE"/>
        </w:rPr>
        <w:t>Pelaksanaan tugas lain yang diberikan oleh Kepala Badan sesuai dengan tugas dan fungsinya.</w:t>
      </w:r>
    </w:p>
    <w:p w:rsidR="008218ED" w:rsidRPr="00464AF5" w:rsidRDefault="008218ED" w:rsidP="008218ED">
      <w:pPr>
        <w:tabs>
          <w:tab w:val="left" w:pos="1440"/>
        </w:tabs>
        <w:spacing w:after="120" w:line="340" w:lineRule="exact"/>
        <w:jc w:val="center"/>
        <w:rPr>
          <w:b/>
          <w:bCs/>
        </w:rPr>
      </w:pPr>
      <w:r w:rsidRPr="00464AF5">
        <w:rPr>
          <w:b/>
          <w:bCs/>
          <w:lang w:val="sv-SE"/>
        </w:rPr>
        <w:t>Pasal 17</w:t>
      </w:r>
    </w:p>
    <w:p w:rsidR="008218ED" w:rsidRPr="00464AF5" w:rsidRDefault="008218ED" w:rsidP="00344FE3">
      <w:pPr>
        <w:widowControl/>
        <w:numPr>
          <w:ilvl w:val="1"/>
          <w:numId w:val="115"/>
        </w:numPr>
        <w:tabs>
          <w:tab w:val="clear" w:pos="2880"/>
          <w:tab w:val="num" w:pos="567"/>
        </w:tabs>
        <w:suppressAutoHyphens w:val="0"/>
        <w:spacing w:line="340" w:lineRule="exact"/>
        <w:ind w:left="709" w:hanging="709"/>
        <w:rPr>
          <w:lang w:val="sv-SE"/>
        </w:rPr>
      </w:pPr>
      <w:r w:rsidRPr="00464AF5">
        <w:rPr>
          <w:lang w:val="sv-SE"/>
        </w:rPr>
        <w:t>Bidang Politik Dalam Negeri terdiri dari 2 (dua) Sub Bidang, yaitu :</w:t>
      </w:r>
    </w:p>
    <w:p w:rsidR="008218ED" w:rsidRPr="00464AF5" w:rsidRDefault="008218ED" w:rsidP="008218ED">
      <w:pPr>
        <w:tabs>
          <w:tab w:val="left" w:pos="1440"/>
          <w:tab w:val="left" w:pos="2160"/>
          <w:tab w:val="left" w:pos="2520"/>
        </w:tabs>
        <w:spacing w:line="340" w:lineRule="exact"/>
        <w:ind w:left="5760" w:hanging="4059"/>
        <w:rPr>
          <w:lang w:val="sv-SE"/>
        </w:rPr>
      </w:pPr>
      <w:r w:rsidRPr="00464AF5">
        <w:rPr>
          <w:lang w:val="sv-SE"/>
        </w:rPr>
        <w:t>a. Sub Bidang Hubungan Antar Lembaga</w:t>
      </w:r>
    </w:p>
    <w:p w:rsidR="008218ED" w:rsidRPr="00464AF5" w:rsidRDefault="008218ED" w:rsidP="008218ED">
      <w:pPr>
        <w:tabs>
          <w:tab w:val="left" w:pos="1440"/>
          <w:tab w:val="left" w:pos="2160"/>
          <w:tab w:val="left" w:pos="2520"/>
        </w:tabs>
        <w:spacing w:line="340" w:lineRule="exact"/>
        <w:ind w:left="3600" w:hanging="1899"/>
        <w:rPr>
          <w:lang w:val="sv-SE"/>
        </w:rPr>
      </w:pPr>
      <w:r w:rsidRPr="00464AF5">
        <w:rPr>
          <w:lang w:val="sv-SE"/>
        </w:rPr>
        <w:t>b.Sub Bagian Pembinaan Politik</w:t>
      </w:r>
    </w:p>
    <w:p w:rsidR="008218ED" w:rsidRDefault="008218ED" w:rsidP="00344FE3">
      <w:pPr>
        <w:widowControl/>
        <w:numPr>
          <w:ilvl w:val="1"/>
          <w:numId w:val="115"/>
        </w:numPr>
        <w:tabs>
          <w:tab w:val="clear" w:pos="2880"/>
          <w:tab w:val="num" w:pos="567"/>
        </w:tabs>
        <w:suppressAutoHyphens w:val="0"/>
        <w:spacing w:before="120" w:after="240" w:line="340" w:lineRule="exact"/>
        <w:ind w:left="567" w:hanging="567"/>
        <w:jc w:val="both"/>
        <w:rPr>
          <w:lang w:val="sv-SE"/>
        </w:rPr>
      </w:pPr>
      <w:r w:rsidRPr="00464AF5">
        <w:rPr>
          <w:lang w:val="sv-SE"/>
        </w:rPr>
        <w:t>Sub bidang-sub bidang dimaksud ayat (1) masing-masing dipimpin oleh seorang Kepala Sub Bidang yang berada dibawah dan bertanggung jawab kepada Bidang Politik Dalam Negeri.</w:t>
      </w:r>
    </w:p>
    <w:p w:rsidR="00464AF5" w:rsidRDefault="00464AF5" w:rsidP="00464AF5">
      <w:pPr>
        <w:widowControl/>
        <w:suppressAutoHyphens w:val="0"/>
        <w:spacing w:before="120" w:after="240" w:line="340" w:lineRule="exact"/>
        <w:ind w:left="2160"/>
        <w:jc w:val="both"/>
        <w:rPr>
          <w:lang w:val="sv-SE"/>
        </w:rPr>
      </w:pPr>
    </w:p>
    <w:p w:rsidR="00464AF5" w:rsidRPr="00464AF5" w:rsidRDefault="00464AF5" w:rsidP="00464AF5">
      <w:pPr>
        <w:widowControl/>
        <w:suppressAutoHyphens w:val="0"/>
        <w:spacing w:before="120" w:after="240" w:line="340" w:lineRule="exact"/>
        <w:ind w:left="2160"/>
        <w:jc w:val="both"/>
        <w:rPr>
          <w:lang w:val="sv-SE"/>
        </w:rPr>
      </w:pPr>
    </w:p>
    <w:p w:rsidR="008218ED" w:rsidRPr="00464AF5" w:rsidRDefault="008218ED" w:rsidP="008218ED">
      <w:pPr>
        <w:tabs>
          <w:tab w:val="left" w:pos="1440"/>
        </w:tabs>
        <w:spacing w:after="120" w:line="340" w:lineRule="exact"/>
        <w:jc w:val="center"/>
        <w:rPr>
          <w:b/>
          <w:bCs/>
        </w:rPr>
      </w:pPr>
      <w:r w:rsidRPr="00464AF5">
        <w:rPr>
          <w:b/>
          <w:bCs/>
          <w:lang w:val="sv-SE"/>
        </w:rPr>
        <w:lastRenderedPageBreak/>
        <w:t>Pasal 18</w:t>
      </w:r>
    </w:p>
    <w:p w:rsidR="008218ED" w:rsidRPr="00464AF5" w:rsidRDefault="008218ED" w:rsidP="008218ED">
      <w:pPr>
        <w:tabs>
          <w:tab w:val="left" w:pos="0"/>
          <w:tab w:val="left" w:pos="1440"/>
          <w:tab w:val="left" w:pos="2520"/>
        </w:tabs>
        <w:spacing w:line="340" w:lineRule="exact"/>
        <w:ind w:left="1680" w:hanging="1680"/>
        <w:jc w:val="center"/>
        <w:rPr>
          <w:lang w:val="sv-SE"/>
        </w:rPr>
      </w:pPr>
      <w:r w:rsidRPr="00464AF5">
        <w:rPr>
          <w:lang w:val="sv-SE"/>
        </w:rPr>
        <w:t xml:space="preserve">Sub Bidang Hubungan Antar Lembaga </w:t>
      </w:r>
      <w:r w:rsidRPr="00464AF5">
        <w:rPr>
          <w:spacing w:val="-16"/>
        </w:rPr>
        <w:t>mempunyai tugas :</w:t>
      </w:r>
    </w:p>
    <w:p w:rsidR="008218ED" w:rsidRPr="00464AF5" w:rsidRDefault="008218ED" w:rsidP="00344FE3">
      <w:pPr>
        <w:widowControl/>
        <w:numPr>
          <w:ilvl w:val="0"/>
          <w:numId w:val="124"/>
        </w:numPr>
        <w:tabs>
          <w:tab w:val="left" w:pos="1560"/>
        </w:tabs>
        <w:suppressAutoHyphens w:val="0"/>
        <w:spacing w:line="340" w:lineRule="exact"/>
        <w:ind w:left="1560" w:hanging="567"/>
        <w:jc w:val="both"/>
      </w:pPr>
      <w:r w:rsidRPr="00464AF5">
        <w:t>Menghimpun data dan menyiapkan bahan dalam rangka koordinasi dan sinkronisasi penyusunan program di bidang hubungan antar lembaga;</w:t>
      </w:r>
    </w:p>
    <w:p w:rsidR="008218ED" w:rsidRPr="00464AF5" w:rsidRDefault="008218ED" w:rsidP="00344FE3">
      <w:pPr>
        <w:widowControl/>
        <w:numPr>
          <w:ilvl w:val="0"/>
          <w:numId w:val="124"/>
        </w:numPr>
        <w:tabs>
          <w:tab w:val="left" w:pos="1560"/>
        </w:tabs>
        <w:suppressAutoHyphens w:val="0"/>
        <w:spacing w:line="340" w:lineRule="exact"/>
        <w:ind w:left="1560" w:hanging="567"/>
        <w:jc w:val="both"/>
      </w:pPr>
      <w:r w:rsidRPr="00464AF5">
        <w:t>Menyusun program fasilitasi pelaksanaan hubungan dengan lembaga legislatif dan partai politik, organisasi kemasyarakan, organisasi profesi dan lembaga swadaya masyarakat;</w:t>
      </w:r>
    </w:p>
    <w:p w:rsidR="008218ED" w:rsidRPr="00464AF5" w:rsidRDefault="008218ED" w:rsidP="00344FE3">
      <w:pPr>
        <w:widowControl/>
        <w:numPr>
          <w:ilvl w:val="0"/>
          <w:numId w:val="124"/>
        </w:numPr>
        <w:tabs>
          <w:tab w:val="left" w:pos="1560"/>
        </w:tabs>
        <w:suppressAutoHyphens w:val="0"/>
        <w:spacing w:line="340" w:lineRule="exact"/>
        <w:ind w:left="1560" w:hanging="567"/>
        <w:jc w:val="both"/>
      </w:pPr>
      <w:r w:rsidRPr="00464AF5">
        <w:t>Mengkoordinasikan tugas dan program hubungan antar lembaga dengan instansi dan atau lembaga terkait;</w:t>
      </w:r>
    </w:p>
    <w:p w:rsidR="008218ED" w:rsidRPr="00464AF5" w:rsidRDefault="008218ED" w:rsidP="00344FE3">
      <w:pPr>
        <w:widowControl/>
        <w:numPr>
          <w:ilvl w:val="0"/>
          <w:numId w:val="124"/>
        </w:numPr>
        <w:suppressAutoHyphens w:val="0"/>
        <w:spacing w:line="340" w:lineRule="exact"/>
        <w:ind w:left="1560" w:hanging="567"/>
        <w:jc w:val="both"/>
      </w:pPr>
      <w:r w:rsidRPr="00464AF5">
        <w:t xml:space="preserve"> Melaksanakan evaluasi dan pelaporan tugas dan program hubungan antar lembaga lembaga;</w:t>
      </w:r>
    </w:p>
    <w:p w:rsidR="008218ED" w:rsidRPr="00464AF5" w:rsidRDefault="008218ED" w:rsidP="00344FE3">
      <w:pPr>
        <w:widowControl/>
        <w:numPr>
          <w:ilvl w:val="0"/>
          <w:numId w:val="124"/>
        </w:numPr>
        <w:tabs>
          <w:tab w:val="left" w:pos="1560"/>
        </w:tabs>
        <w:suppressAutoHyphens w:val="0"/>
        <w:spacing w:after="240" w:line="340" w:lineRule="exact"/>
        <w:ind w:left="1560" w:hanging="567"/>
        <w:jc w:val="both"/>
      </w:pPr>
      <w:r w:rsidRPr="00464AF5">
        <w:t>Melaksanakan tugas-tugas lain yang diberikan oleh Kepala Bidang Politik Dalam Negeri sesuai dengan bidang tugasnya.</w:t>
      </w:r>
    </w:p>
    <w:p w:rsidR="008218ED" w:rsidRPr="00464AF5" w:rsidRDefault="008218ED" w:rsidP="008218ED">
      <w:pPr>
        <w:tabs>
          <w:tab w:val="left" w:pos="1440"/>
        </w:tabs>
        <w:spacing w:after="120" w:line="340" w:lineRule="exact"/>
        <w:jc w:val="center"/>
        <w:rPr>
          <w:b/>
        </w:rPr>
      </w:pPr>
      <w:r w:rsidRPr="00464AF5">
        <w:rPr>
          <w:b/>
          <w:bCs/>
          <w:lang w:val="sv-SE"/>
        </w:rPr>
        <w:t>Pasal 19</w:t>
      </w:r>
    </w:p>
    <w:p w:rsidR="008218ED" w:rsidRPr="00464AF5" w:rsidRDefault="008218ED" w:rsidP="008218ED">
      <w:pPr>
        <w:tabs>
          <w:tab w:val="left" w:pos="1843"/>
        </w:tabs>
        <w:spacing w:line="340" w:lineRule="exact"/>
        <w:jc w:val="center"/>
        <w:rPr>
          <w:lang w:val="sv-SE"/>
        </w:rPr>
      </w:pPr>
      <w:r w:rsidRPr="00464AF5">
        <w:rPr>
          <w:lang w:val="sv-SE"/>
        </w:rPr>
        <w:t>Sub Bidang Pembinaan Politik mempunyai tugas :</w:t>
      </w:r>
    </w:p>
    <w:p w:rsidR="008218ED" w:rsidRPr="00464AF5" w:rsidRDefault="008218ED" w:rsidP="00344FE3">
      <w:pPr>
        <w:pStyle w:val="Default"/>
        <w:numPr>
          <w:ilvl w:val="0"/>
          <w:numId w:val="116"/>
        </w:numPr>
        <w:spacing w:line="340" w:lineRule="exact"/>
        <w:ind w:left="1418" w:hanging="425"/>
        <w:jc w:val="center"/>
        <w:rPr>
          <w:rFonts w:ascii="Times New Roman" w:hAnsi="Times New Roman" w:cs="Times New Roman"/>
        </w:rPr>
      </w:pPr>
      <w:r w:rsidRPr="00464AF5">
        <w:rPr>
          <w:rFonts w:ascii="Times New Roman" w:hAnsi="Times New Roman" w:cs="Times New Roman"/>
        </w:rPr>
        <w:t>Menyiapkan bahan dan menghimpun data dalam rangka menyusun program kerja sub bidang Pembinaan Politik;</w:t>
      </w:r>
    </w:p>
    <w:p w:rsidR="008218ED" w:rsidRPr="00464AF5" w:rsidRDefault="008218ED" w:rsidP="00344FE3">
      <w:pPr>
        <w:pStyle w:val="Default"/>
        <w:numPr>
          <w:ilvl w:val="0"/>
          <w:numId w:val="116"/>
        </w:numPr>
        <w:spacing w:line="340" w:lineRule="exact"/>
        <w:ind w:left="1560" w:hanging="426"/>
        <w:jc w:val="both"/>
        <w:rPr>
          <w:rFonts w:ascii="Times New Roman" w:hAnsi="Times New Roman" w:cs="Times New Roman"/>
          <w:lang w:val="fi-FI"/>
        </w:rPr>
      </w:pPr>
      <w:r w:rsidRPr="00464AF5">
        <w:rPr>
          <w:rFonts w:ascii="Times New Roman" w:hAnsi="Times New Roman" w:cs="Times New Roman"/>
          <w:lang w:val="fi-FI"/>
        </w:rPr>
        <w:t xml:space="preserve">  Menyiapkan fasilitasi penyelesaian perselisihan partai politik; </w:t>
      </w:r>
    </w:p>
    <w:p w:rsidR="008218ED" w:rsidRPr="00464AF5" w:rsidRDefault="008218ED" w:rsidP="00344FE3">
      <w:pPr>
        <w:pStyle w:val="Default"/>
        <w:numPr>
          <w:ilvl w:val="0"/>
          <w:numId w:val="116"/>
        </w:numPr>
        <w:spacing w:line="340" w:lineRule="exact"/>
        <w:ind w:left="1560" w:hanging="426"/>
        <w:jc w:val="both"/>
        <w:rPr>
          <w:rFonts w:ascii="Times New Roman" w:hAnsi="Times New Roman" w:cs="Times New Roman"/>
          <w:color w:val="auto"/>
          <w:lang w:val="fi-FI"/>
        </w:rPr>
      </w:pPr>
      <w:r w:rsidRPr="00464AF5">
        <w:rPr>
          <w:rFonts w:ascii="Times New Roman" w:hAnsi="Times New Roman" w:cs="Times New Roman"/>
          <w:color w:val="auto"/>
          <w:lang w:val="fi-FI"/>
        </w:rPr>
        <w:t xml:space="preserve">  Menyiapkan penyuluhan dalam rangka meningkatkan kesadaran dan partisipasi politik masyarakat serta fasilitasi pemilu; </w:t>
      </w:r>
    </w:p>
    <w:p w:rsidR="008218ED" w:rsidRPr="00464AF5" w:rsidRDefault="008218ED" w:rsidP="00344FE3">
      <w:pPr>
        <w:pStyle w:val="Default"/>
        <w:numPr>
          <w:ilvl w:val="0"/>
          <w:numId w:val="116"/>
        </w:numPr>
        <w:spacing w:line="340" w:lineRule="exact"/>
        <w:ind w:hanging="1026"/>
        <w:jc w:val="both"/>
        <w:rPr>
          <w:rFonts w:ascii="Times New Roman" w:hAnsi="Times New Roman" w:cs="Times New Roman"/>
          <w:color w:val="auto"/>
          <w:lang w:val="nb-NO"/>
        </w:rPr>
      </w:pPr>
      <w:r w:rsidRPr="00464AF5">
        <w:rPr>
          <w:rFonts w:ascii="Times New Roman" w:hAnsi="Times New Roman" w:cs="Times New Roman"/>
          <w:color w:val="auto"/>
          <w:lang w:val="nb-NO"/>
        </w:rPr>
        <w:t xml:space="preserve">  Menyiapkan penyelenggaraan forum dialog partai politik;</w:t>
      </w:r>
    </w:p>
    <w:p w:rsidR="008218ED" w:rsidRPr="00464AF5" w:rsidRDefault="008218ED" w:rsidP="00344FE3">
      <w:pPr>
        <w:pStyle w:val="Default"/>
        <w:numPr>
          <w:ilvl w:val="0"/>
          <w:numId w:val="116"/>
        </w:numPr>
        <w:spacing w:line="340" w:lineRule="exact"/>
        <w:ind w:left="1560" w:hanging="426"/>
        <w:jc w:val="both"/>
        <w:rPr>
          <w:rFonts w:ascii="Times New Roman" w:hAnsi="Times New Roman" w:cs="Times New Roman"/>
          <w:lang w:val="nb-NO"/>
        </w:rPr>
      </w:pPr>
      <w:r w:rsidRPr="00464AF5">
        <w:rPr>
          <w:rFonts w:ascii="Times New Roman" w:hAnsi="Times New Roman" w:cs="Times New Roman"/>
          <w:lang w:val="nb-NO"/>
        </w:rPr>
        <w:t xml:space="preserve">  Menyiapkan penyelenggaraan seminar dan lokakarya bidang politik;</w:t>
      </w:r>
    </w:p>
    <w:p w:rsidR="008218ED" w:rsidRPr="00464AF5" w:rsidRDefault="008218ED" w:rsidP="00344FE3">
      <w:pPr>
        <w:pStyle w:val="Default"/>
        <w:numPr>
          <w:ilvl w:val="0"/>
          <w:numId w:val="116"/>
        </w:numPr>
        <w:spacing w:line="340" w:lineRule="exact"/>
        <w:ind w:left="1560" w:hanging="426"/>
        <w:jc w:val="both"/>
        <w:rPr>
          <w:rFonts w:ascii="Times New Roman" w:hAnsi="Times New Roman" w:cs="Times New Roman"/>
          <w:color w:val="auto"/>
          <w:lang w:val="sv-SE"/>
        </w:rPr>
      </w:pPr>
      <w:r w:rsidRPr="00464AF5">
        <w:rPr>
          <w:rFonts w:ascii="Times New Roman" w:hAnsi="Times New Roman" w:cs="Times New Roman"/>
          <w:lang w:val="nb-NO"/>
        </w:rPr>
        <w:t xml:space="preserve">  Melaksanakan monitoring, evaluasi dan pelaporan kegiatan subbidang;</w:t>
      </w:r>
      <w:r w:rsidRPr="00464AF5">
        <w:rPr>
          <w:rFonts w:ascii="Times New Roman" w:hAnsi="Times New Roman" w:cs="Times New Roman"/>
          <w:lang w:val="fi-FI"/>
        </w:rPr>
        <w:t xml:space="preserve"> </w:t>
      </w:r>
    </w:p>
    <w:p w:rsidR="008218ED" w:rsidRPr="00464AF5" w:rsidRDefault="008218ED" w:rsidP="00344FE3">
      <w:pPr>
        <w:widowControl/>
        <w:numPr>
          <w:ilvl w:val="0"/>
          <w:numId w:val="116"/>
        </w:numPr>
        <w:suppressAutoHyphens w:val="0"/>
        <w:spacing w:after="120" w:line="340" w:lineRule="exact"/>
        <w:ind w:left="1560" w:hanging="426"/>
        <w:rPr>
          <w:lang w:val="sv-SE"/>
        </w:rPr>
      </w:pPr>
      <w:r w:rsidRPr="00464AF5">
        <w:rPr>
          <w:lang w:val="sv-SE"/>
        </w:rPr>
        <w:t xml:space="preserve">  Melaksanakan tugas lain yang diberikan oleh atasan sesuai dengan tugas dan fungsinya.</w:t>
      </w:r>
    </w:p>
    <w:p w:rsidR="008218ED" w:rsidRPr="00464AF5" w:rsidRDefault="008218ED" w:rsidP="008218ED">
      <w:pPr>
        <w:pStyle w:val="BodyTextIndent"/>
        <w:tabs>
          <w:tab w:val="left" w:pos="4860"/>
        </w:tabs>
        <w:spacing w:line="340" w:lineRule="exact"/>
        <w:ind w:left="0"/>
        <w:jc w:val="center"/>
        <w:rPr>
          <w:b/>
          <w:lang w:val="sv-SE"/>
        </w:rPr>
      </w:pPr>
      <w:r w:rsidRPr="00464AF5">
        <w:rPr>
          <w:b/>
          <w:bCs/>
          <w:lang w:val="sv-SE"/>
        </w:rPr>
        <w:t>Pasal 20</w:t>
      </w:r>
    </w:p>
    <w:p w:rsidR="008218ED" w:rsidRPr="00464AF5" w:rsidRDefault="008218ED" w:rsidP="00344FE3">
      <w:pPr>
        <w:widowControl/>
        <w:numPr>
          <w:ilvl w:val="0"/>
          <w:numId w:val="117"/>
        </w:numPr>
        <w:tabs>
          <w:tab w:val="clear" w:pos="2160"/>
          <w:tab w:val="num" w:pos="993"/>
        </w:tabs>
        <w:suppressAutoHyphens w:val="0"/>
        <w:spacing w:line="340" w:lineRule="exact"/>
        <w:ind w:left="993" w:hanging="993"/>
        <w:jc w:val="both"/>
        <w:rPr>
          <w:rFonts w:eastAsia="MS Mincho"/>
          <w:lang w:val="sv-SE"/>
        </w:rPr>
      </w:pPr>
      <w:r w:rsidRPr="00464AF5">
        <w:rPr>
          <w:rFonts w:eastAsia="MS Mincho"/>
          <w:lang w:val="sv-SE"/>
        </w:rPr>
        <w:t>Kelompok Jabatan Fungsional mempunyai tugas melaksanakan sebagian tugas Badan sesuai dengan keahlian dan  kebutuhan kegiatan teknis di bidang keahlian masing-masing.</w:t>
      </w:r>
    </w:p>
    <w:p w:rsidR="008218ED" w:rsidRPr="00464AF5" w:rsidRDefault="008218ED" w:rsidP="00344FE3">
      <w:pPr>
        <w:widowControl/>
        <w:numPr>
          <w:ilvl w:val="0"/>
          <w:numId w:val="117"/>
        </w:numPr>
        <w:tabs>
          <w:tab w:val="clear" w:pos="2160"/>
          <w:tab w:val="num" w:pos="993"/>
        </w:tabs>
        <w:suppressAutoHyphens w:val="0"/>
        <w:spacing w:line="340" w:lineRule="exact"/>
        <w:ind w:left="993" w:hanging="993"/>
        <w:jc w:val="both"/>
        <w:rPr>
          <w:rFonts w:eastAsia="MS Mincho"/>
          <w:lang w:val="sv-SE"/>
        </w:rPr>
      </w:pPr>
      <w:r w:rsidRPr="00464AF5">
        <w:rPr>
          <w:rFonts w:eastAsia="MS Mincho"/>
          <w:lang w:val="sv-SE"/>
        </w:rPr>
        <w:t xml:space="preserve">Kelompok Jabatan Fungsional sebagaimana tersebut pada ayat (1) pasal ini, dipimpin oleh tenaga fungsional senior selaku </w:t>
      </w:r>
    </w:p>
    <w:p w:rsidR="008218ED" w:rsidRPr="00464AF5" w:rsidRDefault="008218ED" w:rsidP="008218ED">
      <w:pPr>
        <w:spacing w:line="340" w:lineRule="exact"/>
        <w:ind w:left="993"/>
        <w:jc w:val="both"/>
        <w:rPr>
          <w:rFonts w:eastAsia="MS Mincho"/>
          <w:lang w:val="sv-SE"/>
        </w:rPr>
      </w:pPr>
      <w:r w:rsidRPr="00464AF5">
        <w:rPr>
          <w:rFonts w:eastAsia="MS Mincho"/>
          <w:lang w:val="sv-SE"/>
        </w:rPr>
        <w:t xml:space="preserve">     ketua yang berada di bawah dan bertanggung jawab kepada </w:t>
      </w:r>
    </w:p>
    <w:p w:rsidR="008218ED" w:rsidRPr="00464AF5" w:rsidRDefault="008218ED" w:rsidP="008218ED">
      <w:pPr>
        <w:spacing w:line="340" w:lineRule="exact"/>
        <w:ind w:left="993"/>
        <w:jc w:val="both"/>
        <w:rPr>
          <w:rFonts w:eastAsia="MS Mincho"/>
          <w:lang w:val="sv-SE"/>
        </w:rPr>
      </w:pPr>
      <w:r w:rsidRPr="00464AF5">
        <w:rPr>
          <w:rFonts w:eastAsia="MS Mincho"/>
          <w:lang w:val="sv-SE"/>
        </w:rPr>
        <w:t xml:space="preserve">     Kepala Badan.</w:t>
      </w:r>
    </w:p>
    <w:p w:rsidR="008218ED" w:rsidRPr="00464AF5" w:rsidRDefault="008218ED" w:rsidP="00344FE3">
      <w:pPr>
        <w:widowControl/>
        <w:numPr>
          <w:ilvl w:val="0"/>
          <w:numId w:val="117"/>
        </w:numPr>
        <w:tabs>
          <w:tab w:val="clear" w:pos="2160"/>
          <w:tab w:val="num" w:pos="1418"/>
        </w:tabs>
        <w:suppressAutoHyphens w:val="0"/>
        <w:spacing w:line="340" w:lineRule="exact"/>
        <w:ind w:left="1418" w:hanging="425"/>
        <w:jc w:val="both"/>
        <w:rPr>
          <w:rFonts w:eastAsia="MS Mincho"/>
          <w:lang w:val="sv-SE"/>
        </w:rPr>
      </w:pPr>
      <w:r w:rsidRPr="00464AF5">
        <w:rPr>
          <w:rFonts w:eastAsia="MS Mincho"/>
          <w:lang w:val="sv-SE"/>
        </w:rPr>
        <w:t>Kelompok Jabatan Fungsional dapat dibagi kedalam Sub-sub sesuai dengan kebutuhan dan masing-masing dipimpin oleh Tenaga Fungsional Senior.</w:t>
      </w:r>
    </w:p>
    <w:p w:rsidR="008218ED" w:rsidRPr="00464AF5" w:rsidRDefault="008218ED" w:rsidP="00344FE3">
      <w:pPr>
        <w:pStyle w:val="BodyTextIndent"/>
        <w:widowControl/>
        <w:numPr>
          <w:ilvl w:val="0"/>
          <w:numId w:val="117"/>
        </w:numPr>
        <w:tabs>
          <w:tab w:val="clear" w:pos="2160"/>
          <w:tab w:val="num" w:pos="1418"/>
        </w:tabs>
        <w:suppressAutoHyphens w:val="0"/>
        <w:spacing w:after="0" w:line="340" w:lineRule="exact"/>
        <w:ind w:left="1418" w:hanging="425"/>
        <w:jc w:val="both"/>
        <w:rPr>
          <w:lang w:val="sv-SE"/>
        </w:rPr>
      </w:pPr>
      <w:r w:rsidRPr="00464AF5">
        <w:rPr>
          <w:rFonts w:eastAsia="MS Mincho"/>
          <w:lang w:val="sv-SE"/>
        </w:rPr>
        <w:t>Jumlah tenaga fungsional ditentukan berdasarkan sifat, jenis dan beban kerja yang ada.</w:t>
      </w:r>
    </w:p>
    <w:p w:rsidR="008218ED" w:rsidRPr="00464AF5" w:rsidRDefault="008218ED" w:rsidP="00344FE3">
      <w:pPr>
        <w:pStyle w:val="BodyTextIndent"/>
        <w:widowControl/>
        <w:numPr>
          <w:ilvl w:val="0"/>
          <w:numId w:val="117"/>
        </w:numPr>
        <w:tabs>
          <w:tab w:val="clear" w:pos="2160"/>
          <w:tab w:val="num" w:pos="1418"/>
        </w:tabs>
        <w:suppressAutoHyphens w:val="0"/>
        <w:spacing w:after="240" w:line="340" w:lineRule="exact"/>
        <w:ind w:left="1418" w:hanging="425"/>
        <w:jc w:val="both"/>
        <w:rPr>
          <w:lang w:val="sv-SE"/>
        </w:rPr>
      </w:pPr>
      <w:r w:rsidRPr="00464AF5">
        <w:rPr>
          <w:rFonts w:eastAsia="MS Mincho"/>
          <w:lang w:val="sv-SE"/>
        </w:rPr>
        <w:t>Pembinaan terhadap tenaga dilakukan sesuai dengan peraturan perundang-undangan yang berlaku.</w:t>
      </w:r>
    </w:p>
    <w:p w:rsidR="008218ED" w:rsidRPr="00464AF5" w:rsidRDefault="008218ED" w:rsidP="008218ED">
      <w:pPr>
        <w:pStyle w:val="BodyTextIndent"/>
        <w:spacing w:line="340" w:lineRule="exact"/>
        <w:jc w:val="center"/>
        <w:rPr>
          <w:rFonts w:eastAsia="MS Mincho"/>
          <w:b/>
          <w:bCs/>
          <w:lang w:val="sv-SE"/>
        </w:rPr>
      </w:pPr>
    </w:p>
    <w:p w:rsidR="008218ED" w:rsidRPr="00464AF5" w:rsidRDefault="008218ED" w:rsidP="008218ED">
      <w:pPr>
        <w:pStyle w:val="BodyTextIndent"/>
        <w:spacing w:after="240" w:line="340" w:lineRule="exact"/>
        <w:ind w:left="0"/>
        <w:jc w:val="center"/>
        <w:rPr>
          <w:b/>
        </w:rPr>
      </w:pPr>
      <w:r w:rsidRPr="00464AF5">
        <w:rPr>
          <w:rFonts w:eastAsia="MS Mincho"/>
          <w:b/>
          <w:lang w:val="sv-SE"/>
        </w:rPr>
        <w:t>Pasal 21</w:t>
      </w:r>
    </w:p>
    <w:p w:rsidR="008218ED" w:rsidRPr="00464AF5" w:rsidRDefault="008218ED" w:rsidP="00344FE3">
      <w:pPr>
        <w:widowControl/>
        <w:numPr>
          <w:ilvl w:val="0"/>
          <w:numId w:val="125"/>
        </w:numPr>
        <w:tabs>
          <w:tab w:val="clear" w:pos="2160"/>
          <w:tab w:val="num" w:pos="709"/>
          <w:tab w:val="left" w:pos="2280"/>
        </w:tabs>
        <w:suppressAutoHyphens w:val="0"/>
        <w:spacing w:line="340" w:lineRule="exact"/>
        <w:ind w:left="709" w:hanging="709"/>
        <w:jc w:val="both"/>
        <w:rPr>
          <w:bCs/>
          <w:lang w:val="sv-SE"/>
        </w:rPr>
      </w:pPr>
      <w:r w:rsidRPr="00464AF5">
        <w:rPr>
          <w:bCs/>
          <w:lang w:val="sv-SE"/>
        </w:rPr>
        <w:t>Setiap pimpinan unit kerja dalam Lingkungan Badan Kesatuan Bangsa dan Politik wajib melaksanakan koordinasi, integrasi dan</w:t>
      </w:r>
      <w:r w:rsidRPr="00464AF5">
        <w:rPr>
          <w:bCs/>
        </w:rPr>
        <w:t xml:space="preserve"> </w:t>
      </w:r>
      <w:r w:rsidRPr="00464AF5">
        <w:rPr>
          <w:bCs/>
          <w:lang w:val="sv-SE"/>
        </w:rPr>
        <w:t>sinkronisasi baik dalam lingkungan Badan maupun antar unit kerja sesuai dengan bidang tugasnya masing-masing.</w:t>
      </w:r>
    </w:p>
    <w:p w:rsidR="008218ED" w:rsidRPr="00464AF5" w:rsidRDefault="008218ED" w:rsidP="00344FE3">
      <w:pPr>
        <w:widowControl/>
        <w:numPr>
          <w:ilvl w:val="0"/>
          <w:numId w:val="125"/>
        </w:numPr>
        <w:tabs>
          <w:tab w:val="clear" w:pos="2160"/>
          <w:tab w:val="num" w:pos="709"/>
          <w:tab w:val="left" w:pos="2280"/>
        </w:tabs>
        <w:suppressAutoHyphens w:val="0"/>
        <w:spacing w:line="340" w:lineRule="exact"/>
        <w:ind w:left="709" w:hanging="709"/>
        <w:jc w:val="both"/>
        <w:rPr>
          <w:bCs/>
          <w:lang w:val="sv-SE"/>
        </w:rPr>
      </w:pPr>
      <w:r w:rsidRPr="00464AF5">
        <w:rPr>
          <w:bCs/>
          <w:lang w:val="sv-SE"/>
        </w:rPr>
        <w:t>Setiap pimpinan unit kerja dalam lingkungan Badan Kesatuan Bangsa dan Politik bertanggung jawab memimpin dan mengkoordinasikan bawahannya serta memberikan bimbingan dan petunjuk pelaksanaannya.</w:t>
      </w:r>
    </w:p>
    <w:p w:rsidR="008218ED" w:rsidRPr="00464AF5" w:rsidRDefault="008218ED" w:rsidP="008218ED">
      <w:pPr>
        <w:spacing w:before="240" w:after="120" w:line="360" w:lineRule="exact"/>
        <w:jc w:val="center"/>
        <w:rPr>
          <w:b/>
        </w:rPr>
      </w:pPr>
      <w:r w:rsidRPr="00464AF5">
        <w:rPr>
          <w:b/>
        </w:rPr>
        <w:t>Pasal 22</w:t>
      </w:r>
    </w:p>
    <w:p w:rsidR="008218ED" w:rsidRPr="00464AF5" w:rsidRDefault="008218ED" w:rsidP="008218ED">
      <w:pPr>
        <w:spacing w:before="120" w:after="120" w:line="360" w:lineRule="exact"/>
        <w:ind w:left="709"/>
        <w:jc w:val="both"/>
      </w:pPr>
      <w:r w:rsidRPr="00464AF5">
        <w:t>Pada saat Peraturan Walikota ini mulai berlaku, Peraturan Walikota Mojokerto Nomor 32 Tahun 2008 tentang Rincian Tugas Pokok dan Fungsi Badan Kesatuan Bangsa, Politik dan Perlindungan Masyarakat Kota Mojokerto dicabut dan dinyatakan tidak berlaku.</w:t>
      </w:r>
    </w:p>
    <w:p w:rsidR="008218ED" w:rsidRPr="00464AF5" w:rsidRDefault="008218ED" w:rsidP="008218ED">
      <w:pPr>
        <w:spacing w:before="120" w:after="120" w:line="360" w:lineRule="exact"/>
        <w:jc w:val="center"/>
        <w:rPr>
          <w:b/>
        </w:rPr>
      </w:pPr>
      <w:r w:rsidRPr="00464AF5">
        <w:rPr>
          <w:b/>
        </w:rPr>
        <w:t>Pasal 23</w:t>
      </w:r>
    </w:p>
    <w:p w:rsidR="008218ED" w:rsidRPr="00464AF5" w:rsidRDefault="008218ED" w:rsidP="008218ED">
      <w:pPr>
        <w:spacing w:before="120" w:after="120" w:line="360" w:lineRule="exact"/>
        <w:ind w:left="709"/>
        <w:jc w:val="both"/>
      </w:pPr>
      <w:r w:rsidRPr="00464AF5">
        <w:t>Hal-hal yang belum diatur dalam peraturan Walikota ini sepanjang mengenai pelaksanaannya akan diatur lebih lanjut oleh Walikota.</w:t>
      </w:r>
    </w:p>
    <w:p w:rsidR="008218ED" w:rsidRPr="00464AF5" w:rsidRDefault="008218ED" w:rsidP="008218ED">
      <w:pPr>
        <w:spacing w:before="240" w:after="120" w:line="360" w:lineRule="exact"/>
        <w:jc w:val="center"/>
        <w:rPr>
          <w:b/>
        </w:rPr>
      </w:pPr>
      <w:r w:rsidRPr="00464AF5">
        <w:rPr>
          <w:b/>
        </w:rPr>
        <w:t>Pasal 24</w:t>
      </w:r>
    </w:p>
    <w:p w:rsidR="008218ED" w:rsidRPr="00464AF5" w:rsidRDefault="008218ED" w:rsidP="008218ED">
      <w:pPr>
        <w:pStyle w:val="BodyTextIndent"/>
        <w:tabs>
          <w:tab w:val="left" w:pos="851"/>
        </w:tabs>
        <w:spacing w:line="340" w:lineRule="exact"/>
        <w:ind w:left="851"/>
      </w:pPr>
      <w:r w:rsidRPr="00464AF5">
        <w:t>Peraturan Walikota ini mulai berlaku pada tanggal diundangkan.</w:t>
      </w:r>
    </w:p>
    <w:p w:rsidR="008218ED" w:rsidRPr="00464AF5" w:rsidRDefault="008218ED" w:rsidP="008218ED">
      <w:pPr>
        <w:spacing w:line="340" w:lineRule="exact"/>
        <w:ind w:left="851"/>
        <w:jc w:val="both"/>
      </w:pPr>
      <w:r w:rsidRPr="00464AF5">
        <w:rPr>
          <w:rFonts w:eastAsia="MS Mincho"/>
          <w:bCs/>
        </w:rPr>
        <w:t>Agar setiap orang mengetahuinya, memerintahkan pengundangan Peraturan Walikota ini dengan penempatannya  dalam Berita Daerah Kota Mojokerto</w:t>
      </w:r>
      <w:r w:rsidRPr="00464AF5">
        <w:t>.</w:t>
      </w:r>
    </w:p>
    <w:p w:rsidR="008218ED" w:rsidRPr="00464AF5" w:rsidRDefault="008218ED" w:rsidP="008218ED">
      <w:pPr>
        <w:spacing w:line="340" w:lineRule="exact"/>
        <w:ind w:left="1843"/>
        <w:jc w:val="both"/>
      </w:pPr>
    </w:p>
    <w:p w:rsidR="008218ED" w:rsidRPr="00464AF5" w:rsidRDefault="008218ED" w:rsidP="008218ED">
      <w:pPr>
        <w:spacing w:line="340" w:lineRule="exact"/>
        <w:ind w:left="1843"/>
        <w:jc w:val="both"/>
      </w:pPr>
    </w:p>
    <w:tbl>
      <w:tblPr>
        <w:tblW w:w="0" w:type="auto"/>
        <w:tblLook w:val="01E0" w:firstRow="1" w:lastRow="1" w:firstColumn="1" w:lastColumn="1" w:noHBand="0" w:noVBand="0"/>
      </w:tblPr>
      <w:tblGrid>
        <w:gridCol w:w="4134"/>
        <w:gridCol w:w="4864"/>
      </w:tblGrid>
      <w:tr w:rsidR="008218ED" w:rsidRPr="00464AF5" w:rsidTr="00417747">
        <w:tc>
          <w:tcPr>
            <w:tcW w:w="4698" w:type="dxa"/>
          </w:tcPr>
          <w:p w:rsidR="008218ED" w:rsidRPr="00464AF5" w:rsidRDefault="008218ED" w:rsidP="00417747">
            <w:pPr>
              <w:spacing w:before="240" w:after="120" w:line="360" w:lineRule="exact"/>
              <w:jc w:val="both"/>
            </w:pPr>
          </w:p>
        </w:tc>
        <w:tc>
          <w:tcPr>
            <w:tcW w:w="5250" w:type="dxa"/>
          </w:tcPr>
          <w:p w:rsidR="008218ED" w:rsidRPr="00464AF5" w:rsidRDefault="008218ED" w:rsidP="00417747">
            <w:pPr>
              <w:spacing w:before="240" w:after="120" w:line="360" w:lineRule="exact"/>
              <w:rPr>
                <w:lang w:val="fi-FI"/>
              </w:rPr>
            </w:pPr>
            <w:r w:rsidRPr="00464AF5">
              <w:rPr>
                <w:lang w:val="fi-FI"/>
              </w:rPr>
              <w:t>Ditetapkan di Mojokerto</w:t>
            </w:r>
          </w:p>
          <w:p w:rsidR="008218ED" w:rsidRPr="00464AF5" w:rsidRDefault="008218ED" w:rsidP="00417747">
            <w:pPr>
              <w:spacing w:line="360" w:lineRule="exact"/>
              <w:rPr>
                <w:lang w:val="fi-FI"/>
              </w:rPr>
            </w:pPr>
            <w:r w:rsidRPr="00464AF5">
              <w:rPr>
                <w:lang w:val="fi-FI"/>
              </w:rPr>
              <w:t xml:space="preserve">pada tanggal          </w:t>
            </w:r>
          </w:p>
          <w:p w:rsidR="008218ED" w:rsidRPr="00464AF5" w:rsidRDefault="008218ED" w:rsidP="00417747">
            <w:pPr>
              <w:spacing w:before="240" w:after="120" w:line="360" w:lineRule="exact"/>
              <w:ind w:left="342"/>
              <w:jc w:val="center"/>
              <w:rPr>
                <w:lang w:val="fi-FI"/>
              </w:rPr>
            </w:pPr>
            <w:r w:rsidRPr="00464AF5">
              <w:rPr>
                <w:lang w:val="fi-FI"/>
              </w:rPr>
              <w:t>WALIKOTA MOJOKERTO</w:t>
            </w:r>
          </w:p>
          <w:p w:rsidR="008218ED" w:rsidRPr="00464AF5" w:rsidRDefault="008218ED" w:rsidP="00417747">
            <w:pPr>
              <w:spacing w:before="240" w:after="120" w:line="360" w:lineRule="exact"/>
              <w:ind w:left="342"/>
              <w:jc w:val="center"/>
              <w:rPr>
                <w:lang w:val="fi-FI"/>
              </w:rPr>
            </w:pPr>
          </w:p>
          <w:p w:rsidR="008218ED" w:rsidRPr="00464AF5" w:rsidRDefault="008218ED" w:rsidP="00417747">
            <w:pPr>
              <w:spacing w:before="240" w:after="120" w:line="360" w:lineRule="exact"/>
              <w:ind w:left="342"/>
              <w:jc w:val="center"/>
              <w:rPr>
                <w:lang w:val="fi-FI"/>
              </w:rPr>
            </w:pPr>
            <w:r w:rsidRPr="00464AF5">
              <w:rPr>
                <w:lang w:val="fi-FI"/>
              </w:rPr>
              <w:t>ABDUL GANI SOEHARTONO</w:t>
            </w:r>
          </w:p>
        </w:tc>
      </w:tr>
    </w:tbl>
    <w:p w:rsidR="008218ED" w:rsidRPr="00007DAD" w:rsidRDefault="008218ED" w:rsidP="008218ED">
      <w:pPr>
        <w:spacing w:line="340" w:lineRule="exact"/>
        <w:ind w:left="1843"/>
        <w:jc w:val="both"/>
        <w:rPr>
          <w:rFonts w:ascii="Bookman Old Style" w:hAnsi="Bookman Old Style" w:cs="Arial"/>
        </w:rPr>
      </w:pPr>
    </w:p>
    <w:p w:rsidR="008218ED" w:rsidRPr="00007DAD" w:rsidRDefault="008218ED" w:rsidP="008218ED">
      <w:pPr>
        <w:tabs>
          <w:tab w:val="left" w:pos="3420"/>
        </w:tabs>
        <w:spacing w:line="340" w:lineRule="exact"/>
        <w:rPr>
          <w:rFonts w:ascii="Bookman Old Style" w:hAnsi="Bookman Old Style" w:cs="Arial"/>
        </w:rPr>
      </w:pPr>
    </w:p>
    <w:p w:rsidR="008218ED" w:rsidRPr="00007DAD" w:rsidRDefault="008218ED" w:rsidP="008218ED">
      <w:pPr>
        <w:autoSpaceDE w:val="0"/>
        <w:autoSpaceDN w:val="0"/>
        <w:adjustRightInd w:val="0"/>
        <w:spacing w:before="120" w:line="340" w:lineRule="exact"/>
        <w:ind w:left="2977" w:hanging="709"/>
        <w:rPr>
          <w:rFonts w:ascii="Bookman Old Style" w:eastAsia="Calibri" w:hAnsi="Bookman Old Style" w:cs="Arial"/>
          <w:color w:val="000000"/>
          <w:lang w:eastAsia="id-ID"/>
        </w:rPr>
      </w:pPr>
      <w:r w:rsidRPr="00007DAD">
        <w:rPr>
          <w:rFonts w:ascii="Bookman Old Style" w:hAnsi="Bookman Old Style" w:cs="Arial"/>
          <w:lang w:val="pt-BR"/>
        </w:rPr>
        <w:br w:type="page"/>
      </w:r>
      <w:r w:rsidRPr="00007DAD">
        <w:rPr>
          <w:rFonts w:ascii="Bookman Old Style" w:eastAsia="Calibri" w:hAnsi="Bookman Old Style" w:cs="Arial"/>
          <w:color w:val="000000"/>
          <w:lang w:eastAsia="id-ID"/>
        </w:rPr>
        <w:lastRenderedPageBreak/>
        <w:t>LAMPIRAN  PERATURAN WALIKOTA MOJOKERTO</w:t>
      </w:r>
    </w:p>
    <w:p w:rsidR="008218ED" w:rsidRPr="00007DAD" w:rsidRDefault="008218ED" w:rsidP="008218ED">
      <w:pPr>
        <w:tabs>
          <w:tab w:val="left" w:pos="6521"/>
        </w:tabs>
        <w:autoSpaceDE w:val="0"/>
        <w:autoSpaceDN w:val="0"/>
        <w:adjustRightInd w:val="0"/>
        <w:spacing w:before="120" w:line="340" w:lineRule="exact"/>
        <w:ind w:left="2268"/>
        <w:rPr>
          <w:rFonts w:ascii="Bookman Old Style" w:eastAsia="Calibri" w:hAnsi="Bookman Old Style" w:cs="Arial"/>
          <w:color w:val="000000"/>
          <w:lang w:eastAsia="id-ID"/>
        </w:rPr>
      </w:pPr>
      <w:r w:rsidRPr="00007DAD">
        <w:rPr>
          <w:rFonts w:ascii="Bookman Old Style" w:eastAsia="Calibri" w:hAnsi="Bookman Old Style" w:cs="Arial"/>
          <w:color w:val="000000"/>
          <w:lang w:eastAsia="id-ID"/>
        </w:rPr>
        <w:t>NOMOR:   TAHUN        2013</w:t>
      </w:r>
    </w:p>
    <w:p w:rsidR="008218ED" w:rsidRPr="00007DAD" w:rsidRDefault="008218ED" w:rsidP="008218ED">
      <w:pPr>
        <w:tabs>
          <w:tab w:val="left" w:pos="6521"/>
        </w:tabs>
        <w:autoSpaceDE w:val="0"/>
        <w:autoSpaceDN w:val="0"/>
        <w:adjustRightInd w:val="0"/>
        <w:spacing w:before="120" w:line="340" w:lineRule="exact"/>
        <w:ind w:left="4395" w:hanging="2127"/>
        <w:rPr>
          <w:rFonts w:ascii="Bookman Old Style" w:eastAsia="Calibri" w:hAnsi="Bookman Old Style" w:cs="Arial"/>
          <w:color w:val="000000"/>
          <w:lang w:eastAsia="id-ID"/>
        </w:rPr>
      </w:pPr>
      <w:r w:rsidRPr="00007DAD">
        <w:rPr>
          <w:rFonts w:ascii="Bookman Old Style" w:eastAsia="Calibri" w:hAnsi="Bookman Old Style" w:cs="Arial"/>
          <w:color w:val="000000"/>
          <w:lang w:eastAsia="id-ID"/>
        </w:rPr>
        <w:t>TANGGAL</w:t>
      </w:r>
      <w:r w:rsidRPr="00007DAD">
        <w:rPr>
          <w:rFonts w:ascii="Bookman Old Style" w:eastAsia="Calibri" w:hAnsi="Bookman Old Style" w:cs="Arial"/>
          <w:color w:val="000000"/>
          <w:lang w:eastAsia="id-ID"/>
        </w:rPr>
        <w:tab/>
        <w:t>:                           2013</w:t>
      </w:r>
    </w:p>
    <w:p w:rsidR="008218ED" w:rsidRPr="00007DAD" w:rsidRDefault="003070B9" w:rsidP="008218ED">
      <w:pPr>
        <w:tabs>
          <w:tab w:val="left" w:pos="6521"/>
        </w:tabs>
        <w:autoSpaceDE w:val="0"/>
        <w:autoSpaceDN w:val="0"/>
        <w:adjustRightInd w:val="0"/>
        <w:spacing w:before="120" w:line="340" w:lineRule="exact"/>
        <w:ind w:left="4395" w:firstLine="850"/>
        <w:rPr>
          <w:rFonts w:ascii="Bookman Old Style" w:eastAsia="Calibri" w:hAnsi="Bookman Old Style" w:cs="Arial"/>
          <w:color w:val="000000"/>
          <w:lang w:eastAsia="id-ID"/>
        </w:rPr>
      </w:pPr>
      <w:r>
        <w:rPr>
          <w:rFonts w:ascii="Bookman Old Style" w:eastAsia="Calibri" w:hAnsi="Bookman Old Style" w:cs="Arial"/>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2667635</wp:posOffset>
                </wp:positionH>
                <wp:positionV relativeFrom="paragraph">
                  <wp:posOffset>71120</wp:posOffset>
                </wp:positionV>
                <wp:extent cx="2733675" cy="0"/>
                <wp:effectExtent l="10160" t="13970" r="8890" b="508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10.05pt;margin-top:5.6pt;width:21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ni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"/>
            </w:pict>
          </mc:Fallback>
        </mc:AlternateContent>
      </w:r>
    </w:p>
    <w:p w:rsidR="008218ED" w:rsidRPr="00007DAD" w:rsidRDefault="00861F4F" w:rsidP="008218ED">
      <w:pPr>
        <w:autoSpaceDE w:val="0"/>
        <w:autoSpaceDN w:val="0"/>
        <w:adjustRightInd w:val="0"/>
        <w:spacing w:after="120" w:line="340" w:lineRule="exact"/>
        <w:jc w:val="center"/>
        <w:rPr>
          <w:rFonts w:ascii="Bookman Old Style" w:hAnsi="Bookman Old Style" w:cs="Arial"/>
        </w:rPr>
      </w:pPr>
      <w:r>
        <w:rPr>
          <w:rFonts w:ascii="Bookman Old Style" w:hAnsi="Bookman Old Style" w:cs="Arial"/>
          <w:noProof/>
        </w:rPr>
        <w:pict>
          <v:shape id="_x0000_s1045" type="#_x0000_t75" style="position:absolute;left:0;text-align:left;margin-left:-2.85pt;margin-top:13.6pt;width:435.3pt;height:339.6pt;z-index:251659264">
            <v:imagedata r:id="rId15" o:title=""/>
          </v:shape>
          <o:OLEObject Type="Embed" ProgID="Visio.Drawing.11" ShapeID="_x0000_s1045" DrawAspect="Content" ObjectID="_1673778685" r:id="rId16"/>
        </w:pict>
      </w: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after="120" w:line="340" w:lineRule="exact"/>
        <w:ind w:left="5040" w:firstLine="720"/>
        <w:jc w:val="center"/>
        <w:rPr>
          <w:rFonts w:ascii="Bookman Old Style" w:hAnsi="Bookman Old Style" w:cs="Arial"/>
        </w:rPr>
      </w:pPr>
    </w:p>
    <w:p w:rsidR="008218ED" w:rsidRPr="00007DAD" w:rsidRDefault="008218ED" w:rsidP="008218ED">
      <w:pPr>
        <w:autoSpaceDE w:val="0"/>
        <w:autoSpaceDN w:val="0"/>
        <w:adjustRightInd w:val="0"/>
        <w:spacing w:line="340" w:lineRule="exact"/>
        <w:ind w:left="3402"/>
        <w:jc w:val="center"/>
        <w:rPr>
          <w:rFonts w:ascii="Bookman Old Style" w:eastAsia="Calibri" w:hAnsi="Bookman Old Style" w:cs="Arial"/>
          <w:color w:val="000000"/>
          <w:lang w:eastAsia="id-ID"/>
        </w:rPr>
      </w:pPr>
      <w:r w:rsidRPr="00007DAD">
        <w:rPr>
          <w:rFonts w:ascii="Bookman Old Style" w:eastAsia="Calibri" w:hAnsi="Bookman Old Style" w:cs="Arial"/>
          <w:color w:val="000000"/>
          <w:lang w:eastAsia="id-ID"/>
        </w:rPr>
        <w:t>WALIKOTA MOJOKERTO</w:t>
      </w:r>
    </w:p>
    <w:p w:rsidR="008218ED" w:rsidRPr="00007DAD" w:rsidRDefault="008218ED" w:rsidP="008218ED">
      <w:pPr>
        <w:autoSpaceDE w:val="0"/>
        <w:autoSpaceDN w:val="0"/>
        <w:adjustRightInd w:val="0"/>
        <w:spacing w:line="340" w:lineRule="exact"/>
        <w:ind w:left="3402"/>
        <w:jc w:val="center"/>
        <w:rPr>
          <w:rFonts w:ascii="Bookman Old Style" w:eastAsia="Calibri" w:hAnsi="Bookman Old Style" w:cs="Arial"/>
          <w:color w:val="000000"/>
          <w:lang w:eastAsia="id-ID"/>
        </w:rPr>
      </w:pPr>
    </w:p>
    <w:p w:rsidR="008218ED" w:rsidRPr="00007DAD" w:rsidRDefault="008218ED" w:rsidP="008218ED">
      <w:pPr>
        <w:autoSpaceDE w:val="0"/>
        <w:autoSpaceDN w:val="0"/>
        <w:adjustRightInd w:val="0"/>
        <w:spacing w:line="340" w:lineRule="exact"/>
        <w:ind w:left="3402"/>
        <w:jc w:val="center"/>
        <w:rPr>
          <w:rFonts w:ascii="Bookman Old Style" w:eastAsia="Calibri" w:hAnsi="Bookman Old Style" w:cs="Arial"/>
          <w:color w:val="000000"/>
          <w:lang w:eastAsia="id-ID"/>
        </w:rPr>
      </w:pPr>
    </w:p>
    <w:p w:rsidR="008218ED" w:rsidRPr="00007DAD" w:rsidRDefault="008218ED" w:rsidP="008218ED">
      <w:pPr>
        <w:autoSpaceDE w:val="0"/>
        <w:autoSpaceDN w:val="0"/>
        <w:adjustRightInd w:val="0"/>
        <w:spacing w:line="340" w:lineRule="exact"/>
        <w:ind w:left="3402"/>
        <w:jc w:val="center"/>
        <w:rPr>
          <w:rFonts w:ascii="Bookman Old Style" w:eastAsia="Calibri" w:hAnsi="Bookman Old Style" w:cs="Arial"/>
          <w:color w:val="000000"/>
          <w:lang w:eastAsia="id-ID"/>
        </w:rPr>
      </w:pPr>
    </w:p>
    <w:p w:rsidR="008218ED" w:rsidRPr="00007DAD" w:rsidRDefault="008218ED" w:rsidP="008218ED">
      <w:pPr>
        <w:autoSpaceDE w:val="0"/>
        <w:autoSpaceDN w:val="0"/>
        <w:adjustRightInd w:val="0"/>
        <w:spacing w:line="340" w:lineRule="exact"/>
        <w:ind w:left="3402"/>
        <w:jc w:val="center"/>
        <w:rPr>
          <w:rFonts w:ascii="Bookman Old Style" w:eastAsia="Calibri" w:hAnsi="Bookman Old Style" w:cs="Arial"/>
          <w:color w:val="000000"/>
          <w:lang w:eastAsia="id-ID"/>
        </w:rPr>
      </w:pPr>
      <w:r w:rsidRPr="00007DAD">
        <w:rPr>
          <w:rFonts w:ascii="Bookman Old Style" w:eastAsia="Calibri" w:hAnsi="Bookman Old Style" w:cs="Arial"/>
          <w:color w:val="000000"/>
          <w:lang w:eastAsia="id-ID"/>
        </w:rPr>
        <w:t>ABDUL GANI SOEHARTONO</w:t>
      </w:r>
    </w:p>
    <w:p w:rsidR="008218ED" w:rsidRPr="00007DAD" w:rsidRDefault="008218ED" w:rsidP="008218ED">
      <w:pPr>
        <w:autoSpaceDE w:val="0"/>
        <w:autoSpaceDN w:val="0"/>
        <w:adjustRightInd w:val="0"/>
        <w:spacing w:line="340" w:lineRule="exact"/>
        <w:jc w:val="center"/>
        <w:rPr>
          <w:rFonts w:ascii="Bookman Old Style" w:hAnsi="Bookman Old Style" w:cs="Arial"/>
        </w:rPr>
      </w:pPr>
    </w:p>
    <w:p w:rsidR="008F3C63" w:rsidRDefault="008F3C63" w:rsidP="008F3C63">
      <w:pPr>
        <w:spacing w:line="320" w:lineRule="atLeast"/>
        <w:ind w:left="720"/>
        <w:jc w:val="both"/>
        <w:rPr>
          <w:rFonts w:ascii="Arial" w:hAnsi="Arial" w:cs="Arial"/>
          <w:b/>
          <w:bCs/>
          <w:lang w:val="en-US"/>
        </w:rPr>
      </w:pPr>
    </w:p>
    <w:p w:rsidR="008218ED" w:rsidRDefault="008218ED" w:rsidP="008F3C63">
      <w:pPr>
        <w:spacing w:line="320" w:lineRule="atLeast"/>
        <w:ind w:left="720"/>
        <w:jc w:val="both"/>
        <w:rPr>
          <w:rFonts w:ascii="Arial" w:hAnsi="Arial" w:cs="Arial"/>
          <w:b/>
          <w:bCs/>
          <w:lang w:val="en-US"/>
        </w:rPr>
      </w:pPr>
    </w:p>
    <w:p w:rsidR="008218ED" w:rsidRDefault="008218ED" w:rsidP="008F3C63">
      <w:pPr>
        <w:spacing w:line="320" w:lineRule="atLeast"/>
        <w:ind w:left="720"/>
        <w:jc w:val="both"/>
        <w:rPr>
          <w:rFonts w:ascii="Arial" w:hAnsi="Arial" w:cs="Arial"/>
          <w:b/>
          <w:bCs/>
          <w:lang w:val="en-US"/>
        </w:rPr>
      </w:pPr>
    </w:p>
    <w:p w:rsidR="008218ED" w:rsidRDefault="008218ED" w:rsidP="008F3C63">
      <w:pPr>
        <w:spacing w:line="320" w:lineRule="atLeast"/>
        <w:ind w:left="720"/>
        <w:jc w:val="both"/>
        <w:rPr>
          <w:rFonts w:ascii="Arial" w:hAnsi="Arial" w:cs="Arial"/>
          <w:b/>
          <w:bCs/>
          <w:lang w:val="en-US"/>
        </w:rPr>
      </w:pPr>
    </w:p>
    <w:p w:rsidR="008218ED" w:rsidRDefault="008218ED" w:rsidP="008F3C63">
      <w:pPr>
        <w:spacing w:line="320" w:lineRule="atLeast"/>
        <w:ind w:left="720"/>
        <w:jc w:val="both"/>
        <w:rPr>
          <w:rFonts w:ascii="Arial" w:hAnsi="Arial" w:cs="Arial"/>
          <w:b/>
          <w:bCs/>
          <w:lang w:val="en-US"/>
        </w:rPr>
      </w:pPr>
    </w:p>
    <w:p w:rsidR="008218ED" w:rsidRDefault="008218ED" w:rsidP="008F3C63">
      <w:pPr>
        <w:spacing w:line="320" w:lineRule="atLeast"/>
        <w:ind w:left="720"/>
        <w:jc w:val="both"/>
        <w:rPr>
          <w:rFonts w:ascii="Arial" w:hAnsi="Arial" w:cs="Arial"/>
          <w:b/>
          <w:bCs/>
          <w:lang w:val="en-US"/>
        </w:rPr>
      </w:pPr>
    </w:p>
    <w:p w:rsidR="008218ED" w:rsidRPr="00B1065B" w:rsidRDefault="008218ED" w:rsidP="008F3C63">
      <w:pPr>
        <w:spacing w:line="320" w:lineRule="atLeast"/>
        <w:ind w:left="720"/>
        <w:jc w:val="both"/>
        <w:rPr>
          <w:rFonts w:ascii="Arial" w:hAnsi="Arial" w:cs="Arial"/>
          <w:b/>
          <w:bCs/>
          <w:lang w:val="en-US"/>
        </w:rPr>
      </w:pPr>
    </w:p>
    <w:p w:rsidR="008F3C63" w:rsidRPr="00B1065B" w:rsidRDefault="008F3C63" w:rsidP="008F3C63">
      <w:pPr>
        <w:spacing w:line="320" w:lineRule="atLeast"/>
        <w:ind w:left="720"/>
        <w:jc w:val="both"/>
        <w:rPr>
          <w:rFonts w:ascii="Arial" w:hAnsi="Arial" w:cs="Arial"/>
          <w:bCs/>
          <w:lang w:val="en-US"/>
        </w:rPr>
      </w:pPr>
    </w:p>
    <w:p w:rsidR="00464AF5" w:rsidRPr="00464AF5" w:rsidRDefault="00272C1B" w:rsidP="00CF2B0B">
      <w:pPr>
        <w:pStyle w:val="ListParagraph"/>
        <w:widowControl/>
        <w:numPr>
          <w:ilvl w:val="2"/>
          <w:numId w:val="107"/>
        </w:numPr>
        <w:suppressAutoHyphens w:val="0"/>
        <w:spacing w:line="320" w:lineRule="atLeast"/>
        <w:ind w:left="426" w:hanging="426"/>
        <w:jc w:val="both"/>
        <w:rPr>
          <w:b/>
          <w:bCs/>
        </w:rPr>
      </w:pPr>
      <w:r w:rsidRPr="00464AF5">
        <w:rPr>
          <w:b/>
        </w:rPr>
        <w:lastRenderedPageBreak/>
        <w:t>Ke</w:t>
      </w:r>
      <w:r w:rsidRPr="00464AF5">
        <w:rPr>
          <w:b/>
          <w:lang w:val="sv-SE"/>
        </w:rPr>
        <w:t xml:space="preserve">tentuan </w:t>
      </w:r>
      <w:r w:rsidRPr="00464AF5">
        <w:rPr>
          <w:b/>
        </w:rPr>
        <w:t>P</w:t>
      </w:r>
      <w:r w:rsidRPr="00464AF5">
        <w:rPr>
          <w:b/>
          <w:lang w:val="sv-SE"/>
        </w:rPr>
        <w:t xml:space="preserve">erundang-undangan yang </w:t>
      </w:r>
      <w:r w:rsidRPr="00464AF5">
        <w:rPr>
          <w:b/>
        </w:rPr>
        <w:t>M</w:t>
      </w:r>
      <w:r w:rsidRPr="00464AF5">
        <w:rPr>
          <w:b/>
          <w:lang w:val="sv-SE"/>
        </w:rPr>
        <w:t xml:space="preserve">enjadi </w:t>
      </w:r>
      <w:r w:rsidRPr="00464AF5">
        <w:rPr>
          <w:b/>
        </w:rPr>
        <w:t>L</w:t>
      </w:r>
      <w:r w:rsidRPr="00464AF5">
        <w:rPr>
          <w:b/>
          <w:lang w:val="sv-SE"/>
        </w:rPr>
        <w:t xml:space="preserve">andasan </w:t>
      </w:r>
      <w:r w:rsidRPr="00464AF5">
        <w:rPr>
          <w:b/>
        </w:rPr>
        <w:t>K</w:t>
      </w:r>
      <w:r w:rsidRPr="00464AF5">
        <w:rPr>
          <w:b/>
          <w:lang w:val="sv-SE"/>
        </w:rPr>
        <w:t xml:space="preserve">egiatan </w:t>
      </w:r>
    </w:p>
    <w:p w:rsidR="00272C1B" w:rsidRPr="00464AF5" w:rsidRDefault="00464AF5" w:rsidP="00464AF5">
      <w:pPr>
        <w:widowControl/>
        <w:suppressAutoHyphens w:val="0"/>
        <w:spacing w:line="320" w:lineRule="atLeast"/>
        <w:jc w:val="both"/>
        <w:rPr>
          <w:b/>
          <w:lang w:val="sv-SE"/>
        </w:rPr>
      </w:pPr>
      <w:r w:rsidRPr="00464AF5">
        <w:rPr>
          <w:b/>
          <w:lang w:val="en-US"/>
        </w:rPr>
        <w:t xml:space="preserve">          </w:t>
      </w:r>
      <w:r w:rsidR="00272C1B" w:rsidRPr="00464AF5">
        <w:rPr>
          <w:b/>
        </w:rPr>
        <w:t>O</w:t>
      </w:r>
      <w:r w:rsidR="00272C1B" w:rsidRPr="00464AF5">
        <w:rPr>
          <w:b/>
          <w:lang w:val="sv-SE"/>
        </w:rPr>
        <w:t>perasional</w:t>
      </w:r>
    </w:p>
    <w:p w:rsidR="00464AF5" w:rsidRPr="00464AF5" w:rsidRDefault="00464AF5" w:rsidP="00464AF5">
      <w:pPr>
        <w:widowControl/>
        <w:suppressAutoHyphens w:val="0"/>
        <w:spacing w:line="320" w:lineRule="atLeast"/>
        <w:jc w:val="both"/>
        <w:rPr>
          <w:b/>
          <w:bCs/>
        </w:rPr>
      </w:pPr>
    </w:p>
    <w:p w:rsidR="00272C1B" w:rsidRPr="00464AF5" w:rsidRDefault="00272C1B" w:rsidP="00CF2B0B">
      <w:pPr>
        <w:pStyle w:val="ListParagraph"/>
        <w:widowControl/>
        <w:numPr>
          <w:ilvl w:val="0"/>
          <w:numId w:val="106"/>
        </w:numPr>
        <w:tabs>
          <w:tab w:val="left" w:pos="1701"/>
          <w:tab w:val="left" w:pos="1985"/>
        </w:tabs>
        <w:suppressAutoHyphens w:val="0"/>
        <w:spacing w:line="320" w:lineRule="atLeast"/>
        <w:jc w:val="both"/>
      </w:pPr>
      <w:r w:rsidRPr="00464AF5">
        <w:t>Undang-Undang Nomor 17 Tahun 1950 tentang Pembentukan Daerah Kota Kecil dalam Lingkungan Propinsi Jawa Timur/Jawa Tengah/Jawa Barat sebagaimana telah diubah dengan Undang-Undang Nomor 13 Tahun 1954 tentang Pengubahan Undang-Undang Nomor 16 dan 17 Tahun 1950 tentang Pembentukan Kota-Kota Besar dan Kota-kota Kecil di Jawa (Lembaran Negara Republik Indonesia Tahun 1950 Nomor 40, Tambahan Lembaran Negara Republik Indonesia Nomor 551) ;</w:t>
      </w:r>
    </w:p>
    <w:p w:rsidR="00272C1B" w:rsidRPr="00464AF5" w:rsidRDefault="00272C1B" w:rsidP="00CF2B0B">
      <w:pPr>
        <w:pStyle w:val="ListParagraph"/>
        <w:widowControl/>
        <w:numPr>
          <w:ilvl w:val="0"/>
          <w:numId w:val="106"/>
        </w:numPr>
        <w:tabs>
          <w:tab w:val="left" w:pos="1701"/>
          <w:tab w:val="left" w:pos="1985"/>
        </w:tabs>
        <w:suppressAutoHyphens w:val="0"/>
        <w:spacing w:line="320" w:lineRule="atLeast"/>
        <w:contextualSpacing w:val="0"/>
        <w:jc w:val="both"/>
      </w:pPr>
      <w:r w:rsidRPr="00464AF5">
        <w:t>Undang-Undang Nomor 32 Tahun 2004 tentang Pemerintahan Daerah (Lembaran Negara Tahun 2004 Nomor 125,Tambahan Lembaran Negara Nomor 4437) sebagaimana telah diubah dengan Undang-Undang Nomor 12 Tahun 2008 tentang Perubahan Kedua Undang-Undang Nomor 32 Tahun 2004 tentang Pemerintah Daerah (Lembaran Negara Tahun 2008 Nomor 59,Tambahan Lembaran Negara Nomor 4484);</w:t>
      </w:r>
    </w:p>
    <w:p w:rsidR="00272C1B" w:rsidRPr="00464AF5" w:rsidRDefault="00272C1B" w:rsidP="00CF2B0B">
      <w:pPr>
        <w:pStyle w:val="ListParagraph"/>
        <w:widowControl/>
        <w:numPr>
          <w:ilvl w:val="0"/>
          <w:numId w:val="106"/>
        </w:numPr>
        <w:tabs>
          <w:tab w:val="left" w:pos="2552"/>
        </w:tabs>
        <w:suppressAutoHyphens w:val="0"/>
        <w:spacing w:line="320" w:lineRule="atLeast"/>
        <w:contextualSpacing w:val="0"/>
        <w:jc w:val="both"/>
      </w:pPr>
      <w:r w:rsidRPr="00464AF5">
        <w:t>Undang-Undang Nomor 12 Tahun 2011 tentang Pembentukan Peraturan Perundang-Undangan (Lembaran Negara Republik Indonesia Tahun 2011 Nomor 82, Tambahan Lembaran Negara Republik Indonesia Nomor 5234);</w:t>
      </w:r>
    </w:p>
    <w:p w:rsidR="00272C1B" w:rsidRPr="00464AF5" w:rsidRDefault="00272C1B" w:rsidP="00CF2B0B">
      <w:pPr>
        <w:pStyle w:val="ListParagraph"/>
        <w:widowControl/>
        <w:numPr>
          <w:ilvl w:val="0"/>
          <w:numId w:val="106"/>
        </w:numPr>
        <w:tabs>
          <w:tab w:val="left" w:pos="2552"/>
        </w:tabs>
        <w:suppressAutoHyphens w:val="0"/>
        <w:spacing w:line="320" w:lineRule="atLeast"/>
        <w:contextualSpacing w:val="0"/>
        <w:jc w:val="both"/>
      </w:pPr>
      <w:r w:rsidRPr="00464AF5">
        <w:t>Peraturan Pemerintah Nomor  47 Tahun 1982 tentang Perubahan Batas Wilayah Kotamadya Daerah Tingkat II (Lembaran Negara Indonesia Tahun 1982 Nomor 74,Tambahan Lembaran Negara Republik Indonesia Nomor 3242);</w:t>
      </w:r>
    </w:p>
    <w:p w:rsidR="00272C1B" w:rsidRPr="00464AF5" w:rsidRDefault="00272C1B" w:rsidP="00CF2B0B">
      <w:pPr>
        <w:pStyle w:val="ListParagraph"/>
        <w:widowControl/>
        <w:numPr>
          <w:ilvl w:val="0"/>
          <w:numId w:val="106"/>
        </w:numPr>
        <w:tabs>
          <w:tab w:val="left" w:pos="1843"/>
          <w:tab w:val="left" w:pos="2552"/>
        </w:tabs>
        <w:suppressAutoHyphens w:val="0"/>
        <w:spacing w:line="320" w:lineRule="atLeast"/>
        <w:jc w:val="both"/>
      </w:pPr>
      <w:r w:rsidRPr="00464AF5">
        <w:t>Peraturan Pemerintah Nomor 79 Tahun 2005 tentang Pembinaan dan pengawasan atas    Penyelenggaraan Pemerintah Daerah (Lembaran Negara Tahun 2005 Nomor 41,Tambahan Lembaran Negara Nomor 4090);</w:t>
      </w:r>
    </w:p>
    <w:p w:rsidR="00272C1B" w:rsidRPr="00464AF5" w:rsidRDefault="00272C1B" w:rsidP="00CF2B0B">
      <w:pPr>
        <w:pStyle w:val="ListParagraph"/>
        <w:widowControl/>
        <w:numPr>
          <w:ilvl w:val="0"/>
          <w:numId w:val="106"/>
        </w:numPr>
        <w:tabs>
          <w:tab w:val="left" w:pos="1843"/>
          <w:tab w:val="left" w:pos="2552"/>
        </w:tabs>
        <w:suppressAutoHyphens w:val="0"/>
        <w:spacing w:line="320" w:lineRule="atLeast"/>
        <w:contextualSpacing w:val="0"/>
        <w:jc w:val="both"/>
      </w:pPr>
      <w:r w:rsidRPr="00464AF5">
        <w:t>Peraturan Pemerintah Nomor 41 Tahun 2007 tentang Organisasi Perangkat Daerah (Lembaran Negara Republik Indonesia Tahun 2007 Nomor 89,Tambahan Lembaran Negara Republik Indonesia Nomor 4741);</w:t>
      </w:r>
    </w:p>
    <w:p w:rsidR="00272C1B" w:rsidRPr="00464AF5" w:rsidRDefault="00272C1B" w:rsidP="00CF2B0B">
      <w:pPr>
        <w:pStyle w:val="ListParagraph"/>
        <w:widowControl/>
        <w:numPr>
          <w:ilvl w:val="0"/>
          <w:numId w:val="106"/>
        </w:numPr>
        <w:tabs>
          <w:tab w:val="left" w:pos="2127"/>
          <w:tab w:val="left" w:pos="2552"/>
        </w:tabs>
        <w:suppressAutoHyphens w:val="0"/>
        <w:spacing w:line="320" w:lineRule="atLeast"/>
        <w:contextualSpacing w:val="0"/>
        <w:jc w:val="both"/>
      </w:pPr>
      <w:r w:rsidRPr="00464AF5">
        <w:t>Peraturan Menteri Dalam Negeri Nomor 13 Tahun 2006 tentang Pedoman Pengelolaan Keuangan Daerah sebagai mana telah diubah dengan Peraturan Menteri Dalam Negeri Nomor 59 Tahun 2007 tentang Perubahan Peraturan Menteri Dalam Negeri Nomor 13 Tahun 2006 tentang Pedoman Pengelolaan Keuangan Daerah;</w:t>
      </w:r>
    </w:p>
    <w:p w:rsidR="00272C1B" w:rsidRPr="00464AF5" w:rsidRDefault="00272C1B" w:rsidP="00CF2B0B">
      <w:pPr>
        <w:pStyle w:val="ListParagraph"/>
        <w:widowControl/>
        <w:numPr>
          <w:ilvl w:val="0"/>
          <w:numId w:val="106"/>
        </w:numPr>
        <w:tabs>
          <w:tab w:val="left" w:pos="2127"/>
          <w:tab w:val="left" w:pos="2552"/>
        </w:tabs>
        <w:suppressAutoHyphens w:val="0"/>
        <w:spacing w:line="320" w:lineRule="atLeast"/>
        <w:contextualSpacing w:val="0"/>
        <w:jc w:val="both"/>
      </w:pPr>
      <w:r w:rsidRPr="00464AF5">
        <w:t>Peraturan Menteri Dalam Negeri Nomor 57 tahun 2007 tentang Petunjuk Teknis Penataan Organisasin Perangkat Daerah sebagaimana telah diubah dengan Peraturan Menteri Dalam Negeri Nomor 56 Tahun 2010 tentang Petunjuk Teknis Penataan Organisasi Perangkat Daerah;</w:t>
      </w:r>
    </w:p>
    <w:p w:rsidR="00272C1B" w:rsidRPr="00464AF5" w:rsidRDefault="00272C1B" w:rsidP="00CF2B0B">
      <w:pPr>
        <w:pStyle w:val="ListParagraph"/>
        <w:widowControl/>
        <w:numPr>
          <w:ilvl w:val="0"/>
          <w:numId w:val="106"/>
        </w:numPr>
        <w:tabs>
          <w:tab w:val="left" w:pos="2127"/>
          <w:tab w:val="left" w:pos="2552"/>
        </w:tabs>
        <w:suppressAutoHyphens w:val="0"/>
        <w:spacing w:line="320" w:lineRule="atLeast"/>
        <w:contextualSpacing w:val="0"/>
        <w:jc w:val="both"/>
      </w:pPr>
      <w:r w:rsidRPr="00464AF5">
        <w:t>Peraturan Menteri Dalam Negeri Nomor 1 Tahun 2014 tentang Pembentukan Produk Hukum Daerah;</w:t>
      </w:r>
    </w:p>
    <w:p w:rsidR="00272C1B" w:rsidRPr="00464AF5" w:rsidRDefault="00272C1B" w:rsidP="00CF2B0B">
      <w:pPr>
        <w:pStyle w:val="ListParagraph"/>
        <w:widowControl/>
        <w:numPr>
          <w:ilvl w:val="0"/>
          <w:numId w:val="106"/>
        </w:numPr>
        <w:tabs>
          <w:tab w:val="left" w:pos="2127"/>
          <w:tab w:val="left" w:pos="2552"/>
        </w:tabs>
        <w:suppressAutoHyphens w:val="0"/>
        <w:spacing w:line="320" w:lineRule="atLeast"/>
        <w:contextualSpacing w:val="0"/>
        <w:jc w:val="both"/>
      </w:pPr>
      <w:r w:rsidRPr="00464AF5">
        <w:t>Peraturan Daerah  Kota Mojokerto Nomor 2 Tahun 2008 tentang Urusan Pemerintahan Kota Mojokerto (Lembaran Daerah Kota Mojokerto Tahun 2008 Nomor 1/E) ;</w:t>
      </w:r>
    </w:p>
    <w:p w:rsidR="00272C1B" w:rsidRPr="00464AF5" w:rsidRDefault="00272C1B" w:rsidP="00CF2B0B">
      <w:pPr>
        <w:pStyle w:val="ListParagraph"/>
        <w:widowControl/>
        <w:numPr>
          <w:ilvl w:val="0"/>
          <w:numId w:val="106"/>
        </w:numPr>
        <w:tabs>
          <w:tab w:val="left" w:pos="2127"/>
          <w:tab w:val="left" w:pos="2552"/>
        </w:tabs>
        <w:suppressAutoHyphens w:val="0"/>
        <w:spacing w:line="320" w:lineRule="atLeast"/>
        <w:contextualSpacing w:val="0"/>
        <w:jc w:val="both"/>
      </w:pPr>
      <w:r w:rsidRPr="00464AF5">
        <w:t xml:space="preserve">Peraturan Daerah Kota Mojokerto Nomor 4 Tahun 2008 tentang Organisasi Dinas-Dinas Kota Mojokerto (Lembaran Daerah Kota Mojokerto Nomor </w:t>
      </w:r>
      <w:r w:rsidRPr="00464AF5">
        <w:lastRenderedPageBreak/>
        <w:t>2/D) sebagaimana telah diubah dengan Peraturan Daerah Nomor 4  Tahun 2011 tentang Perubahan Kedua atas Peraturan Daerah Kota Mojokerto Nomor 4 Tahun 2008 tentang Organisasi Dinas-Dinas Kota Mojokerto (Lembaran Daerah Kota Mojokerto Tahun 2011 Nomor 2/).</w:t>
      </w:r>
    </w:p>
    <w:p w:rsidR="00B1065B" w:rsidRPr="00464AF5" w:rsidRDefault="00B1065B" w:rsidP="00272C1B">
      <w:pPr>
        <w:pStyle w:val="ListParagraph"/>
        <w:tabs>
          <w:tab w:val="left" w:pos="1629"/>
          <w:tab w:val="left" w:pos="1991"/>
        </w:tabs>
        <w:spacing w:line="320" w:lineRule="atLeast"/>
        <w:jc w:val="both"/>
        <w:rPr>
          <w:lang w:val="en-US"/>
        </w:rPr>
      </w:pPr>
    </w:p>
    <w:p w:rsidR="00272C1B" w:rsidRPr="00464AF5" w:rsidRDefault="00272C1B" w:rsidP="00CF2B0B">
      <w:pPr>
        <w:pStyle w:val="ListParagraph"/>
        <w:widowControl/>
        <w:numPr>
          <w:ilvl w:val="2"/>
          <w:numId w:val="107"/>
        </w:numPr>
        <w:suppressAutoHyphens w:val="0"/>
        <w:spacing w:line="320" w:lineRule="atLeast"/>
        <w:ind w:left="709" w:hanging="709"/>
        <w:jc w:val="both"/>
        <w:rPr>
          <w:b/>
          <w:bCs/>
        </w:rPr>
      </w:pPr>
      <w:r w:rsidRPr="00464AF5">
        <w:rPr>
          <w:b/>
          <w:lang w:val="sv-SE"/>
        </w:rPr>
        <w:t>Struktur Organisasi</w:t>
      </w:r>
    </w:p>
    <w:p w:rsidR="00272C1B" w:rsidRPr="00464AF5" w:rsidRDefault="00272C1B" w:rsidP="00272C1B">
      <w:pPr>
        <w:pStyle w:val="ListParagraph"/>
        <w:spacing w:line="320" w:lineRule="atLeast"/>
        <w:ind w:left="709" w:firstLine="436"/>
        <w:jc w:val="both"/>
      </w:pPr>
      <w:r w:rsidRPr="00464AF5">
        <w:t xml:space="preserve"> Berdasarkan Peraturan Daerah Nomor </w:t>
      </w:r>
      <w:r w:rsidR="00D6627C" w:rsidRPr="00464AF5">
        <w:rPr>
          <w:lang w:val="en-US"/>
        </w:rPr>
        <w:t xml:space="preserve"> 8</w:t>
      </w:r>
      <w:r w:rsidRPr="00464AF5">
        <w:t xml:space="preserve"> Tahun 201</w:t>
      </w:r>
      <w:r w:rsidR="00D6627C" w:rsidRPr="00464AF5">
        <w:rPr>
          <w:lang w:val="en-US"/>
        </w:rPr>
        <w:t>6</w:t>
      </w:r>
      <w:r w:rsidRPr="00464AF5">
        <w:t xml:space="preserve"> tentang </w:t>
      </w:r>
      <w:r w:rsidR="00D6627C" w:rsidRPr="00464AF5">
        <w:rPr>
          <w:lang w:val="en-US"/>
        </w:rPr>
        <w:t xml:space="preserve">Pembentukan Perangkat Daerah </w:t>
      </w:r>
      <w:r w:rsidRPr="00464AF5">
        <w:t xml:space="preserve">terdiri dari SKPD yaitu: </w:t>
      </w:r>
    </w:p>
    <w:p w:rsidR="00272C1B" w:rsidRPr="00464AF5" w:rsidRDefault="00272C1B" w:rsidP="00CF2B0B">
      <w:pPr>
        <w:pStyle w:val="ListParagraph"/>
        <w:widowControl/>
        <w:numPr>
          <w:ilvl w:val="0"/>
          <w:numId w:val="105"/>
        </w:numPr>
        <w:suppressAutoHyphens w:val="0"/>
        <w:spacing w:line="320" w:lineRule="atLeast"/>
        <w:ind w:left="1134" w:hanging="283"/>
        <w:jc w:val="both"/>
      </w:pPr>
      <w:r w:rsidRPr="00464AF5">
        <w:t>Sekretariat Daerah</w:t>
      </w:r>
      <w:r w:rsidR="00D6627C" w:rsidRPr="00464AF5">
        <w:rPr>
          <w:lang w:val="en-US"/>
        </w:rPr>
        <w:t xml:space="preserve"> </w:t>
      </w:r>
    </w:p>
    <w:p w:rsidR="00D6627C" w:rsidRPr="00464AF5" w:rsidRDefault="00D6627C" w:rsidP="00CF2B0B">
      <w:pPr>
        <w:pStyle w:val="ListParagraph"/>
        <w:widowControl/>
        <w:numPr>
          <w:ilvl w:val="0"/>
          <w:numId w:val="105"/>
        </w:numPr>
        <w:suppressAutoHyphens w:val="0"/>
        <w:spacing w:line="320" w:lineRule="atLeast"/>
        <w:ind w:left="1134" w:hanging="283"/>
        <w:jc w:val="both"/>
      </w:pPr>
      <w:r w:rsidRPr="00464AF5">
        <w:rPr>
          <w:lang w:val="en-US"/>
        </w:rPr>
        <w:t>Sekretariat DPRD</w:t>
      </w:r>
    </w:p>
    <w:p w:rsidR="00D6627C" w:rsidRPr="00464AF5" w:rsidRDefault="00D6627C" w:rsidP="00CF2B0B">
      <w:pPr>
        <w:pStyle w:val="ListParagraph"/>
        <w:widowControl/>
        <w:numPr>
          <w:ilvl w:val="0"/>
          <w:numId w:val="105"/>
        </w:numPr>
        <w:suppressAutoHyphens w:val="0"/>
        <w:spacing w:line="320" w:lineRule="atLeast"/>
        <w:ind w:left="1134" w:hanging="283"/>
        <w:jc w:val="both"/>
      </w:pPr>
      <w:r w:rsidRPr="00464AF5">
        <w:rPr>
          <w:lang w:val="en-US"/>
        </w:rPr>
        <w:t>Inspektorat</w:t>
      </w:r>
    </w:p>
    <w:p w:rsidR="00D6627C" w:rsidRPr="00464AF5" w:rsidRDefault="00D6627C" w:rsidP="00CF2B0B">
      <w:pPr>
        <w:pStyle w:val="ListParagraph"/>
        <w:widowControl/>
        <w:numPr>
          <w:ilvl w:val="0"/>
          <w:numId w:val="105"/>
        </w:numPr>
        <w:suppressAutoHyphens w:val="0"/>
        <w:spacing w:line="320" w:lineRule="atLeast"/>
        <w:ind w:left="1134" w:hanging="283"/>
        <w:jc w:val="both"/>
      </w:pPr>
      <w:r w:rsidRPr="00464AF5">
        <w:rPr>
          <w:lang w:val="en-US"/>
        </w:rPr>
        <w:t>Dinas yaitu:</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Pendidikan</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Kesehatan</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Pekerjaan Umum</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Perumahan dan Kawasan Permukiman</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Sosial</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Perhubungan</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Komunikasi dan Informatika</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Perpustakaan dan Arsip</w:t>
      </w:r>
    </w:p>
    <w:p w:rsidR="00D6627C" w:rsidRPr="00464AF5" w:rsidRDefault="00D6627C" w:rsidP="00D6627C">
      <w:pPr>
        <w:pStyle w:val="ListParagraph"/>
        <w:widowControl/>
        <w:numPr>
          <w:ilvl w:val="3"/>
          <w:numId w:val="75"/>
        </w:numPr>
        <w:tabs>
          <w:tab w:val="left" w:pos="1620"/>
        </w:tabs>
        <w:suppressAutoHyphens w:val="0"/>
        <w:spacing w:line="320" w:lineRule="atLeast"/>
        <w:ind w:left="1620" w:hanging="450"/>
        <w:jc w:val="both"/>
      </w:pPr>
      <w:r w:rsidRPr="00464AF5">
        <w:rPr>
          <w:lang w:val="en-US"/>
        </w:rPr>
        <w:t>Satuan Polisi Pamong Praja</w:t>
      </w:r>
    </w:p>
    <w:p w:rsidR="00D6627C" w:rsidRPr="00464AF5" w:rsidRDefault="00D6627C"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Kependudukan dan Pencatatan Sipil</w:t>
      </w:r>
    </w:p>
    <w:p w:rsidR="00D6627C" w:rsidRPr="00464AF5" w:rsidRDefault="00D6627C"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Ketahanan Pangan dan Pertanian</w:t>
      </w:r>
    </w:p>
    <w:p w:rsidR="00D6627C" w:rsidRPr="00464AF5" w:rsidRDefault="006F7BCF"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Lingkungan Hidup</w:t>
      </w:r>
    </w:p>
    <w:p w:rsidR="006F7BCF" w:rsidRPr="00464AF5" w:rsidRDefault="006F7BCF"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Koperasi, Usaha Mikro dan TenagaKerja</w:t>
      </w:r>
    </w:p>
    <w:p w:rsidR="006F7BCF" w:rsidRPr="00464AF5" w:rsidRDefault="006F7BCF"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Pemuda, Olah Raga, Kebudayaan dan Pariwisata</w:t>
      </w:r>
    </w:p>
    <w:p w:rsidR="006F7BCF" w:rsidRPr="00464AF5" w:rsidRDefault="006F7BCF"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Perindustrian dan Perdagangan</w:t>
      </w:r>
    </w:p>
    <w:p w:rsidR="006F7BCF" w:rsidRPr="00464AF5" w:rsidRDefault="006F7BCF" w:rsidP="00D6627C">
      <w:pPr>
        <w:pStyle w:val="ListParagraph"/>
        <w:widowControl/>
        <w:numPr>
          <w:ilvl w:val="3"/>
          <w:numId w:val="75"/>
        </w:numPr>
        <w:tabs>
          <w:tab w:val="left" w:pos="1620"/>
        </w:tabs>
        <w:suppressAutoHyphens w:val="0"/>
        <w:spacing w:line="320" w:lineRule="atLeast"/>
        <w:ind w:left="1800" w:hanging="630"/>
        <w:jc w:val="both"/>
      </w:pPr>
      <w:r w:rsidRPr="00464AF5">
        <w:rPr>
          <w:lang w:val="en-US"/>
        </w:rPr>
        <w:t>Dinas Penanaman Modal dan Pelayanan Terpadu Satu Pintu</w:t>
      </w:r>
    </w:p>
    <w:p w:rsidR="006F7BCF" w:rsidRPr="00464AF5" w:rsidRDefault="006F7BCF" w:rsidP="006F7BCF">
      <w:pPr>
        <w:pStyle w:val="ListParagraph"/>
        <w:widowControl/>
        <w:numPr>
          <w:ilvl w:val="3"/>
          <w:numId w:val="75"/>
        </w:numPr>
        <w:tabs>
          <w:tab w:val="left" w:pos="1620"/>
        </w:tabs>
        <w:suppressAutoHyphens w:val="0"/>
        <w:spacing w:line="320" w:lineRule="atLeast"/>
        <w:ind w:left="1620" w:hanging="450"/>
        <w:jc w:val="both"/>
      </w:pPr>
      <w:r w:rsidRPr="00464AF5">
        <w:rPr>
          <w:lang w:val="en-US"/>
        </w:rPr>
        <w:t>Dinas Pemberdayaan Perempuan, Perlindungan Anak dan Keluarga Berencana</w:t>
      </w:r>
    </w:p>
    <w:p w:rsidR="00D6627C" w:rsidRPr="00464AF5" w:rsidRDefault="00D6627C" w:rsidP="00CF2B0B">
      <w:pPr>
        <w:pStyle w:val="ListParagraph"/>
        <w:widowControl/>
        <w:numPr>
          <w:ilvl w:val="0"/>
          <w:numId w:val="105"/>
        </w:numPr>
        <w:suppressAutoHyphens w:val="0"/>
        <w:spacing w:line="320" w:lineRule="atLeast"/>
        <w:ind w:left="1134" w:hanging="283"/>
        <w:jc w:val="both"/>
      </w:pPr>
      <w:r w:rsidRPr="00464AF5">
        <w:rPr>
          <w:lang w:val="en-US"/>
        </w:rPr>
        <w:t>Badan yaitu:</w:t>
      </w:r>
    </w:p>
    <w:p w:rsidR="006F7BCF" w:rsidRPr="00464AF5" w:rsidRDefault="006F7BCF" w:rsidP="006F7BCF">
      <w:pPr>
        <w:pStyle w:val="ListParagraph"/>
        <w:widowControl/>
        <w:numPr>
          <w:ilvl w:val="3"/>
          <w:numId w:val="41"/>
        </w:numPr>
        <w:suppressAutoHyphens w:val="0"/>
        <w:spacing w:line="320" w:lineRule="atLeast"/>
        <w:ind w:left="1620" w:hanging="450"/>
        <w:jc w:val="both"/>
      </w:pPr>
      <w:r w:rsidRPr="00464AF5">
        <w:rPr>
          <w:lang w:val="en-US"/>
        </w:rPr>
        <w:t>Badan Perencanaan Pembangunan</w:t>
      </w:r>
    </w:p>
    <w:p w:rsidR="006F7BCF" w:rsidRPr="00464AF5" w:rsidRDefault="006F7BCF" w:rsidP="006F7BCF">
      <w:pPr>
        <w:pStyle w:val="ListParagraph"/>
        <w:widowControl/>
        <w:numPr>
          <w:ilvl w:val="3"/>
          <w:numId w:val="41"/>
        </w:numPr>
        <w:suppressAutoHyphens w:val="0"/>
        <w:spacing w:line="320" w:lineRule="atLeast"/>
        <w:ind w:left="1620" w:hanging="450"/>
        <w:jc w:val="both"/>
      </w:pPr>
      <w:r w:rsidRPr="00464AF5">
        <w:rPr>
          <w:lang w:val="en-US"/>
        </w:rPr>
        <w:t>Badan Pendapatan, Pengelolaan Keuangan dan Aset</w:t>
      </w:r>
    </w:p>
    <w:p w:rsidR="006F7BCF" w:rsidRPr="00464AF5" w:rsidRDefault="006F7BCF" w:rsidP="006F7BCF">
      <w:pPr>
        <w:pStyle w:val="ListParagraph"/>
        <w:widowControl/>
        <w:numPr>
          <w:ilvl w:val="3"/>
          <w:numId w:val="41"/>
        </w:numPr>
        <w:suppressAutoHyphens w:val="0"/>
        <w:spacing w:line="320" w:lineRule="atLeast"/>
        <w:ind w:left="1620" w:hanging="450"/>
        <w:jc w:val="both"/>
      </w:pPr>
      <w:r w:rsidRPr="00464AF5">
        <w:rPr>
          <w:lang w:val="en-US"/>
        </w:rPr>
        <w:t>Badan Kepegawaian</w:t>
      </w:r>
    </w:p>
    <w:p w:rsidR="006F7BCF" w:rsidRPr="00464AF5" w:rsidRDefault="006F7BCF" w:rsidP="006F7BCF">
      <w:pPr>
        <w:pStyle w:val="ListParagraph"/>
        <w:widowControl/>
        <w:numPr>
          <w:ilvl w:val="3"/>
          <w:numId w:val="41"/>
        </w:numPr>
        <w:suppressAutoHyphens w:val="0"/>
        <w:spacing w:line="320" w:lineRule="atLeast"/>
        <w:ind w:left="1620" w:hanging="450"/>
        <w:jc w:val="both"/>
      </w:pPr>
      <w:r w:rsidRPr="00464AF5">
        <w:rPr>
          <w:lang w:val="en-US"/>
        </w:rPr>
        <w:t>Badan Penelitian dan Pengembangan</w:t>
      </w:r>
    </w:p>
    <w:p w:rsidR="00D6627C" w:rsidRPr="00464AF5" w:rsidRDefault="00D6627C" w:rsidP="00CF2B0B">
      <w:pPr>
        <w:pStyle w:val="ListParagraph"/>
        <w:widowControl/>
        <w:numPr>
          <w:ilvl w:val="0"/>
          <w:numId w:val="105"/>
        </w:numPr>
        <w:suppressAutoHyphens w:val="0"/>
        <w:spacing w:line="320" w:lineRule="atLeast"/>
        <w:ind w:left="1134" w:hanging="283"/>
        <w:jc w:val="both"/>
      </w:pPr>
      <w:r w:rsidRPr="00464AF5">
        <w:rPr>
          <w:lang w:val="en-US"/>
        </w:rPr>
        <w:t>Kecamatan yaitu :</w:t>
      </w:r>
    </w:p>
    <w:p w:rsidR="006F7BCF" w:rsidRPr="00464AF5" w:rsidRDefault="006F7BCF" w:rsidP="006F7BCF">
      <w:pPr>
        <w:pStyle w:val="ListParagraph"/>
        <w:widowControl/>
        <w:numPr>
          <w:ilvl w:val="3"/>
          <w:numId w:val="32"/>
        </w:numPr>
        <w:suppressAutoHyphens w:val="0"/>
        <w:spacing w:line="320" w:lineRule="atLeast"/>
        <w:ind w:left="1710" w:hanging="540"/>
        <w:jc w:val="both"/>
      </w:pPr>
      <w:r w:rsidRPr="00464AF5">
        <w:rPr>
          <w:lang w:val="en-US"/>
        </w:rPr>
        <w:t>Kecamatan Magersari</w:t>
      </w:r>
    </w:p>
    <w:p w:rsidR="006F7BCF" w:rsidRPr="00464AF5" w:rsidRDefault="006F7BCF" w:rsidP="006F7BCF">
      <w:pPr>
        <w:pStyle w:val="ListParagraph"/>
        <w:widowControl/>
        <w:numPr>
          <w:ilvl w:val="3"/>
          <w:numId w:val="32"/>
        </w:numPr>
        <w:suppressAutoHyphens w:val="0"/>
        <w:spacing w:line="320" w:lineRule="atLeast"/>
        <w:ind w:left="1710" w:hanging="540"/>
        <w:jc w:val="both"/>
      </w:pPr>
      <w:r w:rsidRPr="00464AF5">
        <w:rPr>
          <w:lang w:val="en-US"/>
        </w:rPr>
        <w:t>Kecamatan Prajurit Kulon</w:t>
      </w:r>
    </w:p>
    <w:p w:rsidR="006F7BCF" w:rsidRPr="00464AF5" w:rsidRDefault="006F7BCF" w:rsidP="006F7BCF">
      <w:pPr>
        <w:pStyle w:val="ListParagraph"/>
        <w:widowControl/>
        <w:numPr>
          <w:ilvl w:val="3"/>
          <w:numId w:val="32"/>
        </w:numPr>
        <w:suppressAutoHyphens w:val="0"/>
        <w:spacing w:line="320" w:lineRule="atLeast"/>
        <w:ind w:left="1710" w:hanging="540"/>
        <w:jc w:val="both"/>
      </w:pPr>
      <w:r w:rsidRPr="00464AF5">
        <w:rPr>
          <w:lang w:val="en-US"/>
        </w:rPr>
        <w:t>Kecamatan Kranggan</w:t>
      </w:r>
    </w:p>
    <w:p w:rsidR="00464AF5" w:rsidRDefault="00464AF5" w:rsidP="00464AF5">
      <w:pPr>
        <w:pStyle w:val="ListParagraph"/>
        <w:widowControl/>
        <w:suppressAutoHyphens w:val="0"/>
        <w:spacing w:line="320" w:lineRule="atLeast"/>
        <w:ind w:left="1710"/>
        <w:jc w:val="both"/>
        <w:rPr>
          <w:lang w:val="en-US"/>
        </w:rPr>
      </w:pPr>
    </w:p>
    <w:p w:rsidR="00464AF5" w:rsidRDefault="00464AF5" w:rsidP="00464AF5">
      <w:pPr>
        <w:pStyle w:val="ListParagraph"/>
        <w:widowControl/>
        <w:suppressAutoHyphens w:val="0"/>
        <w:spacing w:line="320" w:lineRule="atLeast"/>
        <w:ind w:left="1710"/>
        <w:jc w:val="both"/>
        <w:rPr>
          <w:lang w:val="en-US"/>
        </w:rPr>
      </w:pPr>
    </w:p>
    <w:p w:rsidR="00464AF5" w:rsidRDefault="00464AF5" w:rsidP="00464AF5">
      <w:pPr>
        <w:pStyle w:val="ListParagraph"/>
        <w:widowControl/>
        <w:suppressAutoHyphens w:val="0"/>
        <w:spacing w:line="320" w:lineRule="atLeast"/>
        <w:ind w:left="1710"/>
        <w:jc w:val="both"/>
        <w:rPr>
          <w:lang w:val="en-US"/>
        </w:rPr>
      </w:pPr>
    </w:p>
    <w:p w:rsidR="00464AF5" w:rsidRDefault="00464AF5" w:rsidP="00464AF5">
      <w:pPr>
        <w:pStyle w:val="ListParagraph"/>
        <w:widowControl/>
        <w:suppressAutoHyphens w:val="0"/>
        <w:spacing w:line="320" w:lineRule="atLeast"/>
        <w:ind w:left="1710"/>
        <w:jc w:val="both"/>
        <w:rPr>
          <w:lang w:val="en-US"/>
        </w:rPr>
      </w:pPr>
    </w:p>
    <w:p w:rsidR="00464AF5" w:rsidRDefault="00464AF5" w:rsidP="00464AF5">
      <w:pPr>
        <w:pStyle w:val="ListParagraph"/>
        <w:widowControl/>
        <w:suppressAutoHyphens w:val="0"/>
        <w:spacing w:line="320" w:lineRule="atLeast"/>
        <w:ind w:left="1710"/>
        <w:jc w:val="both"/>
        <w:rPr>
          <w:lang w:val="en-US"/>
        </w:rPr>
      </w:pPr>
    </w:p>
    <w:p w:rsidR="00464AF5" w:rsidRPr="00464AF5" w:rsidRDefault="00464AF5" w:rsidP="00464AF5">
      <w:pPr>
        <w:pStyle w:val="ListParagraph"/>
        <w:widowControl/>
        <w:suppressAutoHyphens w:val="0"/>
        <w:spacing w:line="320" w:lineRule="atLeast"/>
        <w:ind w:left="1710"/>
        <w:jc w:val="both"/>
        <w:rPr>
          <w:lang w:val="en-US"/>
        </w:rPr>
      </w:pPr>
    </w:p>
    <w:p w:rsidR="00272C1B" w:rsidRPr="00464AF5" w:rsidRDefault="00272C1B" w:rsidP="00272C1B">
      <w:pPr>
        <w:pStyle w:val="ListParagraph"/>
        <w:spacing w:line="320" w:lineRule="atLeast"/>
        <w:ind w:left="0"/>
        <w:jc w:val="center"/>
        <w:rPr>
          <w:b/>
          <w:lang w:val="sv-SE"/>
        </w:rPr>
      </w:pPr>
      <w:r w:rsidRPr="00464AF5">
        <w:rPr>
          <w:b/>
          <w:lang w:val="sv-SE"/>
        </w:rPr>
        <w:lastRenderedPageBreak/>
        <w:t>B</w:t>
      </w:r>
      <w:r w:rsidRPr="00464AF5">
        <w:rPr>
          <w:b/>
        </w:rPr>
        <w:t>AB</w:t>
      </w:r>
      <w:r w:rsidRPr="00464AF5">
        <w:rPr>
          <w:b/>
          <w:lang w:val="sv-SE"/>
        </w:rPr>
        <w:t xml:space="preserve">  VII</w:t>
      </w:r>
    </w:p>
    <w:p w:rsidR="00B1065B" w:rsidRPr="00464AF5" w:rsidRDefault="00B1065B" w:rsidP="00272C1B">
      <w:pPr>
        <w:pStyle w:val="ListParagraph"/>
        <w:spacing w:line="320" w:lineRule="atLeast"/>
        <w:ind w:left="0"/>
        <w:jc w:val="center"/>
        <w:rPr>
          <w:b/>
        </w:rPr>
      </w:pPr>
    </w:p>
    <w:p w:rsidR="00272C1B" w:rsidRPr="00464AF5" w:rsidRDefault="00272C1B" w:rsidP="00272C1B">
      <w:pPr>
        <w:spacing w:line="320" w:lineRule="atLeast"/>
        <w:jc w:val="center"/>
        <w:rPr>
          <w:b/>
        </w:rPr>
      </w:pPr>
      <w:r w:rsidRPr="00464AF5">
        <w:rPr>
          <w:b/>
        </w:rPr>
        <w:t>PENUTUP</w:t>
      </w:r>
    </w:p>
    <w:p w:rsidR="00272C1B" w:rsidRPr="00464AF5" w:rsidRDefault="00272C1B" w:rsidP="00272C1B">
      <w:pPr>
        <w:spacing w:line="320" w:lineRule="atLeast"/>
        <w:jc w:val="center"/>
        <w:rPr>
          <w:b/>
        </w:rPr>
      </w:pPr>
    </w:p>
    <w:p w:rsidR="00272C1B" w:rsidRPr="00464AF5" w:rsidRDefault="00272C1B" w:rsidP="00272C1B">
      <w:pPr>
        <w:spacing w:line="320" w:lineRule="atLeast"/>
        <w:ind w:firstLine="720"/>
        <w:jc w:val="both"/>
        <w:rPr>
          <w:bCs/>
        </w:rPr>
      </w:pPr>
      <w:r w:rsidRPr="00464AF5">
        <w:rPr>
          <w:bCs/>
        </w:rPr>
        <w:t xml:space="preserve">Laporan Keuangan </w:t>
      </w:r>
      <w:r w:rsidR="006F7BCF" w:rsidRPr="00464AF5">
        <w:rPr>
          <w:bCs/>
          <w:lang w:val="en-US"/>
        </w:rPr>
        <w:t>Ba</w:t>
      </w:r>
      <w:r w:rsidR="008218ED" w:rsidRPr="00464AF5">
        <w:rPr>
          <w:bCs/>
          <w:lang w:val="en-US"/>
        </w:rPr>
        <w:t>dan Kesatuan Bangsa dan Politik</w:t>
      </w:r>
      <w:r w:rsidRPr="00464AF5">
        <w:rPr>
          <w:bCs/>
        </w:rPr>
        <w:t xml:space="preserve"> Kota Mojokerto Tahun Anggaran 20</w:t>
      </w:r>
      <w:r w:rsidR="00A400CE">
        <w:rPr>
          <w:bCs/>
          <w:lang w:val="en-US"/>
        </w:rPr>
        <w:t>20</w:t>
      </w:r>
      <w:r w:rsidRPr="00464AF5">
        <w:rPr>
          <w:bCs/>
        </w:rPr>
        <w:t xml:space="preserve"> merupakan bentuk pelaksanaan peraturan perundang-undangan di bidang pengelolaan keuangan dan peraturan terkait lainnya, untuk memberikan informasi yang lengkap dan andal kepada pemangku kepentingan (stakeholder) guna meningkatkan good governance. </w:t>
      </w:r>
    </w:p>
    <w:p w:rsidR="00272C1B" w:rsidRPr="00464AF5" w:rsidRDefault="00272C1B" w:rsidP="00272C1B">
      <w:pPr>
        <w:spacing w:line="320" w:lineRule="atLeast"/>
        <w:ind w:firstLine="720"/>
        <w:jc w:val="both"/>
        <w:rPr>
          <w:bCs/>
        </w:rPr>
      </w:pPr>
      <w:r w:rsidRPr="00464AF5">
        <w:rPr>
          <w:bCs/>
        </w:rPr>
        <w:t>Demikian Catatan atas Laporan Keuangan (CaLK) sebagai bagian yang tidak terpisahkan dari Laporan Keuangan Kota Mojokerto  Tahun 20</w:t>
      </w:r>
      <w:r w:rsidR="00A400CE">
        <w:rPr>
          <w:bCs/>
          <w:lang w:val="en-US"/>
        </w:rPr>
        <w:t>20</w:t>
      </w:r>
      <w:r w:rsidRPr="00464AF5">
        <w:rPr>
          <w:bCs/>
        </w:rPr>
        <w:t xml:space="preserve"> secara keseluruhan.</w:t>
      </w:r>
    </w:p>
    <w:p w:rsidR="00272C1B" w:rsidRPr="00464AF5" w:rsidRDefault="00272C1B" w:rsidP="00272C1B">
      <w:pPr>
        <w:spacing w:line="320" w:lineRule="atLeast"/>
      </w:pPr>
      <w:r w:rsidRPr="00464AF5">
        <w:tab/>
      </w:r>
      <w:r w:rsidRPr="00464AF5">
        <w:tab/>
      </w:r>
      <w:r w:rsidRPr="00464AF5">
        <w:tab/>
      </w:r>
      <w:r w:rsidRPr="00464AF5">
        <w:tab/>
      </w:r>
    </w:p>
    <w:p w:rsidR="00272C1B" w:rsidRPr="00464AF5" w:rsidRDefault="00272C1B" w:rsidP="00272C1B">
      <w:pPr>
        <w:tabs>
          <w:tab w:val="left" w:pos="902"/>
        </w:tabs>
        <w:spacing w:line="320" w:lineRule="atLeast"/>
      </w:pPr>
    </w:p>
    <w:p w:rsidR="00272C1B" w:rsidRPr="00464AF5" w:rsidRDefault="00272C1B" w:rsidP="00272C1B">
      <w:pPr>
        <w:tabs>
          <w:tab w:val="left" w:pos="902"/>
        </w:tabs>
        <w:spacing w:line="320" w:lineRule="atLeast"/>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272C1B">
      <w:pPr>
        <w:autoSpaceDE w:val="0"/>
        <w:autoSpaceDN w:val="0"/>
        <w:adjustRightInd w:val="0"/>
        <w:spacing w:line="320" w:lineRule="atLeast"/>
        <w:jc w:val="both"/>
        <w:rPr>
          <w:rFonts w:ascii="Arial" w:eastAsia="Times New Roman" w:hAnsi="Arial" w:cs="Arial"/>
          <w:lang w:eastAsia="id-ID"/>
        </w:rPr>
      </w:pPr>
    </w:p>
    <w:p w:rsidR="00272C1B" w:rsidRPr="00B1065B" w:rsidRDefault="00272C1B" w:rsidP="009735BB">
      <w:pPr>
        <w:widowControl/>
        <w:suppressAutoHyphens w:val="0"/>
        <w:spacing w:line="320" w:lineRule="atLeast"/>
        <w:jc w:val="both"/>
        <w:rPr>
          <w:rFonts w:ascii="Arial" w:hAnsi="Arial" w:cs="Arial"/>
          <w:bCs/>
          <w:sz w:val="22"/>
          <w:szCs w:val="22"/>
          <w:lang w:val="en-US"/>
        </w:rPr>
      </w:pPr>
    </w:p>
    <w:sectPr w:rsidR="00272C1B" w:rsidRPr="00B1065B" w:rsidSect="0058328A">
      <w:footerReference w:type="default" r:id="rId17"/>
      <w:pgSz w:w="11907" w:h="16840" w:code="9"/>
      <w:pgMar w:top="1138" w:right="1138" w:bottom="1138" w:left="1987"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5D" w:rsidRDefault="00416C5D" w:rsidP="004F0D5C">
      <w:r>
        <w:separator/>
      </w:r>
    </w:p>
  </w:endnote>
  <w:endnote w:type="continuationSeparator" w:id="0">
    <w:p w:rsidR="00416C5D" w:rsidRDefault="00416C5D" w:rsidP="004F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BT">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655"/>
      <w:docPartObj>
        <w:docPartGallery w:val="Page Numbers (Bottom of Page)"/>
        <w:docPartUnique/>
      </w:docPartObj>
    </w:sdtPr>
    <w:sdtEndPr>
      <w:rPr>
        <w:noProof/>
      </w:rPr>
    </w:sdtEndPr>
    <w:sdtContent>
      <w:p w:rsidR="00861F4F" w:rsidRDefault="00861F4F" w:rsidP="004359A7">
        <w:pPr>
          <w:pStyle w:val="Footer"/>
          <w:rPr>
            <w:i/>
            <w:sz w:val="18"/>
            <w:szCs w:val="18"/>
            <w:lang w:val="en-US"/>
          </w:rPr>
        </w:pPr>
        <w:r w:rsidRPr="004359A7">
          <w:rPr>
            <w:i/>
            <w:sz w:val="18"/>
            <w:szCs w:val="18"/>
            <w:lang w:val="en-US"/>
          </w:rPr>
          <w:t xml:space="preserve">Catatan Atas Laporan Keuangan </w:t>
        </w:r>
        <w:r>
          <w:rPr>
            <w:i/>
            <w:sz w:val="18"/>
            <w:szCs w:val="18"/>
            <w:lang w:val="en-US"/>
          </w:rPr>
          <w:t xml:space="preserve">Badan Kesatuan Bangsa  </w:t>
        </w:r>
        <w:r w:rsidRPr="004359A7">
          <w:rPr>
            <w:i/>
            <w:sz w:val="18"/>
            <w:szCs w:val="18"/>
            <w:lang w:val="en-US"/>
          </w:rPr>
          <w:t>Kota</w:t>
        </w:r>
        <w:r>
          <w:rPr>
            <w:i/>
            <w:sz w:val="18"/>
            <w:szCs w:val="18"/>
            <w:lang w:val="en-US"/>
          </w:rPr>
          <w:t xml:space="preserve"> Mojokerto Tahun Anggaran 2020</w:t>
        </w:r>
      </w:p>
      <w:p w:rsidR="00861F4F" w:rsidRDefault="00861F4F" w:rsidP="004359A7">
        <w:pPr>
          <w:pStyle w:val="Footer"/>
          <w:rPr>
            <w:i/>
            <w:sz w:val="18"/>
            <w:szCs w:val="18"/>
            <w:lang w:val="en-US"/>
          </w:rPr>
        </w:pPr>
      </w:p>
      <w:p w:rsidR="00861F4F" w:rsidRDefault="00861F4F" w:rsidP="004359A7">
        <w:pPr>
          <w:pStyle w:val="Footer"/>
        </w:pPr>
        <w:r>
          <w:rPr>
            <w:lang w:val="en-US"/>
          </w:rPr>
          <w:tab/>
        </w:r>
        <w:r>
          <w:fldChar w:fldCharType="begin"/>
        </w:r>
        <w:r>
          <w:instrText xml:space="preserve"> PAGE   \* MERGEFORMAT </w:instrText>
        </w:r>
        <w:r>
          <w:fldChar w:fldCharType="separate"/>
        </w:r>
        <w:r w:rsidR="006354AA">
          <w:rPr>
            <w:noProof/>
          </w:rPr>
          <w:t>1</w:t>
        </w:r>
        <w:r>
          <w:rPr>
            <w:noProof/>
          </w:rPr>
          <w:fldChar w:fldCharType="end"/>
        </w:r>
      </w:p>
    </w:sdtContent>
  </w:sdt>
  <w:p w:rsidR="00861F4F" w:rsidRDefault="00861F4F" w:rsidP="008270AA">
    <w:pPr>
      <w:pStyle w:val="Footer"/>
      <w:tabs>
        <w:tab w:val="clear" w:pos="4513"/>
        <w:tab w:val="clear" w:pos="9026"/>
        <w:tab w:val="left" w:pos="32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5D" w:rsidRDefault="00416C5D" w:rsidP="004F0D5C">
      <w:r>
        <w:separator/>
      </w:r>
    </w:p>
  </w:footnote>
  <w:footnote w:type="continuationSeparator" w:id="0">
    <w:p w:rsidR="00416C5D" w:rsidRDefault="00416C5D" w:rsidP="004F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3C0"/>
    <w:multiLevelType w:val="multilevel"/>
    <w:tmpl w:val="AA94A4B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
    <w:nsid w:val="00C93C06"/>
    <w:multiLevelType w:val="hybridMultilevel"/>
    <w:tmpl w:val="FBBE5EC2"/>
    <w:lvl w:ilvl="0" w:tplc="CE6A2CD2">
      <w:start w:val="2"/>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9231F"/>
    <w:multiLevelType w:val="hybridMultilevel"/>
    <w:tmpl w:val="55BA282C"/>
    <w:lvl w:ilvl="0" w:tplc="A57CF928">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2FC3AE7"/>
    <w:multiLevelType w:val="hybridMultilevel"/>
    <w:tmpl w:val="252EC7F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475232B"/>
    <w:multiLevelType w:val="hybridMultilevel"/>
    <w:tmpl w:val="DB32A076"/>
    <w:lvl w:ilvl="0" w:tplc="85268524">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7B7E0DB8">
      <w:start w:val="1"/>
      <w:numFmt w:val="decimal"/>
      <w:lvlText w:val="(%3))"/>
      <w:lvlJc w:val="left"/>
      <w:pPr>
        <w:ind w:left="2160" w:hanging="180"/>
      </w:pPr>
      <w:rPr>
        <w:rFonts w:ascii="Times New Roman" w:hAnsi="Times New Roman" w:cs="Times New Roman"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060D8"/>
    <w:multiLevelType w:val="multilevel"/>
    <w:tmpl w:val="0194C3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5466BE2"/>
    <w:multiLevelType w:val="hybridMultilevel"/>
    <w:tmpl w:val="D7743C42"/>
    <w:lvl w:ilvl="0" w:tplc="85268524">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2E666E5A">
      <w:start w:val="1"/>
      <w:numFmt w:val="decimal"/>
      <w:lvlText w:val="(%3))"/>
      <w:lvlJc w:val="left"/>
      <w:pPr>
        <w:ind w:left="2160" w:hanging="180"/>
      </w:pPr>
      <w:rPr>
        <w:rFonts w:ascii="Times New Roman" w:hAnsi="Times New Roman" w:cs="Times New Roman"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A51E5"/>
    <w:multiLevelType w:val="hybridMultilevel"/>
    <w:tmpl w:val="0A34A71C"/>
    <w:lvl w:ilvl="0" w:tplc="6388EB2A">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06257347"/>
    <w:multiLevelType w:val="hybridMultilevel"/>
    <w:tmpl w:val="5434DE4A"/>
    <w:lvl w:ilvl="0" w:tplc="3EDA7BDC">
      <w:start w:val="1"/>
      <w:numFmt w:val="lowerLetter"/>
      <w:lvlText w:val="%1."/>
      <w:lvlJc w:val="left"/>
      <w:pPr>
        <w:ind w:left="1287" w:hanging="360"/>
      </w:pPr>
      <w:rPr>
        <w:rFonts w:ascii="Times New Roman" w:hAnsi="Times New Roman" w:cs="Times New Roman" w:hint="default"/>
        <w:sz w:val="22"/>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19">
      <w:start w:val="1"/>
      <w:numFmt w:val="lowerLetter"/>
      <w:lvlText w:val="%7."/>
      <w:lvlJc w:val="left"/>
      <w:pPr>
        <w:ind w:left="5607" w:hanging="360"/>
      </w:pPr>
      <w:rPr>
        <w:rFonts w:hint="default"/>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9">
    <w:nsid w:val="06923508"/>
    <w:multiLevelType w:val="multilevel"/>
    <w:tmpl w:val="1EDE7D6E"/>
    <w:lvl w:ilvl="0">
      <w:start w:val="1"/>
      <w:numFmt w:val="decimal"/>
      <w:lvlText w:val="%1."/>
      <w:lvlJc w:val="left"/>
      <w:pPr>
        <w:ind w:left="-360" w:hanging="360"/>
      </w:pPr>
      <w:rPr>
        <w:rFonts w:hint="default"/>
      </w:rPr>
    </w:lvl>
    <w:lvl w:ilvl="1">
      <w:start w:val="1"/>
      <w:numFmt w:val="decimal"/>
      <w:isLgl/>
      <w:lvlText w:val="%1.%2."/>
      <w:lvlJc w:val="left"/>
      <w:pPr>
        <w:ind w:left="2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960" w:hanging="1800"/>
      </w:pPr>
      <w:rPr>
        <w:rFonts w:hint="default"/>
      </w:rPr>
    </w:lvl>
  </w:abstractNum>
  <w:abstractNum w:abstractNumId="10">
    <w:nsid w:val="07074F81"/>
    <w:multiLevelType w:val="hybridMultilevel"/>
    <w:tmpl w:val="33E67BDE"/>
    <w:lvl w:ilvl="0" w:tplc="817E46B4">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nsid w:val="07D94204"/>
    <w:multiLevelType w:val="hybridMultilevel"/>
    <w:tmpl w:val="D60C278A"/>
    <w:lvl w:ilvl="0" w:tplc="DA823E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DBB0154"/>
    <w:multiLevelType w:val="hybridMultilevel"/>
    <w:tmpl w:val="4970B464"/>
    <w:lvl w:ilvl="0" w:tplc="04090019">
      <w:start w:val="1"/>
      <w:numFmt w:val="lowerLetter"/>
      <w:lvlText w:val="%1."/>
      <w:lvlJc w:val="left"/>
      <w:pPr>
        <w:ind w:left="2160" w:hanging="360"/>
      </w:pPr>
    </w:lvl>
    <w:lvl w:ilvl="1" w:tplc="D54C5D0A">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E0922FF"/>
    <w:multiLevelType w:val="multilevel"/>
    <w:tmpl w:val="28F83CBA"/>
    <w:lvl w:ilvl="0">
      <w:start w:val="8"/>
      <w:numFmt w:val="lowerLetter"/>
      <w:lvlText w:val="%1."/>
      <w:lvlJc w:val="left"/>
      <w:pPr>
        <w:tabs>
          <w:tab w:val="num" w:pos="1260"/>
        </w:tabs>
        <w:ind w:left="1260" w:hanging="360"/>
      </w:pPr>
      <w:rPr>
        <w:rFonts w:cs="Times New Roman" w:hint="default"/>
      </w:rPr>
    </w:lvl>
    <w:lvl w:ilvl="1">
      <w:start w:val="3"/>
      <w:numFmt w:val="decimal"/>
      <w:lvlText w:val="%2."/>
      <w:lvlJc w:val="left"/>
      <w:pPr>
        <w:tabs>
          <w:tab w:val="num" w:pos="900"/>
        </w:tabs>
        <w:ind w:left="900" w:hanging="360"/>
      </w:pPr>
      <w:rPr>
        <w:rFonts w:cs="Times New Roman" w:hint="default"/>
      </w:rPr>
    </w:lvl>
    <w:lvl w:ilvl="2">
      <w:start w:val="1"/>
      <w:numFmt w:val="lowerLetter"/>
      <w:lvlText w:val="%3."/>
      <w:lvlJc w:val="left"/>
      <w:pPr>
        <w:tabs>
          <w:tab w:val="num" w:pos="1800"/>
        </w:tabs>
        <w:ind w:left="1800" w:hanging="360"/>
      </w:pPr>
      <w:rPr>
        <w:rFonts w:cs="Times New Roman" w:hint="default"/>
        <w:color w:val="auto"/>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lowerLetter"/>
      <w:lvlText w:val="%7."/>
      <w:lvlJc w:val="left"/>
      <w:pPr>
        <w:tabs>
          <w:tab w:val="num" w:pos="786"/>
        </w:tabs>
        <w:ind w:left="786" w:hanging="360"/>
      </w:pPr>
      <w:rPr>
        <w:rFonts w:hint="default"/>
        <w:b w:val="0"/>
        <w:color w:val="auto"/>
      </w:rPr>
    </w:lvl>
    <w:lvl w:ilvl="7">
      <w:start w:val="1"/>
      <w:numFmt w:val="decimal"/>
      <w:lvlText w:val="%8."/>
      <w:lvlJc w:val="left"/>
      <w:pPr>
        <w:tabs>
          <w:tab w:val="num" w:pos="5220"/>
        </w:tabs>
        <w:ind w:left="5220" w:hanging="360"/>
      </w:pPr>
      <w:rPr>
        <w:rFonts w:ascii="Times New Roman" w:eastAsia="Times New Roman" w:hAnsi="Times New Roman"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14">
    <w:nsid w:val="0FB2614E"/>
    <w:multiLevelType w:val="multilevel"/>
    <w:tmpl w:val="EAA415C8"/>
    <w:lvl w:ilvl="0">
      <w:start w:val="6"/>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15">
    <w:nsid w:val="0FFC694F"/>
    <w:multiLevelType w:val="hybridMultilevel"/>
    <w:tmpl w:val="0E0EA45E"/>
    <w:lvl w:ilvl="0" w:tplc="9FDC4DC6">
      <w:start w:val="1"/>
      <w:numFmt w:val="decimal"/>
      <w:lvlText w:val="5.%1"/>
      <w:lvlJc w:val="left"/>
      <w:pPr>
        <w:ind w:left="3905" w:hanging="360"/>
      </w:pPr>
      <w:rPr>
        <w:rFonts w:ascii="Times New Roman" w:hAnsi="Times New Roman" w:cs="Times New Roman" w:hint="default"/>
        <w:b/>
        <w:bCs/>
        <w:i w:val="0"/>
        <w:sz w:val="22"/>
        <w:szCs w:val="22"/>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nsid w:val="109A15EE"/>
    <w:multiLevelType w:val="multilevel"/>
    <w:tmpl w:val="0CB6E0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1936384"/>
    <w:multiLevelType w:val="multilevel"/>
    <w:tmpl w:val="2D8CDCD0"/>
    <w:styleLink w:val="Style2"/>
    <w:lvl w:ilvl="0">
      <w:start w:val="1"/>
      <w:numFmt w:val="lowerLetter"/>
      <w:lvlText w:val="%1)"/>
      <w:lvlJc w:val="left"/>
      <w:pPr>
        <w:ind w:left="644" w:hanging="360"/>
      </w:pPr>
      <w:rPr>
        <w:rFonts w:hint="default"/>
      </w:rPr>
    </w:lvl>
    <w:lvl w:ilvl="1">
      <w:start w:val="1"/>
      <w:numFmt w:val="decimal"/>
      <w:isLgl/>
      <w:lvlText w:val="%1.%2"/>
      <w:lvlJc w:val="left"/>
      <w:pPr>
        <w:ind w:left="991" w:hanging="660"/>
      </w:pPr>
      <w:rPr>
        <w:rFonts w:hint="default"/>
      </w:rPr>
    </w:lvl>
    <w:lvl w:ilvl="2">
      <w:start w:val="2"/>
      <w:numFmt w:val="decimal"/>
      <w:isLgl/>
      <w:lvlText w:val="%1.%2.%3"/>
      <w:lvlJc w:val="left"/>
      <w:pPr>
        <w:ind w:left="1098" w:hanging="720"/>
      </w:pPr>
      <w:rPr>
        <w:rFonts w:hint="default"/>
      </w:rPr>
    </w:lvl>
    <w:lvl w:ilvl="3">
      <w:start w:val="3"/>
      <w:numFmt w:val="decimal"/>
      <w:isLgl/>
      <w:lvlText w:val="%1.%2.%3.%4"/>
      <w:lvlJc w:val="left"/>
      <w:pPr>
        <w:ind w:left="1145"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99"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53" w:hanging="1440"/>
      </w:pPr>
      <w:rPr>
        <w:rFonts w:hint="default"/>
      </w:rPr>
    </w:lvl>
    <w:lvl w:ilvl="8">
      <w:start w:val="1"/>
      <w:numFmt w:val="decimal"/>
      <w:isLgl/>
      <w:lvlText w:val="%1.%2.%3.%4.%5.%6.%7.%8.%9"/>
      <w:lvlJc w:val="left"/>
      <w:pPr>
        <w:ind w:left="2100" w:hanging="1440"/>
      </w:pPr>
      <w:rPr>
        <w:rFonts w:hint="default"/>
      </w:rPr>
    </w:lvl>
  </w:abstractNum>
  <w:abstractNum w:abstractNumId="18">
    <w:nsid w:val="12BB4ED3"/>
    <w:multiLevelType w:val="hybridMultilevel"/>
    <w:tmpl w:val="59489C82"/>
    <w:lvl w:ilvl="0" w:tplc="095A1A30">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13B36CB5"/>
    <w:multiLevelType w:val="hybridMultilevel"/>
    <w:tmpl w:val="56020B24"/>
    <w:lvl w:ilvl="0" w:tplc="3682A04C">
      <w:start w:val="1"/>
      <w:numFmt w:val="decimal"/>
      <w:lvlText w:val="%1."/>
      <w:lvlJc w:val="left"/>
      <w:pPr>
        <w:ind w:left="426" w:hanging="360"/>
      </w:pPr>
    </w:lvl>
    <w:lvl w:ilvl="1" w:tplc="04210019">
      <w:start w:val="1"/>
      <w:numFmt w:val="lowerLetter"/>
      <w:lvlText w:val="%2."/>
      <w:lvlJc w:val="left"/>
      <w:pPr>
        <w:ind w:left="1473" w:hanging="360"/>
      </w:pPr>
    </w:lvl>
    <w:lvl w:ilvl="2" w:tplc="0421001B">
      <w:start w:val="1"/>
      <w:numFmt w:val="lowerRoman"/>
      <w:lvlText w:val="%3."/>
      <w:lvlJc w:val="right"/>
      <w:pPr>
        <w:ind w:left="2193" w:hanging="180"/>
      </w:pPr>
    </w:lvl>
    <w:lvl w:ilvl="3" w:tplc="0421000F">
      <w:start w:val="1"/>
      <w:numFmt w:val="decimal"/>
      <w:lvlText w:val="%4."/>
      <w:lvlJc w:val="left"/>
      <w:pPr>
        <w:ind w:left="2913" w:hanging="360"/>
      </w:pPr>
    </w:lvl>
    <w:lvl w:ilvl="4" w:tplc="04210019">
      <w:start w:val="1"/>
      <w:numFmt w:val="lowerLetter"/>
      <w:lvlText w:val="%5."/>
      <w:lvlJc w:val="left"/>
      <w:pPr>
        <w:ind w:left="3633" w:hanging="360"/>
      </w:pPr>
    </w:lvl>
    <w:lvl w:ilvl="5" w:tplc="0421001B">
      <w:start w:val="1"/>
      <w:numFmt w:val="lowerRoman"/>
      <w:lvlText w:val="%6."/>
      <w:lvlJc w:val="right"/>
      <w:pPr>
        <w:ind w:left="4353" w:hanging="180"/>
      </w:pPr>
    </w:lvl>
    <w:lvl w:ilvl="6" w:tplc="0421000F">
      <w:start w:val="1"/>
      <w:numFmt w:val="decimal"/>
      <w:lvlText w:val="%7."/>
      <w:lvlJc w:val="left"/>
      <w:pPr>
        <w:ind w:left="5073" w:hanging="360"/>
      </w:pPr>
    </w:lvl>
    <w:lvl w:ilvl="7" w:tplc="04210019">
      <w:start w:val="1"/>
      <w:numFmt w:val="lowerLetter"/>
      <w:lvlText w:val="%8."/>
      <w:lvlJc w:val="left"/>
      <w:pPr>
        <w:ind w:left="5793" w:hanging="360"/>
      </w:pPr>
    </w:lvl>
    <w:lvl w:ilvl="8" w:tplc="0421001B">
      <w:start w:val="1"/>
      <w:numFmt w:val="lowerRoman"/>
      <w:lvlText w:val="%9."/>
      <w:lvlJc w:val="right"/>
      <w:pPr>
        <w:ind w:left="6513" w:hanging="180"/>
      </w:pPr>
    </w:lvl>
  </w:abstractNum>
  <w:abstractNum w:abstractNumId="20">
    <w:nsid w:val="14507C20"/>
    <w:multiLevelType w:val="hybridMultilevel"/>
    <w:tmpl w:val="525AB386"/>
    <w:lvl w:ilvl="0" w:tplc="F99C68CC">
      <w:start w:val="1"/>
      <w:numFmt w:val="decimal"/>
      <w:lvlText w:val="5.3.%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7017E4"/>
    <w:multiLevelType w:val="hybridMultilevel"/>
    <w:tmpl w:val="7966E1F0"/>
    <w:lvl w:ilvl="0" w:tplc="095A1A30">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
    <w:nsid w:val="17E67AFE"/>
    <w:multiLevelType w:val="hybridMultilevel"/>
    <w:tmpl w:val="2F0E9C50"/>
    <w:lvl w:ilvl="0" w:tplc="4E64B4F6">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nsid w:val="19C12643"/>
    <w:multiLevelType w:val="hybridMultilevel"/>
    <w:tmpl w:val="BBC03F78"/>
    <w:lvl w:ilvl="0" w:tplc="04090019">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nsid w:val="1A015CEC"/>
    <w:multiLevelType w:val="hybridMultilevel"/>
    <w:tmpl w:val="84460150"/>
    <w:lvl w:ilvl="0" w:tplc="67DAA198">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5">
    <w:nsid w:val="1B86282D"/>
    <w:multiLevelType w:val="hybridMultilevel"/>
    <w:tmpl w:val="287EB518"/>
    <w:lvl w:ilvl="0" w:tplc="AA9E18EC">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6">
    <w:nsid w:val="1CA10D79"/>
    <w:multiLevelType w:val="multilevel"/>
    <w:tmpl w:val="14E042F2"/>
    <w:lvl w:ilvl="0">
      <w:start w:val="5"/>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7">
    <w:nsid w:val="1D7127F5"/>
    <w:multiLevelType w:val="hybridMultilevel"/>
    <w:tmpl w:val="B8C6227E"/>
    <w:lvl w:ilvl="0" w:tplc="F8882FC4">
      <w:start w:val="45"/>
      <w:numFmt w:val="decimal"/>
      <w:lvlText w:val="%1."/>
      <w:lvlJc w:val="left"/>
      <w:pPr>
        <w:ind w:left="1865" w:hanging="360"/>
      </w:pPr>
      <w:rPr>
        <w:rFonts w:hint="default"/>
      </w:rPr>
    </w:lvl>
    <w:lvl w:ilvl="1" w:tplc="E2C422F6">
      <w:start w:val="1"/>
      <w:numFmt w:val="decimal"/>
      <w:lvlText w:val="%2)"/>
      <w:lvlJc w:val="left"/>
      <w:pPr>
        <w:ind w:left="1440" w:hanging="360"/>
      </w:pPr>
      <w:rPr>
        <w:rFonts w:hint="default"/>
        <w:i w:val="0"/>
      </w:rPr>
    </w:lvl>
    <w:lvl w:ilvl="2" w:tplc="8B3E4746" w:tentative="1">
      <w:start w:val="1"/>
      <w:numFmt w:val="lowerRoman"/>
      <w:lvlText w:val="%3."/>
      <w:lvlJc w:val="right"/>
      <w:pPr>
        <w:ind w:left="2160" w:hanging="180"/>
      </w:pPr>
    </w:lvl>
    <w:lvl w:ilvl="3" w:tplc="B6C082F4" w:tentative="1">
      <w:start w:val="1"/>
      <w:numFmt w:val="decimal"/>
      <w:lvlText w:val="%4."/>
      <w:lvlJc w:val="left"/>
      <w:pPr>
        <w:ind w:left="2880" w:hanging="360"/>
      </w:pPr>
    </w:lvl>
    <w:lvl w:ilvl="4" w:tplc="5F941040">
      <w:start w:val="1"/>
      <w:numFmt w:val="decimal"/>
      <w:lvlText w:val="(%5))"/>
      <w:lvlJc w:val="left"/>
      <w:pPr>
        <w:ind w:left="3600" w:hanging="360"/>
      </w:pPr>
      <w:rPr>
        <w:rFonts w:ascii="Times New Roman" w:hAnsi="Times New Roman" w:cs="Times New Roman" w:hint="default"/>
        <w:b w:val="0"/>
        <w:i w:val="0"/>
        <w:sz w:val="22"/>
        <w:szCs w:val="22"/>
      </w:rPr>
    </w:lvl>
    <w:lvl w:ilvl="5" w:tplc="DC9E2CE4">
      <w:start w:val="1"/>
      <w:numFmt w:val="lowerLetter"/>
      <w:lvlText w:val="%6."/>
      <w:lvlJc w:val="right"/>
      <w:pPr>
        <w:ind w:left="4320" w:hanging="180"/>
      </w:pPr>
      <w:rPr>
        <w:rFonts w:ascii="Arial" w:eastAsia="Calibri" w:hAnsi="Arial" w:cs="Arial"/>
      </w:rPr>
    </w:lvl>
    <w:lvl w:ilvl="6" w:tplc="B54A7D62" w:tentative="1">
      <w:start w:val="1"/>
      <w:numFmt w:val="decimal"/>
      <w:lvlText w:val="%7."/>
      <w:lvlJc w:val="left"/>
      <w:pPr>
        <w:ind w:left="5040" w:hanging="360"/>
      </w:pPr>
    </w:lvl>
    <w:lvl w:ilvl="7" w:tplc="7CB80D5E" w:tentative="1">
      <w:start w:val="1"/>
      <w:numFmt w:val="lowerLetter"/>
      <w:lvlText w:val="%8."/>
      <w:lvlJc w:val="left"/>
      <w:pPr>
        <w:ind w:left="5760" w:hanging="360"/>
      </w:pPr>
    </w:lvl>
    <w:lvl w:ilvl="8" w:tplc="2A2AEB30" w:tentative="1">
      <w:start w:val="1"/>
      <w:numFmt w:val="lowerRoman"/>
      <w:lvlText w:val="%9."/>
      <w:lvlJc w:val="right"/>
      <w:pPr>
        <w:ind w:left="6480" w:hanging="180"/>
      </w:pPr>
    </w:lvl>
  </w:abstractNum>
  <w:abstractNum w:abstractNumId="28">
    <w:nsid w:val="1E402F00"/>
    <w:multiLevelType w:val="hybridMultilevel"/>
    <w:tmpl w:val="CE6EC7AA"/>
    <w:lvl w:ilvl="0" w:tplc="7B9A422E">
      <w:start w:val="1"/>
      <w:numFmt w:val="decimal"/>
      <w:lvlText w:val="(%1))"/>
      <w:lvlJc w:val="left"/>
      <w:pPr>
        <w:ind w:left="720" w:hanging="360"/>
      </w:pPr>
      <w:rPr>
        <w:rFonts w:ascii="Times New Roman" w:hAnsi="Times New Roman" w:cs="Times New Roman" w:hint="default"/>
        <w:b w:val="0"/>
        <w:i w:val="0"/>
        <w:sz w:val="22"/>
        <w:szCs w:val="22"/>
      </w:rPr>
    </w:lvl>
    <w:lvl w:ilvl="1" w:tplc="246214AC"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C17C51E6" w:tentative="1">
      <w:start w:val="1"/>
      <w:numFmt w:val="lowerLetter"/>
      <w:lvlText w:val="%5."/>
      <w:lvlJc w:val="left"/>
      <w:pPr>
        <w:ind w:left="3600" w:hanging="360"/>
      </w:pPr>
    </w:lvl>
    <w:lvl w:ilvl="5" w:tplc="94E0C55E"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0313D69"/>
    <w:multiLevelType w:val="hybridMultilevel"/>
    <w:tmpl w:val="CF7C533E"/>
    <w:lvl w:ilvl="0" w:tplc="414ECC54">
      <w:start w:val="1"/>
      <w:numFmt w:val="decimal"/>
      <w:pStyle w:val="SUBBAB"/>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0E940D7"/>
    <w:multiLevelType w:val="hybridMultilevel"/>
    <w:tmpl w:val="249CBAF4"/>
    <w:lvl w:ilvl="0" w:tplc="0144C80C">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1">
    <w:nsid w:val="213B0258"/>
    <w:multiLevelType w:val="hybridMultilevel"/>
    <w:tmpl w:val="51DAA5E6"/>
    <w:lvl w:ilvl="0" w:tplc="AF56F952">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21DA5093"/>
    <w:multiLevelType w:val="hybridMultilevel"/>
    <w:tmpl w:val="D12614B8"/>
    <w:lvl w:ilvl="0" w:tplc="04090019">
      <w:start w:val="1"/>
      <w:numFmt w:val="decimal"/>
      <w:lvlText w:val="(%1))"/>
      <w:lvlJc w:val="left"/>
      <w:pPr>
        <w:ind w:left="720" w:hanging="360"/>
      </w:pPr>
      <w:rPr>
        <w:rFonts w:ascii="Times New Roman" w:hAnsi="Times New Roman" w:cs="Times New Roman" w:hint="default"/>
        <w:b w:val="0"/>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45746AA"/>
    <w:multiLevelType w:val="hybridMultilevel"/>
    <w:tmpl w:val="5F6621FA"/>
    <w:lvl w:ilvl="0" w:tplc="6A2802DA">
      <w:start w:val="1"/>
      <w:numFmt w:val="decimal"/>
      <w:lvlText w:val="(%1))"/>
      <w:lvlJc w:val="left"/>
      <w:pPr>
        <w:ind w:left="720" w:hanging="360"/>
      </w:pPr>
      <w:rPr>
        <w:rFonts w:ascii="Arial" w:hAnsi="Arial" w:cs="Arial" w:hint="default"/>
        <w:b w:val="0"/>
        <w:i w:val="0"/>
        <w:sz w:val="24"/>
        <w:szCs w:val="24"/>
      </w:rPr>
    </w:lvl>
    <w:lvl w:ilvl="1" w:tplc="B6D0DA74" w:tentative="1">
      <w:start w:val="1"/>
      <w:numFmt w:val="lowerLetter"/>
      <w:lvlText w:val="%2."/>
      <w:lvlJc w:val="left"/>
      <w:pPr>
        <w:ind w:left="1440" w:hanging="360"/>
      </w:pPr>
    </w:lvl>
    <w:lvl w:ilvl="2" w:tplc="295E55C6" w:tentative="1">
      <w:start w:val="1"/>
      <w:numFmt w:val="lowerRoman"/>
      <w:lvlText w:val="%3."/>
      <w:lvlJc w:val="right"/>
      <w:pPr>
        <w:ind w:left="2160" w:hanging="180"/>
      </w:pPr>
    </w:lvl>
    <w:lvl w:ilvl="3" w:tplc="287CA3E2">
      <w:start w:val="1"/>
      <w:numFmt w:val="decimal"/>
      <w:lvlText w:val="(%4))"/>
      <w:lvlJc w:val="left"/>
      <w:pPr>
        <w:ind w:left="2880" w:hanging="360"/>
      </w:pPr>
      <w:rPr>
        <w:rFonts w:ascii="Times New Roman" w:hAnsi="Times New Roman" w:cs="Times New Roman" w:hint="default"/>
        <w:b w:val="0"/>
        <w:i w:val="0"/>
        <w:sz w:val="22"/>
        <w:szCs w:val="22"/>
      </w:rPr>
    </w:lvl>
    <w:lvl w:ilvl="4" w:tplc="B6544BD8" w:tentative="1">
      <w:start w:val="1"/>
      <w:numFmt w:val="lowerLetter"/>
      <w:lvlText w:val="%5."/>
      <w:lvlJc w:val="left"/>
      <w:pPr>
        <w:ind w:left="3600" w:hanging="360"/>
      </w:pPr>
    </w:lvl>
    <w:lvl w:ilvl="5" w:tplc="097E8DD4" w:tentative="1">
      <w:start w:val="1"/>
      <w:numFmt w:val="lowerRoman"/>
      <w:lvlText w:val="%6."/>
      <w:lvlJc w:val="right"/>
      <w:pPr>
        <w:ind w:left="4320" w:hanging="180"/>
      </w:pPr>
    </w:lvl>
    <w:lvl w:ilvl="6" w:tplc="5F9C43CC" w:tentative="1">
      <w:start w:val="1"/>
      <w:numFmt w:val="decimal"/>
      <w:lvlText w:val="%7."/>
      <w:lvlJc w:val="left"/>
      <w:pPr>
        <w:ind w:left="5040" w:hanging="360"/>
      </w:pPr>
    </w:lvl>
    <w:lvl w:ilvl="7" w:tplc="531CE116" w:tentative="1">
      <w:start w:val="1"/>
      <w:numFmt w:val="lowerLetter"/>
      <w:lvlText w:val="%8."/>
      <w:lvlJc w:val="left"/>
      <w:pPr>
        <w:ind w:left="5760" w:hanging="360"/>
      </w:pPr>
    </w:lvl>
    <w:lvl w:ilvl="8" w:tplc="A776E794" w:tentative="1">
      <w:start w:val="1"/>
      <w:numFmt w:val="lowerRoman"/>
      <w:lvlText w:val="%9."/>
      <w:lvlJc w:val="right"/>
      <w:pPr>
        <w:ind w:left="6480" w:hanging="180"/>
      </w:pPr>
    </w:lvl>
  </w:abstractNum>
  <w:abstractNum w:abstractNumId="34">
    <w:nsid w:val="25513AAF"/>
    <w:multiLevelType w:val="hybridMultilevel"/>
    <w:tmpl w:val="932A527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6390FA2"/>
    <w:multiLevelType w:val="hybridMultilevel"/>
    <w:tmpl w:val="29D67FE0"/>
    <w:lvl w:ilvl="0" w:tplc="85268524">
      <w:start w:val="1"/>
      <w:numFmt w:val="lowerLetter"/>
      <w:lvlText w:val="%1."/>
      <w:lvlJc w:val="left"/>
      <w:pPr>
        <w:ind w:left="2970" w:hanging="360"/>
      </w:pPr>
      <w:rPr>
        <w:strike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C66C9F7E"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nsid w:val="26C3377C"/>
    <w:multiLevelType w:val="hybridMultilevel"/>
    <w:tmpl w:val="5298EDD8"/>
    <w:lvl w:ilvl="0" w:tplc="E480C3F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6D72F48"/>
    <w:multiLevelType w:val="hybridMultilevel"/>
    <w:tmpl w:val="19DEDFB8"/>
    <w:lvl w:ilvl="0" w:tplc="23968084">
      <w:start w:val="1"/>
      <w:numFmt w:val="decimal"/>
      <w:lvlText w:val="(%1))"/>
      <w:lvlJc w:val="left"/>
      <w:pPr>
        <w:ind w:left="2563"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27B054EA"/>
    <w:multiLevelType w:val="hybridMultilevel"/>
    <w:tmpl w:val="4E989AD4"/>
    <w:lvl w:ilvl="0" w:tplc="401E51EE">
      <w:start w:val="1"/>
      <w:numFmt w:val="decimal"/>
      <w:lvlText w:val="(%1))"/>
      <w:lvlJc w:val="left"/>
      <w:pPr>
        <w:ind w:left="1854"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27B635A1"/>
    <w:multiLevelType w:val="hybridMultilevel"/>
    <w:tmpl w:val="341A3E82"/>
    <w:lvl w:ilvl="0" w:tplc="602040E4">
      <w:start w:val="4"/>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68465B"/>
    <w:multiLevelType w:val="hybridMultilevel"/>
    <w:tmpl w:val="25069F5C"/>
    <w:lvl w:ilvl="0" w:tplc="636EF58A">
      <w:start w:val="1"/>
      <w:numFmt w:val="lowerLetter"/>
      <w:lvlText w:val="%1."/>
      <w:lvlJc w:val="left"/>
      <w:pPr>
        <w:ind w:left="2160" w:hanging="360"/>
      </w:pPr>
    </w:lvl>
    <w:lvl w:ilvl="1" w:tplc="04090019">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8CF4DD7"/>
    <w:multiLevelType w:val="hybridMultilevel"/>
    <w:tmpl w:val="DAEC24B0"/>
    <w:lvl w:ilvl="0" w:tplc="04090019">
      <w:start w:val="1"/>
      <w:numFmt w:val="lowerLetter"/>
      <w:lvlText w:val="%1)"/>
      <w:lvlJc w:val="left"/>
      <w:pPr>
        <w:ind w:left="720" w:hanging="360"/>
      </w:pPr>
    </w:lvl>
    <w:lvl w:ilvl="1" w:tplc="F60A7D4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955667"/>
    <w:multiLevelType w:val="hybridMultilevel"/>
    <w:tmpl w:val="FAB8159A"/>
    <w:lvl w:ilvl="0" w:tplc="04090017">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3">
    <w:nsid w:val="2BBE4183"/>
    <w:multiLevelType w:val="multilevel"/>
    <w:tmpl w:val="0F5EF028"/>
    <w:lvl w:ilvl="0">
      <w:start w:val="5"/>
      <w:numFmt w:val="decimal"/>
      <w:lvlText w:val="%1."/>
      <w:lvlJc w:val="left"/>
      <w:pPr>
        <w:ind w:left="585" w:hanging="585"/>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4">
    <w:nsid w:val="2BD3024E"/>
    <w:multiLevelType w:val="multilevel"/>
    <w:tmpl w:val="0409001F"/>
    <w:styleLink w:val="Style12"/>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2C3C4828"/>
    <w:multiLevelType w:val="hybridMultilevel"/>
    <w:tmpl w:val="B17C816C"/>
    <w:lvl w:ilvl="0" w:tplc="7432065E">
      <w:start w:val="1"/>
      <w:numFmt w:val="decimal"/>
      <w:lvlText w:val="%1)"/>
      <w:lvlJc w:val="left"/>
      <w:pPr>
        <w:tabs>
          <w:tab w:val="num" w:pos="851"/>
        </w:tabs>
        <w:ind w:left="851" w:hanging="397"/>
      </w:pPr>
      <w:rPr>
        <w:rFonts w:hint="default"/>
        <w:b w:val="0"/>
        <w:i w:val="0"/>
        <w:sz w:val="22"/>
        <w:szCs w:val="22"/>
      </w:rPr>
    </w:lvl>
    <w:lvl w:ilvl="1" w:tplc="A322F632">
      <w:start w:val="1"/>
      <w:numFmt w:val="lowerLetter"/>
      <w:lvlText w:val="%2."/>
      <w:lvlJc w:val="left"/>
      <w:pPr>
        <w:ind w:left="1440" w:hanging="360"/>
      </w:pPr>
      <w:rPr>
        <w:rFonts w:hint="default"/>
      </w:rPr>
    </w:lvl>
    <w:lvl w:ilvl="2" w:tplc="A754CEC4">
      <w:start w:val="1"/>
      <w:numFmt w:val="lowerLetter"/>
      <w:lvlText w:val="(%3)"/>
      <w:lvlJc w:val="left"/>
      <w:pPr>
        <w:ind w:left="2340" w:hanging="360"/>
      </w:pPr>
      <w:rPr>
        <w:rFonts w:hint="default"/>
      </w:rPr>
    </w:lvl>
    <w:lvl w:ilvl="3" w:tplc="BAD61ABE">
      <w:start w:val="1"/>
      <w:numFmt w:val="lowerLetter"/>
      <w:lvlText w:val="(%4))"/>
      <w:lvlJc w:val="right"/>
      <w:pPr>
        <w:tabs>
          <w:tab w:val="num" w:pos="2880"/>
        </w:tabs>
        <w:ind w:left="2880" w:hanging="360"/>
      </w:pPr>
      <w:rPr>
        <w:rFonts w:ascii="Times New Roman" w:hAnsi="Times New Roman" w:hint="default"/>
        <w:b w:val="0"/>
        <w:i w:val="0"/>
        <w:sz w:val="22"/>
      </w:rPr>
    </w:lvl>
    <w:lvl w:ilvl="4" w:tplc="52A625E2">
      <w:start w:val="4"/>
      <w:numFmt w:val="bullet"/>
      <w:lvlText w:val="-"/>
      <w:lvlJc w:val="left"/>
      <w:pPr>
        <w:ind w:left="3600" w:hanging="360"/>
      </w:pPr>
      <w:rPr>
        <w:rFonts w:ascii="Times New Roman" w:eastAsia="Lucida Sans Unicode" w:hAnsi="Times New Roman" w:cs="Times New Roman" w:hint="default"/>
      </w:rPr>
    </w:lvl>
    <w:lvl w:ilvl="5" w:tplc="C5B06AFE" w:tentative="1">
      <w:start w:val="1"/>
      <w:numFmt w:val="lowerRoman"/>
      <w:lvlText w:val="%6."/>
      <w:lvlJc w:val="right"/>
      <w:pPr>
        <w:tabs>
          <w:tab w:val="num" w:pos="4320"/>
        </w:tabs>
        <w:ind w:left="4320" w:hanging="180"/>
      </w:pPr>
    </w:lvl>
    <w:lvl w:ilvl="6" w:tplc="2F785E80" w:tentative="1">
      <w:start w:val="1"/>
      <w:numFmt w:val="decimal"/>
      <w:lvlText w:val="%7."/>
      <w:lvlJc w:val="left"/>
      <w:pPr>
        <w:tabs>
          <w:tab w:val="num" w:pos="5040"/>
        </w:tabs>
        <w:ind w:left="5040" w:hanging="360"/>
      </w:pPr>
    </w:lvl>
    <w:lvl w:ilvl="7" w:tplc="E49827B0" w:tentative="1">
      <w:start w:val="1"/>
      <w:numFmt w:val="lowerLetter"/>
      <w:lvlText w:val="%8."/>
      <w:lvlJc w:val="left"/>
      <w:pPr>
        <w:tabs>
          <w:tab w:val="num" w:pos="5760"/>
        </w:tabs>
        <w:ind w:left="5760" w:hanging="360"/>
      </w:pPr>
    </w:lvl>
    <w:lvl w:ilvl="8" w:tplc="11F899CC" w:tentative="1">
      <w:start w:val="1"/>
      <w:numFmt w:val="lowerRoman"/>
      <w:lvlText w:val="%9."/>
      <w:lvlJc w:val="right"/>
      <w:pPr>
        <w:tabs>
          <w:tab w:val="num" w:pos="6480"/>
        </w:tabs>
        <w:ind w:left="6480" w:hanging="180"/>
      </w:pPr>
    </w:lvl>
  </w:abstractNum>
  <w:abstractNum w:abstractNumId="46">
    <w:nsid w:val="2C626A33"/>
    <w:multiLevelType w:val="hybridMultilevel"/>
    <w:tmpl w:val="0E7641AE"/>
    <w:lvl w:ilvl="0" w:tplc="04090011">
      <w:start w:val="1"/>
      <w:numFmt w:val="decimal"/>
      <w:lvlText w:val="(%1)"/>
      <w:lvlJc w:val="left"/>
      <w:pPr>
        <w:ind w:left="2988" w:hanging="360"/>
      </w:pPr>
      <w:rPr>
        <w:rFonts w:hint="default"/>
      </w:rPr>
    </w:lvl>
    <w:lvl w:ilvl="1" w:tplc="E480C3F0" w:tentative="1">
      <w:start w:val="1"/>
      <w:numFmt w:val="lowerLetter"/>
      <w:lvlText w:val="%2."/>
      <w:lvlJc w:val="left"/>
      <w:pPr>
        <w:ind w:left="3708" w:hanging="360"/>
      </w:pPr>
    </w:lvl>
    <w:lvl w:ilvl="2" w:tplc="8E1C36A8" w:tentative="1">
      <w:start w:val="1"/>
      <w:numFmt w:val="lowerRoman"/>
      <w:lvlText w:val="%3."/>
      <w:lvlJc w:val="right"/>
      <w:pPr>
        <w:ind w:left="4428" w:hanging="180"/>
      </w:pPr>
    </w:lvl>
    <w:lvl w:ilvl="3" w:tplc="5AB07034" w:tentative="1">
      <w:start w:val="1"/>
      <w:numFmt w:val="decimal"/>
      <w:lvlText w:val="%4."/>
      <w:lvlJc w:val="left"/>
      <w:pPr>
        <w:ind w:left="5148" w:hanging="360"/>
      </w:pPr>
    </w:lvl>
    <w:lvl w:ilvl="4" w:tplc="0426A660"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7">
    <w:nsid w:val="2CD05C19"/>
    <w:multiLevelType w:val="hybridMultilevel"/>
    <w:tmpl w:val="0B587F28"/>
    <w:lvl w:ilvl="0" w:tplc="51DCF3C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D926D8"/>
    <w:multiLevelType w:val="hybridMultilevel"/>
    <w:tmpl w:val="1C94E3CE"/>
    <w:lvl w:ilvl="0" w:tplc="04090011">
      <w:start w:val="1"/>
      <w:numFmt w:val="decimal"/>
      <w:lvlText w:val="(%1)"/>
      <w:lvlJc w:val="left"/>
      <w:pPr>
        <w:tabs>
          <w:tab w:val="num" w:pos="2250"/>
        </w:tabs>
        <w:ind w:left="2250" w:hanging="450"/>
      </w:pPr>
      <w:rPr>
        <w:rFonts w:hint="default"/>
      </w:rPr>
    </w:lvl>
    <w:lvl w:ilvl="1" w:tplc="04090019">
      <w:start w:val="1"/>
      <w:numFmt w:val="decimal"/>
      <w:lvlText w:val="(%2)"/>
      <w:lvlJc w:val="left"/>
      <w:pPr>
        <w:tabs>
          <w:tab w:val="num" w:pos="2895"/>
        </w:tabs>
        <w:ind w:left="2895" w:hanging="37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nsid w:val="2E8B352F"/>
    <w:multiLevelType w:val="hybridMultilevel"/>
    <w:tmpl w:val="2872EA7E"/>
    <w:lvl w:ilvl="0" w:tplc="D25CC24C">
      <w:start w:val="1"/>
      <w:numFmt w:val="lowerLetter"/>
      <w:lvlText w:val="%1."/>
      <w:lvlJc w:val="left"/>
      <w:pPr>
        <w:tabs>
          <w:tab w:val="num" w:pos="720"/>
        </w:tabs>
        <w:ind w:left="720" w:hanging="360"/>
      </w:pPr>
      <w:rPr>
        <w:rFonts w:hint="default"/>
        <w:b w:val="0"/>
      </w:rPr>
    </w:lvl>
    <w:lvl w:ilvl="1" w:tplc="D354E99C">
      <w:start w:val="1"/>
      <w:numFmt w:val="lowerLetter"/>
      <w:lvlText w:val="%2."/>
      <w:lvlJc w:val="left"/>
      <w:pPr>
        <w:tabs>
          <w:tab w:val="num" w:pos="1440"/>
        </w:tabs>
        <w:ind w:left="1440" w:hanging="360"/>
      </w:pPr>
      <w:rPr>
        <w:b/>
      </w:rPr>
    </w:lvl>
    <w:lvl w:ilvl="2" w:tplc="0421001B">
      <w:start w:val="1"/>
      <w:numFmt w:val="decimal"/>
      <w:lvlText w:val="%3)"/>
      <w:lvlJc w:val="left"/>
      <w:pPr>
        <w:tabs>
          <w:tab w:val="num" w:pos="2340"/>
        </w:tabs>
        <w:ind w:left="2340" w:hanging="360"/>
      </w:pPr>
      <w:rPr>
        <w:rFonts w:hint="default"/>
        <w:b/>
      </w:rPr>
    </w:lvl>
    <w:lvl w:ilvl="3" w:tplc="0421000F">
      <w:start w:val="1"/>
      <w:numFmt w:val="lowerLetter"/>
      <w:lvlText w:val="%4)"/>
      <w:lvlJc w:val="left"/>
      <w:pPr>
        <w:tabs>
          <w:tab w:val="num" w:pos="340"/>
        </w:tabs>
        <w:ind w:left="340" w:hanging="340"/>
      </w:pPr>
      <w:rPr>
        <w:rFonts w:hint="default"/>
        <w:b w:val="0"/>
        <w:i w:val="0"/>
        <w:sz w:val="22"/>
        <w:szCs w:val="22"/>
      </w:rPr>
    </w:lvl>
    <w:lvl w:ilvl="4" w:tplc="04210019">
      <w:start w:val="1"/>
      <w:numFmt w:val="decimal"/>
      <w:lvlText w:val="%5)"/>
      <w:lvlJc w:val="left"/>
      <w:pPr>
        <w:tabs>
          <w:tab w:val="num" w:pos="737"/>
        </w:tabs>
        <w:ind w:left="737" w:hanging="397"/>
      </w:pPr>
      <w:rPr>
        <w:rFonts w:ascii="Times New Roman" w:hAnsi="Times New Roman" w:hint="default"/>
        <w:b w:val="0"/>
        <w:i w:val="0"/>
        <w:sz w:val="22"/>
        <w:szCs w:val="22"/>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0">
    <w:nsid w:val="2EA40DD8"/>
    <w:multiLevelType w:val="multilevel"/>
    <w:tmpl w:val="97B456F0"/>
    <w:lvl w:ilvl="0">
      <w:start w:val="5"/>
      <w:numFmt w:val="decimal"/>
      <w:lvlText w:val="%1"/>
      <w:lvlJc w:val="left"/>
      <w:pPr>
        <w:ind w:left="480" w:hanging="480"/>
      </w:pPr>
      <w:rPr>
        <w:rFonts w:hint="default"/>
      </w:rPr>
    </w:lvl>
    <w:lvl w:ilvl="1">
      <w:start w:val="6"/>
      <w:numFmt w:val="decimal"/>
      <w:lvlText w:val="%1.%2"/>
      <w:lvlJc w:val="left"/>
      <w:pPr>
        <w:ind w:left="1685" w:hanging="480"/>
      </w:pPr>
      <w:rPr>
        <w:rFonts w:hint="default"/>
      </w:rPr>
    </w:lvl>
    <w:lvl w:ilvl="2">
      <w:start w:val="4"/>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080" w:hanging="1440"/>
      </w:pPr>
      <w:rPr>
        <w:rFonts w:hint="default"/>
      </w:rPr>
    </w:lvl>
  </w:abstractNum>
  <w:abstractNum w:abstractNumId="51">
    <w:nsid w:val="2F215001"/>
    <w:multiLevelType w:val="hybridMultilevel"/>
    <w:tmpl w:val="DD602F16"/>
    <w:lvl w:ilvl="0" w:tplc="04090011">
      <w:start w:val="1"/>
      <w:numFmt w:val="decimal"/>
      <w:lvlText w:val="%1)"/>
      <w:lvlJc w:val="left"/>
      <w:pPr>
        <w:ind w:left="341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2F812EDB"/>
    <w:multiLevelType w:val="hybridMultilevel"/>
    <w:tmpl w:val="ACC6D642"/>
    <w:lvl w:ilvl="0" w:tplc="04090011">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3">
    <w:nsid w:val="316C2D74"/>
    <w:multiLevelType w:val="hybridMultilevel"/>
    <w:tmpl w:val="CF3E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42F2C06"/>
    <w:multiLevelType w:val="hybridMultilevel"/>
    <w:tmpl w:val="A852D1AA"/>
    <w:lvl w:ilvl="0" w:tplc="B498C86C">
      <w:start w:val="1"/>
      <w:numFmt w:val="decimal"/>
      <w:lvlText w:val="(%1)"/>
      <w:lvlJc w:val="left"/>
      <w:pPr>
        <w:tabs>
          <w:tab w:val="num" w:pos="2944"/>
        </w:tabs>
        <w:ind w:left="2944" w:hanging="454"/>
      </w:pPr>
      <w:rPr>
        <w:rFonts w:hint="default"/>
      </w:rPr>
    </w:lvl>
    <w:lvl w:ilvl="1" w:tplc="04090019">
      <w:start w:val="1"/>
      <w:numFmt w:val="lowerLetter"/>
      <w:lvlText w:val="%2."/>
      <w:lvlJc w:val="left"/>
      <w:pPr>
        <w:tabs>
          <w:tab w:val="num" w:pos="1135"/>
        </w:tabs>
        <w:ind w:left="1191" w:hanging="340"/>
      </w:pPr>
      <w:rPr>
        <w:rFonts w:hint="default"/>
      </w:rPr>
    </w:lvl>
    <w:lvl w:ilvl="2" w:tplc="0409001B" w:tentative="1">
      <w:start w:val="1"/>
      <w:numFmt w:val="lowerRoman"/>
      <w:lvlText w:val="%3."/>
      <w:lvlJc w:val="right"/>
      <w:pPr>
        <w:tabs>
          <w:tab w:val="num" w:pos="3970"/>
        </w:tabs>
        <w:ind w:left="3970" w:hanging="180"/>
      </w:pPr>
    </w:lvl>
    <w:lvl w:ilvl="3" w:tplc="0409000F" w:tentative="1">
      <w:start w:val="1"/>
      <w:numFmt w:val="decimal"/>
      <w:lvlText w:val="%4."/>
      <w:lvlJc w:val="left"/>
      <w:pPr>
        <w:tabs>
          <w:tab w:val="num" w:pos="4690"/>
        </w:tabs>
        <w:ind w:left="4690" w:hanging="360"/>
      </w:pPr>
    </w:lvl>
    <w:lvl w:ilvl="4" w:tplc="04090019" w:tentative="1">
      <w:start w:val="1"/>
      <w:numFmt w:val="lowerLetter"/>
      <w:lvlText w:val="%5."/>
      <w:lvlJc w:val="left"/>
      <w:pPr>
        <w:tabs>
          <w:tab w:val="num" w:pos="5410"/>
        </w:tabs>
        <w:ind w:left="5410" w:hanging="360"/>
      </w:pPr>
    </w:lvl>
    <w:lvl w:ilvl="5" w:tplc="0409001B" w:tentative="1">
      <w:start w:val="1"/>
      <w:numFmt w:val="lowerRoman"/>
      <w:lvlText w:val="%6."/>
      <w:lvlJc w:val="right"/>
      <w:pPr>
        <w:tabs>
          <w:tab w:val="num" w:pos="6130"/>
        </w:tabs>
        <w:ind w:left="6130" w:hanging="180"/>
      </w:pPr>
    </w:lvl>
    <w:lvl w:ilvl="6" w:tplc="0409000F" w:tentative="1">
      <w:start w:val="1"/>
      <w:numFmt w:val="decimal"/>
      <w:lvlText w:val="%7."/>
      <w:lvlJc w:val="left"/>
      <w:pPr>
        <w:tabs>
          <w:tab w:val="num" w:pos="6850"/>
        </w:tabs>
        <w:ind w:left="6850" w:hanging="360"/>
      </w:pPr>
    </w:lvl>
    <w:lvl w:ilvl="7" w:tplc="04090019" w:tentative="1">
      <w:start w:val="1"/>
      <w:numFmt w:val="lowerLetter"/>
      <w:lvlText w:val="%8."/>
      <w:lvlJc w:val="left"/>
      <w:pPr>
        <w:tabs>
          <w:tab w:val="num" w:pos="7570"/>
        </w:tabs>
        <w:ind w:left="7570" w:hanging="360"/>
      </w:pPr>
    </w:lvl>
    <w:lvl w:ilvl="8" w:tplc="0409001B" w:tentative="1">
      <w:start w:val="1"/>
      <w:numFmt w:val="lowerRoman"/>
      <w:lvlText w:val="%9."/>
      <w:lvlJc w:val="right"/>
      <w:pPr>
        <w:tabs>
          <w:tab w:val="num" w:pos="8290"/>
        </w:tabs>
        <w:ind w:left="8290" w:hanging="180"/>
      </w:pPr>
    </w:lvl>
  </w:abstractNum>
  <w:abstractNum w:abstractNumId="55">
    <w:nsid w:val="355674F9"/>
    <w:multiLevelType w:val="hybridMultilevel"/>
    <w:tmpl w:val="7BACD510"/>
    <w:lvl w:ilvl="0" w:tplc="F02C72CC">
      <w:start w:val="1"/>
      <w:numFmt w:val="decimal"/>
      <w:lvlText w:val="(%1))"/>
      <w:lvlJc w:val="left"/>
      <w:pPr>
        <w:ind w:left="2988" w:hanging="360"/>
      </w:pPr>
      <w:rPr>
        <w:rFonts w:ascii="Times New Roman" w:hAnsi="Times New Roman" w:cs="Times New Roman" w:hint="default"/>
        <w:b w:val="0"/>
        <w:i w:val="0"/>
        <w:sz w:val="22"/>
        <w:szCs w:val="22"/>
      </w:rPr>
    </w:lvl>
    <w:lvl w:ilvl="1" w:tplc="5E7C4B80"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6">
    <w:nsid w:val="377836DE"/>
    <w:multiLevelType w:val="hybridMultilevel"/>
    <w:tmpl w:val="348C36F0"/>
    <w:lvl w:ilvl="0" w:tplc="5F583CA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39B769C5"/>
    <w:multiLevelType w:val="hybridMultilevel"/>
    <w:tmpl w:val="ECA88236"/>
    <w:lvl w:ilvl="0" w:tplc="04090019">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8">
    <w:nsid w:val="3AA2074F"/>
    <w:multiLevelType w:val="multilevel"/>
    <w:tmpl w:val="5B9CD1F6"/>
    <w:styleLink w:val="Style2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3B637BFB"/>
    <w:multiLevelType w:val="multilevel"/>
    <w:tmpl w:val="666C95EE"/>
    <w:lvl w:ilvl="0">
      <w:start w:val="3"/>
      <w:numFmt w:val="decimal"/>
      <w:lvlText w:val="%1."/>
      <w:lvlJc w:val="left"/>
      <w:pPr>
        <w:ind w:left="-360" w:hanging="360"/>
      </w:pPr>
      <w:rPr>
        <w:rFonts w:hint="default"/>
      </w:rPr>
    </w:lvl>
    <w:lvl w:ilvl="1">
      <w:start w:val="1"/>
      <w:numFmt w:val="decimal"/>
      <w:isLgl/>
      <w:lvlText w:val="%1.%2."/>
      <w:lvlJc w:val="left"/>
      <w:pPr>
        <w:ind w:left="2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960" w:hanging="1800"/>
      </w:pPr>
      <w:rPr>
        <w:rFonts w:hint="default"/>
      </w:rPr>
    </w:lvl>
  </w:abstractNum>
  <w:abstractNum w:abstractNumId="60">
    <w:nsid w:val="3BB831B3"/>
    <w:multiLevelType w:val="hybridMultilevel"/>
    <w:tmpl w:val="06FAF098"/>
    <w:lvl w:ilvl="0" w:tplc="E6FC047C">
      <w:start w:val="1"/>
      <w:numFmt w:val="decimal"/>
      <w:lvlText w:val="5.1.%1"/>
      <w:lvlJc w:val="right"/>
      <w:pPr>
        <w:ind w:left="1440" w:hanging="360"/>
      </w:pPr>
      <w:rPr>
        <w:rFonts w:hint="default"/>
      </w:rPr>
    </w:lvl>
    <w:lvl w:ilvl="1" w:tplc="B3B850B4">
      <w:start w:val="1"/>
      <w:numFmt w:val="decimal"/>
      <w:lvlText w:val="5.1.%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02634A"/>
    <w:multiLevelType w:val="multilevel"/>
    <w:tmpl w:val="9D0A13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3CEC61C8"/>
    <w:multiLevelType w:val="hybridMultilevel"/>
    <w:tmpl w:val="95E84E8A"/>
    <w:lvl w:ilvl="0" w:tplc="017C54E0">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start w:val="1"/>
      <w:numFmt w:val="decimal"/>
      <w:lvlText w:val="(%3))"/>
      <w:lvlJc w:val="left"/>
      <w:pPr>
        <w:ind w:left="2160" w:hanging="180"/>
      </w:pPr>
      <w:rPr>
        <w:rFonts w:ascii="Times New Roman" w:hAnsi="Times New Roman" w:cs="Times New Roman" w:hint="default"/>
        <w:b w:val="0"/>
        <w:i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1161E4"/>
    <w:multiLevelType w:val="hybridMultilevel"/>
    <w:tmpl w:val="77F0A634"/>
    <w:lvl w:ilvl="0" w:tplc="AC8875BA">
      <w:start w:val="1"/>
      <w:numFmt w:val="decimal"/>
      <w:pStyle w:val="SubJudul"/>
      <w:lvlText w:val="%1."/>
      <w:lvlJc w:val="left"/>
      <w:pPr>
        <w:ind w:left="434" w:hanging="360"/>
      </w:pPr>
      <w:rPr>
        <w:rFonts w:hint="default"/>
        <w:b/>
        <w:sz w:val="22"/>
        <w:szCs w:val="22"/>
      </w:rPr>
    </w:lvl>
    <w:lvl w:ilvl="1" w:tplc="C458E692" w:tentative="1">
      <w:start w:val="1"/>
      <w:numFmt w:val="lowerLetter"/>
      <w:lvlText w:val="%2."/>
      <w:lvlJc w:val="left"/>
      <w:pPr>
        <w:ind w:left="1156" w:hanging="360"/>
      </w:pPr>
    </w:lvl>
    <w:lvl w:ilvl="2" w:tplc="162AA5A6" w:tentative="1">
      <w:start w:val="1"/>
      <w:numFmt w:val="lowerRoman"/>
      <w:lvlText w:val="%3."/>
      <w:lvlJc w:val="right"/>
      <w:pPr>
        <w:ind w:left="1876" w:hanging="180"/>
      </w:pPr>
    </w:lvl>
    <w:lvl w:ilvl="3" w:tplc="69685502" w:tentative="1">
      <w:start w:val="1"/>
      <w:numFmt w:val="decimal"/>
      <w:lvlText w:val="%4."/>
      <w:lvlJc w:val="left"/>
      <w:pPr>
        <w:ind w:left="2596" w:hanging="360"/>
      </w:pPr>
    </w:lvl>
    <w:lvl w:ilvl="4" w:tplc="B83A1432" w:tentative="1">
      <w:start w:val="1"/>
      <w:numFmt w:val="lowerLetter"/>
      <w:lvlText w:val="%5."/>
      <w:lvlJc w:val="left"/>
      <w:pPr>
        <w:ind w:left="3316" w:hanging="360"/>
      </w:pPr>
    </w:lvl>
    <w:lvl w:ilvl="5" w:tplc="039AA250" w:tentative="1">
      <w:start w:val="1"/>
      <w:numFmt w:val="lowerRoman"/>
      <w:lvlText w:val="%6."/>
      <w:lvlJc w:val="right"/>
      <w:pPr>
        <w:ind w:left="4036" w:hanging="180"/>
      </w:pPr>
    </w:lvl>
    <w:lvl w:ilvl="6" w:tplc="4E6842E4" w:tentative="1">
      <w:start w:val="1"/>
      <w:numFmt w:val="decimal"/>
      <w:lvlText w:val="%7."/>
      <w:lvlJc w:val="left"/>
      <w:pPr>
        <w:ind w:left="4756" w:hanging="360"/>
      </w:pPr>
    </w:lvl>
    <w:lvl w:ilvl="7" w:tplc="AB58D958" w:tentative="1">
      <w:start w:val="1"/>
      <w:numFmt w:val="lowerLetter"/>
      <w:lvlText w:val="%8."/>
      <w:lvlJc w:val="left"/>
      <w:pPr>
        <w:ind w:left="5476" w:hanging="360"/>
      </w:pPr>
    </w:lvl>
    <w:lvl w:ilvl="8" w:tplc="C4F0DA1A" w:tentative="1">
      <w:start w:val="1"/>
      <w:numFmt w:val="lowerRoman"/>
      <w:lvlText w:val="%9."/>
      <w:lvlJc w:val="right"/>
      <w:pPr>
        <w:ind w:left="6196" w:hanging="180"/>
      </w:pPr>
    </w:lvl>
  </w:abstractNum>
  <w:abstractNum w:abstractNumId="64">
    <w:nsid w:val="3E241B7F"/>
    <w:multiLevelType w:val="hybridMultilevel"/>
    <w:tmpl w:val="05389F94"/>
    <w:lvl w:ilvl="0" w:tplc="85268524">
      <w:start w:val="1"/>
      <w:numFmt w:val="decimal"/>
      <w:lvlText w:val="%1)"/>
      <w:lvlJc w:val="left"/>
      <w:pPr>
        <w:ind w:left="1080" w:hanging="360"/>
      </w:pPr>
    </w:lvl>
    <w:lvl w:ilvl="1" w:tplc="04090019" w:tentative="1">
      <w:start w:val="1"/>
      <w:numFmt w:val="lowerLetter"/>
      <w:lvlText w:val="%2."/>
      <w:lvlJc w:val="left"/>
      <w:pPr>
        <w:ind w:left="1800" w:hanging="360"/>
      </w:pPr>
    </w:lvl>
    <w:lvl w:ilvl="2" w:tplc="94E0E24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FC64B95"/>
    <w:multiLevelType w:val="hybridMultilevel"/>
    <w:tmpl w:val="B870129C"/>
    <w:lvl w:ilvl="0" w:tplc="04090011">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6E6B18"/>
    <w:multiLevelType w:val="multilevel"/>
    <w:tmpl w:val="8BA6038E"/>
    <w:styleLink w:val="Style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2"/>
      <w:numFmt w:val="bullet"/>
      <w:lvlText w:val="-"/>
      <w:lvlJc w:val="left"/>
      <w:pPr>
        <w:ind w:left="1260" w:hanging="360"/>
      </w:pPr>
      <w:rPr>
        <w:rFonts w:ascii="Arial" w:eastAsia="Times New Roman" w:hAnsi="Arial" w:hint="default"/>
      </w:rPr>
    </w:lvl>
    <w:lvl w:ilvl="3">
      <w:start w:val="1"/>
      <w:numFmt w:val="bullet"/>
      <w:lvlText w:val=""/>
      <w:lvlJc w:val="left"/>
      <w:pPr>
        <w:tabs>
          <w:tab w:val="num" w:pos="1800"/>
        </w:tabs>
        <w:ind w:left="1800" w:hanging="360"/>
      </w:pPr>
      <w:rPr>
        <w:rFonts w:ascii="Wingdings" w:hAnsi="Wingdings"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7">
    <w:nsid w:val="44BB0A83"/>
    <w:multiLevelType w:val="hybridMultilevel"/>
    <w:tmpl w:val="80C46B8A"/>
    <w:lvl w:ilvl="0" w:tplc="7D129554">
      <w:start w:val="1"/>
      <w:numFmt w:val="decimal"/>
      <w:lvlText w:val="(%1))"/>
      <w:lvlJc w:val="left"/>
      <w:pPr>
        <w:ind w:left="2988" w:hanging="360"/>
      </w:pPr>
      <w:rPr>
        <w:rFonts w:ascii="Times New Roman" w:hAnsi="Times New Roman" w:cs="Times New Roman" w:hint="default"/>
        <w:b w:val="0"/>
        <w:i w:val="0"/>
        <w:sz w:val="22"/>
        <w:szCs w:val="22"/>
      </w:rPr>
    </w:lvl>
    <w:lvl w:ilvl="1" w:tplc="5FC4537E" w:tentative="1">
      <w:start w:val="1"/>
      <w:numFmt w:val="lowerLetter"/>
      <w:lvlText w:val="%2."/>
      <w:lvlJc w:val="left"/>
      <w:pPr>
        <w:ind w:left="3708" w:hanging="360"/>
      </w:pPr>
    </w:lvl>
    <w:lvl w:ilvl="2" w:tplc="963CFF26" w:tentative="1">
      <w:start w:val="1"/>
      <w:numFmt w:val="lowerRoman"/>
      <w:lvlText w:val="%3."/>
      <w:lvlJc w:val="right"/>
      <w:pPr>
        <w:ind w:left="4428" w:hanging="180"/>
      </w:pPr>
    </w:lvl>
    <w:lvl w:ilvl="3" w:tplc="1E3A12C2" w:tentative="1">
      <w:start w:val="1"/>
      <w:numFmt w:val="decimal"/>
      <w:lvlText w:val="%4."/>
      <w:lvlJc w:val="left"/>
      <w:pPr>
        <w:ind w:left="5148" w:hanging="360"/>
      </w:pPr>
    </w:lvl>
    <w:lvl w:ilvl="4" w:tplc="1228F792" w:tentative="1">
      <w:start w:val="1"/>
      <w:numFmt w:val="lowerLetter"/>
      <w:lvlText w:val="%5."/>
      <w:lvlJc w:val="left"/>
      <w:pPr>
        <w:ind w:left="5868" w:hanging="360"/>
      </w:pPr>
    </w:lvl>
    <w:lvl w:ilvl="5" w:tplc="5CC45CA2" w:tentative="1">
      <w:start w:val="1"/>
      <w:numFmt w:val="lowerRoman"/>
      <w:lvlText w:val="%6."/>
      <w:lvlJc w:val="right"/>
      <w:pPr>
        <w:ind w:left="6588" w:hanging="180"/>
      </w:pPr>
    </w:lvl>
    <w:lvl w:ilvl="6" w:tplc="2BE2EA94" w:tentative="1">
      <w:start w:val="1"/>
      <w:numFmt w:val="decimal"/>
      <w:lvlText w:val="%7."/>
      <w:lvlJc w:val="left"/>
      <w:pPr>
        <w:ind w:left="7308" w:hanging="360"/>
      </w:pPr>
    </w:lvl>
    <w:lvl w:ilvl="7" w:tplc="F6DE5EB4" w:tentative="1">
      <w:start w:val="1"/>
      <w:numFmt w:val="lowerLetter"/>
      <w:lvlText w:val="%8."/>
      <w:lvlJc w:val="left"/>
      <w:pPr>
        <w:ind w:left="8028" w:hanging="360"/>
      </w:pPr>
    </w:lvl>
    <w:lvl w:ilvl="8" w:tplc="A2505786" w:tentative="1">
      <w:start w:val="1"/>
      <w:numFmt w:val="lowerRoman"/>
      <w:lvlText w:val="%9."/>
      <w:lvlJc w:val="right"/>
      <w:pPr>
        <w:ind w:left="8748" w:hanging="180"/>
      </w:pPr>
    </w:lvl>
  </w:abstractNum>
  <w:abstractNum w:abstractNumId="68">
    <w:nsid w:val="45D13047"/>
    <w:multiLevelType w:val="hybridMultilevel"/>
    <w:tmpl w:val="0B620400"/>
    <w:lvl w:ilvl="0" w:tplc="920431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47083391"/>
    <w:multiLevelType w:val="hybridMultilevel"/>
    <w:tmpl w:val="02027668"/>
    <w:lvl w:ilvl="0" w:tplc="75EA2574">
      <w:start w:val="1"/>
      <w:numFmt w:val="bullet"/>
      <w:lvlText w:val="-"/>
      <w:lvlJc w:val="left"/>
      <w:pPr>
        <w:ind w:left="720" w:hanging="360"/>
      </w:pPr>
      <w:rPr>
        <w:rFonts w:ascii="Stencil" w:hAnsi="Stenci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nsid w:val="476C4653"/>
    <w:multiLevelType w:val="hybridMultilevel"/>
    <w:tmpl w:val="F484FF60"/>
    <w:lvl w:ilvl="0" w:tplc="59BCE9F2">
      <w:start w:val="1"/>
      <w:numFmt w:val="decimal"/>
      <w:lvlText w:val="(%1))"/>
      <w:lvlJc w:val="left"/>
      <w:pPr>
        <w:ind w:left="2988" w:hanging="360"/>
      </w:pPr>
      <w:rPr>
        <w:rFonts w:ascii="Times New Roman" w:hAnsi="Times New Roman" w:cs="Times New Roman" w:hint="default"/>
        <w:b w:val="0"/>
        <w:i w:val="0"/>
        <w:sz w:val="22"/>
        <w:szCs w:val="22"/>
      </w:rPr>
    </w:lvl>
    <w:lvl w:ilvl="1" w:tplc="ADE47054" w:tentative="1">
      <w:start w:val="1"/>
      <w:numFmt w:val="lowerLetter"/>
      <w:lvlText w:val="%2."/>
      <w:lvlJc w:val="left"/>
      <w:pPr>
        <w:ind w:left="3708" w:hanging="360"/>
      </w:pPr>
    </w:lvl>
    <w:lvl w:ilvl="2" w:tplc="A3EAFAA4" w:tentative="1">
      <w:start w:val="1"/>
      <w:numFmt w:val="lowerRoman"/>
      <w:lvlText w:val="%3."/>
      <w:lvlJc w:val="right"/>
      <w:pPr>
        <w:ind w:left="4428" w:hanging="180"/>
      </w:pPr>
    </w:lvl>
    <w:lvl w:ilvl="3" w:tplc="1C8EFDF2" w:tentative="1">
      <w:start w:val="1"/>
      <w:numFmt w:val="decimal"/>
      <w:lvlText w:val="%4."/>
      <w:lvlJc w:val="left"/>
      <w:pPr>
        <w:ind w:left="5148" w:hanging="360"/>
      </w:pPr>
    </w:lvl>
    <w:lvl w:ilvl="4" w:tplc="B560C56C" w:tentative="1">
      <w:start w:val="1"/>
      <w:numFmt w:val="lowerLetter"/>
      <w:lvlText w:val="%5."/>
      <w:lvlJc w:val="left"/>
      <w:pPr>
        <w:ind w:left="5868" w:hanging="360"/>
      </w:pPr>
    </w:lvl>
    <w:lvl w:ilvl="5" w:tplc="39C0D5E0" w:tentative="1">
      <w:start w:val="1"/>
      <w:numFmt w:val="lowerRoman"/>
      <w:lvlText w:val="%6."/>
      <w:lvlJc w:val="right"/>
      <w:pPr>
        <w:ind w:left="6588" w:hanging="180"/>
      </w:pPr>
    </w:lvl>
    <w:lvl w:ilvl="6" w:tplc="B1E63678" w:tentative="1">
      <w:start w:val="1"/>
      <w:numFmt w:val="decimal"/>
      <w:lvlText w:val="%7."/>
      <w:lvlJc w:val="left"/>
      <w:pPr>
        <w:ind w:left="7308" w:hanging="360"/>
      </w:pPr>
    </w:lvl>
    <w:lvl w:ilvl="7" w:tplc="ED347844" w:tentative="1">
      <w:start w:val="1"/>
      <w:numFmt w:val="lowerLetter"/>
      <w:lvlText w:val="%8."/>
      <w:lvlJc w:val="left"/>
      <w:pPr>
        <w:ind w:left="8028" w:hanging="360"/>
      </w:pPr>
    </w:lvl>
    <w:lvl w:ilvl="8" w:tplc="27AE8FC8" w:tentative="1">
      <w:start w:val="1"/>
      <w:numFmt w:val="lowerRoman"/>
      <w:lvlText w:val="%9."/>
      <w:lvlJc w:val="right"/>
      <w:pPr>
        <w:ind w:left="8748" w:hanging="180"/>
      </w:pPr>
    </w:lvl>
  </w:abstractNum>
  <w:abstractNum w:abstractNumId="71">
    <w:nsid w:val="47C817B5"/>
    <w:multiLevelType w:val="hybridMultilevel"/>
    <w:tmpl w:val="577EF810"/>
    <w:lvl w:ilvl="0" w:tplc="025A7728">
      <w:start w:val="1"/>
      <w:numFmt w:val="decimal"/>
      <w:lvlText w:val="(%1)"/>
      <w:lvlJc w:val="left"/>
      <w:pPr>
        <w:ind w:left="2988" w:hanging="360"/>
      </w:pPr>
      <w:rPr>
        <w:rFonts w:hint="default"/>
      </w:rPr>
    </w:lvl>
    <w:lvl w:ilvl="1" w:tplc="04090003" w:tentative="1">
      <w:start w:val="1"/>
      <w:numFmt w:val="lowerLetter"/>
      <w:lvlText w:val="%2."/>
      <w:lvlJc w:val="left"/>
      <w:pPr>
        <w:ind w:left="3708" w:hanging="360"/>
      </w:pPr>
    </w:lvl>
    <w:lvl w:ilvl="2" w:tplc="04090005" w:tentative="1">
      <w:start w:val="1"/>
      <w:numFmt w:val="lowerRoman"/>
      <w:lvlText w:val="%3."/>
      <w:lvlJc w:val="right"/>
      <w:pPr>
        <w:ind w:left="4428" w:hanging="180"/>
      </w:pPr>
    </w:lvl>
    <w:lvl w:ilvl="3" w:tplc="04090001" w:tentative="1">
      <w:start w:val="1"/>
      <w:numFmt w:val="decimal"/>
      <w:lvlText w:val="%4."/>
      <w:lvlJc w:val="left"/>
      <w:pPr>
        <w:ind w:left="5148" w:hanging="360"/>
      </w:pPr>
    </w:lvl>
    <w:lvl w:ilvl="4" w:tplc="04090003" w:tentative="1">
      <w:start w:val="1"/>
      <w:numFmt w:val="lowerLetter"/>
      <w:lvlText w:val="%5."/>
      <w:lvlJc w:val="left"/>
      <w:pPr>
        <w:ind w:left="5868" w:hanging="360"/>
      </w:pPr>
    </w:lvl>
    <w:lvl w:ilvl="5" w:tplc="04090005" w:tentative="1">
      <w:start w:val="1"/>
      <w:numFmt w:val="lowerRoman"/>
      <w:lvlText w:val="%6."/>
      <w:lvlJc w:val="right"/>
      <w:pPr>
        <w:ind w:left="6588" w:hanging="180"/>
      </w:pPr>
    </w:lvl>
    <w:lvl w:ilvl="6" w:tplc="04090001" w:tentative="1">
      <w:start w:val="1"/>
      <w:numFmt w:val="decimal"/>
      <w:lvlText w:val="%7."/>
      <w:lvlJc w:val="left"/>
      <w:pPr>
        <w:ind w:left="7308" w:hanging="360"/>
      </w:pPr>
    </w:lvl>
    <w:lvl w:ilvl="7" w:tplc="04090003" w:tentative="1">
      <w:start w:val="1"/>
      <w:numFmt w:val="lowerLetter"/>
      <w:lvlText w:val="%8."/>
      <w:lvlJc w:val="left"/>
      <w:pPr>
        <w:ind w:left="8028" w:hanging="360"/>
      </w:pPr>
    </w:lvl>
    <w:lvl w:ilvl="8" w:tplc="04090005" w:tentative="1">
      <w:start w:val="1"/>
      <w:numFmt w:val="lowerRoman"/>
      <w:lvlText w:val="%9."/>
      <w:lvlJc w:val="right"/>
      <w:pPr>
        <w:ind w:left="8748" w:hanging="180"/>
      </w:pPr>
    </w:lvl>
  </w:abstractNum>
  <w:abstractNum w:abstractNumId="72">
    <w:nsid w:val="490B011F"/>
    <w:multiLevelType w:val="multilevel"/>
    <w:tmpl w:val="7408D75C"/>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73">
    <w:nsid w:val="4AAC6473"/>
    <w:multiLevelType w:val="hybridMultilevel"/>
    <w:tmpl w:val="A50ADD9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4AC82DF4"/>
    <w:multiLevelType w:val="hybridMultilevel"/>
    <w:tmpl w:val="531CC6B6"/>
    <w:lvl w:ilvl="0" w:tplc="095A1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3D3AFC"/>
    <w:multiLevelType w:val="hybridMultilevel"/>
    <w:tmpl w:val="282A4174"/>
    <w:lvl w:ilvl="0" w:tplc="7222F784">
      <w:start w:val="1"/>
      <w:numFmt w:val="decimal"/>
      <w:lvlText w:val="(%1)"/>
      <w:lvlJc w:val="left"/>
      <w:pPr>
        <w:ind w:left="2988" w:hanging="360"/>
      </w:pPr>
      <w:rPr>
        <w:rFonts w:hint="default"/>
      </w:rPr>
    </w:lvl>
    <w:lvl w:ilvl="1" w:tplc="03727242" w:tentative="1">
      <w:start w:val="1"/>
      <w:numFmt w:val="lowerLetter"/>
      <w:lvlText w:val="%2."/>
      <w:lvlJc w:val="left"/>
      <w:pPr>
        <w:ind w:left="3708" w:hanging="360"/>
      </w:pPr>
    </w:lvl>
    <w:lvl w:ilvl="2" w:tplc="A720F520" w:tentative="1">
      <w:start w:val="1"/>
      <w:numFmt w:val="lowerRoman"/>
      <w:lvlText w:val="%3."/>
      <w:lvlJc w:val="right"/>
      <w:pPr>
        <w:ind w:left="4428" w:hanging="180"/>
      </w:pPr>
    </w:lvl>
    <w:lvl w:ilvl="3" w:tplc="9342C906" w:tentative="1">
      <w:start w:val="1"/>
      <w:numFmt w:val="decimal"/>
      <w:lvlText w:val="%4."/>
      <w:lvlJc w:val="left"/>
      <w:pPr>
        <w:ind w:left="5148" w:hanging="360"/>
      </w:pPr>
    </w:lvl>
    <w:lvl w:ilvl="4" w:tplc="9A96FE1E" w:tentative="1">
      <w:start w:val="1"/>
      <w:numFmt w:val="lowerLetter"/>
      <w:lvlText w:val="%5."/>
      <w:lvlJc w:val="left"/>
      <w:pPr>
        <w:ind w:left="5868" w:hanging="360"/>
      </w:pPr>
    </w:lvl>
    <w:lvl w:ilvl="5" w:tplc="798E9792" w:tentative="1">
      <w:start w:val="1"/>
      <w:numFmt w:val="lowerRoman"/>
      <w:lvlText w:val="%6."/>
      <w:lvlJc w:val="right"/>
      <w:pPr>
        <w:ind w:left="6588" w:hanging="180"/>
      </w:pPr>
    </w:lvl>
    <w:lvl w:ilvl="6" w:tplc="2C726476" w:tentative="1">
      <w:start w:val="1"/>
      <w:numFmt w:val="decimal"/>
      <w:lvlText w:val="%7."/>
      <w:lvlJc w:val="left"/>
      <w:pPr>
        <w:ind w:left="7308" w:hanging="360"/>
      </w:pPr>
    </w:lvl>
    <w:lvl w:ilvl="7" w:tplc="846CC11C" w:tentative="1">
      <w:start w:val="1"/>
      <w:numFmt w:val="lowerLetter"/>
      <w:lvlText w:val="%8."/>
      <w:lvlJc w:val="left"/>
      <w:pPr>
        <w:ind w:left="8028" w:hanging="360"/>
      </w:pPr>
    </w:lvl>
    <w:lvl w:ilvl="8" w:tplc="F79E1CAE" w:tentative="1">
      <w:start w:val="1"/>
      <w:numFmt w:val="lowerRoman"/>
      <w:lvlText w:val="%9."/>
      <w:lvlJc w:val="right"/>
      <w:pPr>
        <w:ind w:left="8748" w:hanging="180"/>
      </w:pPr>
    </w:lvl>
  </w:abstractNum>
  <w:abstractNum w:abstractNumId="76">
    <w:nsid w:val="4BAF45CF"/>
    <w:multiLevelType w:val="hybridMultilevel"/>
    <w:tmpl w:val="CBAE5F60"/>
    <w:lvl w:ilvl="0" w:tplc="095A1A30">
      <w:start w:val="1"/>
      <w:numFmt w:val="bullet"/>
      <w:lvlText w:val="-"/>
      <w:lvlJc w:val="left"/>
      <w:pPr>
        <w:ind w:left="1571" w:hanging="360"/>
      </w:pPr>
      <w:rPr>
        <w:rFonts w:ascii="Stencil" w:hAnsi="Stencil" w:hint="default"/>
      </w:rPr>
    </w:lvl>
    <w:lvl w:ilvl="1" w:tplc="04090019" w:tentative="1">
      <w:start w:val="1"/>
      <w:numFmt w:val="bullet"/>
      <w:lvlText w:val="o"/>
      <w:lvlJc w:val="left"/>
      <w:pPr>
        <w:ind w:left="2291" w:hanging="360"/>
      </w:pPr>
      <w:rPr>
        <w:rFonts w:ascii="Courier New" w:hAnsi="Courier New" w:cs="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77">
    <w:nsid w:val="502856E4"/>
    <w:multiLevelType w:val="hybridMultilevel"/>
    <w:tmpl w:val="984AF350"/>
    <w:lvl w:ilvl="0" w:tplc="04090019">
      <w:start w:val="1"/>
      <w:numFmt w:val="decimal"/>
      <w:pStyle w:val="ParagraphStandard"/>
      <w:lvlText w:val="%1."/>
      <w:lvlJc w:val="left"/>
      <w:pPr>
        <w:tabs>
          <w:tab w:val="num" w:pos="1800"/>
        </w:tabs>
        <w:ind w:left="1800" w:hanging="360"/>
      </w:pPr>
      <w:rPr>
        <w:rFonts w:hint="default"/>
        <w:b w:val="0"/>
        <w:i w:val="0"/>
      </w:rPr>
    </w:lvl>
    <w:lvl w:ilvl="1" w:tplc="04090019">
      <w:start w:val="1"/>
      <w:numFmt w:val="lowerLetter"/>
      <w:pStyle w:val="ParaStandRin1"/>
      <w:lvlText w:val="(%2)"/>
      <w:lvlJc w:val="left"/>
      <w:pPr>
        <w:tabs>
          <w:tab w:val="num" w:pos="960"/>
        </w:tabs>
        <w:ind w:left="960" w:hanging="60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280"/>
        </w:tabs>
        <w:ind w:left="2280" w:hanging="48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8">
    <w:nsid w:val="503129E0"/>
    <w:multiLevelType w:val="hybridMultilevel"/>
    <w:tmpl w:val="FBDE2544"/>
    <w:lvl w:ilvl="0" w:tplc="04090019">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9">
    <w:nsid w:val="52BB23F9"/>
    <w:multiLevelType w:val="hybridMultilevel"/>
    <w:tmpl w:val="867A63A0"/>
    <w:lvl w:ilvl="0" w:tplc="F5989472">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0">
    <w:nsid w:val="52EC647C"/>
    <w:multiLevelType w:val="multilevel"/>
    <w:tmpl w:val="D0284190"/>
    <w:lvl w:ilvl="0">
      <w:start w:val="1"/>
      <w:numFmt w:val="decimal"/>
      <w:pStyle w:val="Judul2"/>
      <w:lvlText w:val="%1."/>
      <w:lvlJc w:val="left"/>
      <w:pPr>
        <w:ind w:left="360" w:hanging="360"/>
      </w:pPr>
    </w:lvl>
    <w:lvl w:ilvl="1">
      <w:start w:val="1"/>
      <w:numFmt w:val="decimal"/>
      <w:pStyle w:val="Judul3baru"/>
      <w:isLgl/>
      <w:lvlText w:val="%1.%2."/>
      <w:lvlJc w:val="left"/>
      <w:pPr>
        <w:ind w:left="360" w:hanging="360"/>
      </w:pPr>
      <w:rPr>
        <w:rFonts w:hint="default"/>
      </w:rPr>
    </w:lvl>
    <w:lvl w:ilvl="2">
      <w:start w:val="1"/>
      <w:numFmt w:val="decimal"/>
      <w:pStyle w:val="Judul4"/>
      <w:isLgl/>
      <w:lvlText w:val="%1.%2.%3."/>
      <w:lvlJc w:val="left"/>
      <w:pPr>
        <w:ind w:left="720" w:hanging="720"/>
      </w:pPr>
      <w:rPr>
        <w:rFonts w:hint="default"/>
      </w:rPr>
    </w:lvl>
    <w:lvl w:ilvl="3">
      <w:start w:val="1"/>
      <w:numFmt w:val="decimal"/>
      <w:pStyle w:val="Judul5"/>
      <w:isLgl/>
      <w:lvlText w:val="%1.%2.%3.%4."/>
      <w:lvlJc w:val="left"/>
      <w:pPr>
        <w:ind w:left="720" w:hanging="720"/>
      </w:pPr>
      <w:rPr>
        <w:rFonts w:hint="default"/>
      </w:rPr>
    </w:lvl>
    <w:lvl w:ilvl="4">
      <w:start w:val="1"/>
      <w:numFmt w:val="decimal"/>
      <w:pStyle w:val="Judul6"/>
      <w:isLgl/>
      <w:lvlText w:val="%1.%2.%3.%4.%5."/>
      <w:lvlJc w:val="left"/>
      <w:pPr>
        <w:ind w:left="1080" w:hanging="1080"/>
      </w:pPr>
      <w:rPr>
        <w:rFonts w:hint="default"/>
      </w:rPr>
    </w:lvl>
    <w:lvl w:ilvl="5">
      <w:start w:val="1"/>
      <w:numFmt w:val="decimal"/>
      <w:pStyle w:val="Judul7"/>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nsid w:val="53580CA0"/>
    <w:multiLevelType w:val="hybridMultilevel"/>
    <w:tmpl w:val="316ED1E6"/>
    <w:lvl w:ilvl="0" w:tplc="095A1A3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53FA601A"/>
    <w:multiLevelType w:val="hybridMultilevel"/>
    <w:tmpl w:val="CCC07B6C"/>
    <w:lvl w:ilvl="0" w:tplc="41665B1E">
      <w:start w:val="1"/>
      <w:numFmt w:val="lowerLetter"/>
      <w:lvlText w:val="%1."/>
      <w:lvlJc w:val="left"/>
      <w:pPr>
        <w:tabs>
          <w:tab w:val="num" w:pos="2520"/>
        </w:tabs>
        <w:ind w:left="2520" w:hanging="360"/>
      </w:pPr>
      <w:rPr>
        <w:rFonts w:hint="default"/>
      </w:rPr>
    </w:lvl>
    <w:lvl w:ilvl="1" w:tplc="1B62FF8E" w:tentative="1">
      <w:start w:val="1"/>
      <w:numFmt w:val="lowerLetter"/>
      <w:lvlText w:val="%2."/>
      <w:lvlJc w:val="left"/>
      <w:pPr>
        <w:tabs>
          <w:tab w:val="num" w:pos="3240"/>
        </w:tabs>
        <w:ind w:left="3240" w:hanging="360"/>
      </w:pPr>
    </w:lvl>
    <w:lvl w:ilvl="2" w:tplc="B414059E" w:tentative="1">
      <w:start w:val="1"/>
      <w:numFmt w:val="lowerRoman"/>
      <w:lvlText w:val="%3."/>
      <w:lvlJc w:val="right"/>
      <w:pPr>
        <w:tabs>
          <w:tab w:val="num" w:pos="3960"/>
        </w:tabs>
        <w:ind w:left="3960" w:hanging="180"/>
      </w:pPr>
    </w:lvl>
    <w:lvl w:ilvl="3" w:tplc="DEB6AA2A" w:tentative="1">
      <w:start w:val="1"/>
      <w:numFmt w:val="decimal"/>
      <w:lvlText w:val="%4."/>
      <w:lvlJc w:val="left"/>
      <w:pPr>
        <w:tabs>
          <w:tab w:val="num" w:pos="4680"/>
        </w:tabs>
        <w:ind w:left="4680" w:hanging="360"/>
      </w:pPr>
    </w:lvl>
    <w:lvl w:ilvl="4" w:tplc="99D04092" w:tentative="1">
      <w:start w:val="1"/>
      <w:numFmt w:val="lowerLetter"/>
      <w:lvlText w:val="%5."/>
      <w:lvlJc w:val="left"/>
      <w:pPr>
        <w:tabs>
          <w:tab w:val="num" w:pos="5400"/>
        </w:tabs>
        <w:ind w:left="5400" w:hanging="360"/>
      </w:pPr>
    </w:lvl>
    <w:lvl w:ilvl="5" w:tplc="841A4DBE" w:tentative="1">
      <w:start w:val="1"/>
      <w:numFmt w:val="lowerRoman"/>
      <w:lvlText w:val="%6."/>
      <w:lvlJc w:val="right"/>
      <w:pPr>
        <w:tabs>
          <w:tab w:val="num" w:pos="6120"/>
        </w:tabs>
        <w:ind w:left="6120" w:hanging="180"/>
      </w:pPr>
    </w:lvl>
    <w:lvl w:ilvl="6" w:tplc="C3CAAFD4" w:tentative="1">
      <w:start w:val="1"/>
      <w:numFmt w:val="decimal"/>
      <w:lvlText w:val="%7."/>
      <w:lvlJc w:val="left"/>
      <w:pPr>
        <w:tabs>
          <w:tab w:val="num" w:pos="6840"/>
        </w:tabs>
        <w:ind w:left="6840" w:hanging="360"/>
      </w:pPr>
    </w:lvl>
    <w:lvl w:ilvl="7" w:tplc="C8B0C29C" w:tentative="1">
      <w:start w:val="1"/>
      <w:numFmt w:val="lowerLetter"/>
      <w:lvlText w:val="%8."/>
      <w:lvlJc w:val="left"/>
      <w:pPr>
        <w:tabs>
          <w:tab w:val="num" w:pos="7560"/>
        </w:tabs>
        <w:ind w:left="7560" w:hanging="360"/>
      </w:pPr>
    </w:lvl>
    <w:lvl w:ilvl="8" w:tplc="8B082726" w:tentative="1">
      <w:start w:val="1"/>
      <w:numFmt w:val="lowerRoman"/>
      <w:lvlText w:val="%9."/>
      <w:lvlJc w:val="right"/>
      <w:pPr>
        <w:tabs>
          <w:tab w:val="num" w:pos="8280"/>
        </w:tabs>
        <w:ind w:left="8280" w:hanging="180"/>
      </w:pPr>
    </w:lvl>
  </w:abstractNum>
  <w:abstractNum w:abstractNumId="83">
    <w:nsid w:val="54673834"/>
    <w:multiLevelType w:val="hybridMultilevel"/>
    <w:tmpl w:val="B15C8620"/>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5A324FA"/>
    <w:multiLevelType w:val="hybridMultilevel"/>
    <w:tmpl w:val="8FE271E0"/>
    <w:lvl w:ilvl="0" w:tplc="F9304574">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5">
    <w:nsid w:val="55AE2DBD"/>
    <w:multiLevelType w:val="hybridMultilevel"/>
    <w:tmpl w:val="95964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C75E1F"/>
    <w:multiLevelType w:val="hybridMultilevel"/>
    <w:tmpl w:val="199485CC"/>
    <w:lvl w:ilvl="0" w:tplc="095A1A30">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7">
    <w:nsid w:val="56E901AF"/>
    <w:multiLevelType w:val="hybridMultilevel"/>
    <w:tmpl w:val="AE94F7BA"/>
    <w:lvl w:ilvl="0" w:tplc="04090019">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8">
    <w:nsid w:val="57B616A2"/>
    <w:multiLevelType w:val="hybridMultilevel"/>
    <w:tmpl w:val="D4684700"/>
    <w:lvl w:ilvl="0" w:tplc="04090019">
      <w:start w:val="1"/>
      <w:numFmt w:val="decimal"/>
      <w:lvlText w:val="(%1))"/>
      <w:lvlJc w:val="left"/>
      <w:pPr>
        <w:ind w:left="2563"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9">
    <w:nsid w:val="586B39FF"/>
    <w:multiLevelType w:val="hybridMultilevel"/>
    <w:tmpl w:val="C5B42968"/>
    <w:lvl w:ilvl="0" w:tplc="095A1A30">
      <w:start w:val="1"/>
      <w:numFmt w:val="decimal"/>
      <w:lvlText w:val="(%1))"/>
      <w:lvlJc w:val="left"/>
      <w:pPr>
        <w:ind w:left="1571"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nsid w:val="588F3B8F"/>
    <w:multiLevelType w:val="hybridMultilevel"/>
    <w:tmpl w:val="446C5F60"/>
    <w:lvl w:ilvl="0" w:tplc="5B4E5BB4">
      <w:start w:val="1"/>
      <w:numFmt w:val="decimal"/>
      <w:lvlText w:val="(%1))"/>
      <w:lvlJc w:val="left"/>
      <w:pPr>
        <w:ind w:left="298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1">
    <w:nsid w:val="59623EEE"/>
    <w:multiLevelType w:val="hybridMultilevel"/>
    <w:tmpl w:val="C79A063E"/>
    <w:lvl w:ilvl="0" w:tplc="C4347160">
      <w:start w:val="1"/>
      <w:numFmt w:val="decimal"/>
      <w:lvlText w:val="(%1))"/>
      <w:lvlJc w:val="left"/>
      <w:pPr>
        <w:ind w:left="1713" w:hanging="360"/>
      </w:pPr>
      <w:rPr>
        <w:rFonts w:ascii="Arial" w:hAnsi="Arial" w:cs="Arial" w:hint="default"/>
        <w:b w:val="0"/>
        <w:i w:val="0"/>
        <w:sz w:val="24"/>
        <w:szCs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2">
    <w:nsid w:val="59AA053F"/>
    <w:multiLevelType w:val="hybridMultilevel"/>
    <w:tmpl w:val="79E81494"/>
    <w:lvl w:ilvl="0" w:tplc="820C943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3">
    <w:nsid w:val="5A0B2AAA"/>
    <w:multiLevelType w:val="hybridMultilevel"/>
    <w:tmpl w:val="71E873A8"/>
    <w:lvl w:ilvl="0" w:tplc="85268524">
      <w:start w:val="1"/>
      <w:numFmt w:val="lowerLetter"/>
      <w:lvlText w:val="%1."/>
      <w:lvlJc w:val="left"/>
      <w:pPr>
        <w:tabs>
          <w:tab w:val="num" w:pos="1800"/>
        </w:tabs>
        <w:ind w:left="1800" w:hanging="360"/>
      </w:pPr>
      <w:rPr>
        <w:rFonts w:hint="default"/>
      </w:rPr>
    </w:lvl>
    <w:lvl w:ilvl="1" w:tplc="04090019">
      <w:start w:val="1"/>
      <w:numFmt w:val="decimal"/>
      <w:lvlText w:val="%2."/>
      <w:lvlJc w:val="left"/>
      <w:pPr>
        <w:tabs>
          <w:tab w:val="num" w:pos="2520"/>
        </w:tabs>
        <w:ind w:left="2520" w:hanging="360"/>
      </w:pPr>
      <w:rPr>
        <w:rFonts w:hint="default"/>
      </w:rPr>
    </w:lvl>
    <w:lvl w:ilvl="2" w:tplc="0409001B">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4695"/>
        </w:tabs>
        <w:ind w:left="4695" w:hanging="1095"/>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bullet"/>
      <w:lvlText w:val=""/>
      <w:lvlJc w:val="left"/>
      <w:pPr>
        <w:tabs>
          <w:tab w:val="num" w:pos="6120"/>
        </w:tabs>
        <w:ind w:left="6120" w:hanging="360"/>
      </w:pPr>
      <w:rPr>
        <w:rFonts w:ascii="Wingdings" w:hAnsi="Wingdings" w:hint="default"/>
      </w:r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4">
    <w:nsid w:val="5A193DA8"/>
    <w:multiLevelType w:val="hybridMultilevel"/>
    <w:tmpl w:val="322E9C96"/>
    <w:lvl w:ilvl="0" w:tplc="4EEAF58C">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A236AF"/>
    <w:multiLevelType w:val="multilevel"/>
    <w:tmpl w:val="2F5C2A2E"/>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96">
    <w:nsid w:val="5AE13B12"/>
    <w:multiLevelType w:val="hybridMultilevel"/>
    <w:tmpl w:val="C896A0BC"/>
    <w:lvl w:ilvl="0" w:tplc="04090019">
      <w:start w:val="1"/>
      <w:numFmt w:val="lowerLetter"/>
      <w:lvlText w:val="%1."/>
      <w:lvlJc w:val="left"/>
      <w:pPr>
        <w:ind w:left="2073" w:hanging="360"/>
      </w:pPr>
    </w:lvl>
    <w:lvl w:ilvl="1" w:tplc="0409000F"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7">
    <w:nsid w:val="5C236E20"/>
    <w:multiLevelType w:val="multilevel"/>
    <w:tmpl w:val="3280B72C"/>
    <w:lvl w:ilvl="0">
      <w:start w:val="5"/>
      <w:numFmt w:val="decimal"/>
      <w:lvlText w:val="%1"/>
      <w:lvlJc w:val="left"/>
      <w:pPr>
        <w:ind w:left="525" w:hanging="525"/>
      </w:pPr>
      <w:rPr>
        <w:rFonts w:hint="default"/>
      </w:rPr>
    </w:lvl>
    <w:lvl w:ilvl="1">
      <w:start w:val="5"/>
      <w:numFmt w:val="decimal"/>
      <w:lvlText w:val="%1.%2"/>
      <w:lvlJc w:val="left"/>
      <w:pPr>
        <w:ind w:left="1730" w:hanging="525"/>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98">
    <w:nsid w:val="5DCD5780"/>
    <w:multiLevelType w:val="multilevel"/>
    <w:tmpl w:val="262EFAFA"/>
    <w:lvl w:ilvl="0">
      <w:start w:val="1"/>
      <w:numFmt w:val="decimal"/>
      <w:lvlText w:val="%1."/>
      <w:lvlJc w:val="left"/>
      <w:pPr>
        <w:ind w:left="252" w:hanging="360"/>
      </w:pPr>
      <w:rPr>
        <w:rFonts w:cs="Times New Roman" w:hint="default"/>
      </w:rPr>
    </w:lvl>
    <w:lvl w:ilvl="1">
      <w:start w:val="3"/>
      <w:numFmt w:val="decimal"/>
      <w:isLgl/>
      <w:lvlText w:val="%1.%2"/>
      <w:lvlJc w:val="left"/>
      <w:pPr>
        <w:ind w:left="906" w:hanging="600"/>
      </w:pPr>
      <w:rPr>
        <w:rFonts w:ascii="Tahoma" w:hAnsi="Tahoma" w:cs="Tahoma" w:hint="default"/>
      </w:rPr>
    </w:lvl>
    <w:lvl w:ilvl="2">
      <w:start w:val="6"/>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54" w:hanging="720"/>
      </w:pPr>
      <w:rPr>
        <w:rFonts w:ascii="Tahoma" w:hAnsi="Tahoma" w:cs="Tahoma" w:hint="default"/>
      </w:rPr>
    </w:lvl>
    <w:lvl w:ilvl="4">
      <w:start w:val="1"/>
      <w:numFmt w:val="decimal"/>
      <w:isLgl/>
      <w:lvlText w:val="%1.%2.%3.%4.%5"/>
      <w:lvlJc w:val="left"/>
      <w:pPr>
        <w:ind w:left="2628" w:hanging="1080"/>
      </w:pPr>
      <w:rPr>
        <w:rFonts w:ascii="Tahoma" w:hAnsi="Tahoma" w:cs="Tahoma" w:hint="default"/>
      </w:rPr>
    </w:lvl>
    <w:lvl w:ilvl="5">
      <w:start w:val="1"/>
      <w:numFmt w:val="decimal"/>
      <w:isLgl/>
      <w:lvlText w:val="%1.%2.%3.%4.%5.%6"/>
      <w:lvlJc w:val="left"/>
      <w:pPr>
        <w:ind w:left="3042" w:hanging="1080"/>
      </w:pPr>
      <w:rPr>
        <w:rFonts w:ascii="Tahoma" w:hAnsi="Tahoma" w:cs="Tahoma" w:hint="default"/>
      </w:rPr>
    </w:lvl>
    <w:lvl w:ilvl="6">
      <w:start w:val="1"/>
      <w:numFmt w:val="decimal"/>
      <w:isLgl/>
      <w:lvlText w:val="%1.%2.%3.%4.%5.%6.%7"/>
      <w:lvlJc w:val="left"/>
      <w:pPr>
        <w:ind w:left="3816" w:hanging="1440"/>
      </w:pPr>
      <w:rPr>
        <w:rFonts w:ascii="Tahoma" w:hAnsi="Tahoma" w:cs="Tahoma" w:hint="default"/>
      </w:rPr>
    </w:lvl>
    <w:lvl w:ilvl="7">
      <w:start w:val="1"/>
      <w:numFmt w:val="decimal"/>
      <w:isLgl/>
      <w:lvlText w:val="%1.%2.%3.%4.%5.%6.%7.%8"/>
      <w:lvlJc w:val="left"/>
      <w:pPr>
        <w:ind w:left="4230" w:hanging="1440"/>
      </w:pPr>
      <w:rPr>
        <w:rFonts w:ascii="Tahoma" w:hAnsi="Tahoma" w:cs="Tahoma" w:hint="default"/>
      </w:rPr>
    </w:lvl>
    <w:lvl w:ilvl="8">
      <w:start w:val="1"/>
      <w:numFmt w:val="decimal"/>
      <w:isLgl/>
      <w:lvlText w:val="%1.%2.%3.%4.%5.%6.%7.%8.%9"/>
      <w:lvlJc w:val="left"/>
      <w:pPr>
        <w:ind w:left="5004" w:hanging="1800"/>
      </w:pPr>
      <w:rPr>
        <w:rFonts w:ascii="Tahoma" w:hAnsi="Tahoma" w:cs="Tahoma" w:hint="default"/>
      </w:rPr>
    </w:lvl>
  </w:abstractNum>
  <w:abstractNum w:abstractNumId="99">
    <w:nsid w:val="5DDC09DA"/>
    <w:multiLevelType w:val="hybridMultilevel"/>
    <w:tmpl w:val="5FE40BF4"/>
    <w:lvl w:ilvl="0" w:tplc="058E7C10">
      <w:start w:val="1"/>
      <w:numFmt w:val="lowerLetter"/>
      <w:lvlText w:val="%1."/>
      <w:lvlJc w:val="left"/>
      <w:pPr>
        <w:ind w:left="2160" w:hanging="360"/>
      </w:pPr>
    </w:lvl>
    <w:lvl w:ilvl="1" w:tplc="FBCC7568" w:tentative="1">
      <w:start w:val="1"/>
      <w:numFmt w:val="lowerLetter"/>
      <w:lvlText w:val="%2."/>
      <w:lvlJc w:val="left"/>
      <w:pPr>
        <w:ind w:left="2880" w:hanging="360"/>
      </w:pPr>
    </w:lvl>
    <w:lvl w:ilvl="2" w:tplc="97D8ACE0" w:tentative="1">
      <w:start w:val="1"/>
      <w:numFmt w:val="lowerRoman"/>
      <w:lvlText w:val="%3."/>
      <w:lvlJc w:val="right"/>
      <w:pPr>
        <w:ind w:left="3600" w:hanging="180"/>
      </w:pPr>
    </w:lvl>
    <w:lvl w:ilvl="3" w:tplc="A7DE79B0" w:tentative="1">
      <w:start w:val="1"/>
      <w:numFmt w:val="decimal"/>
      <w:lvlText w:val="%4."/>
      <w:lvlJc w:val="left"/>
      <w:pPr>
        <w:ind w:left="4320" w:hanging="360"/>
      </w:pPr>
    </w:lvl>
    <w:lvl w:ilvl="4" w:tplc="F91AFD56" w:tentative="1">
      <w:start w:val="1"/>
      <w:numFmt w:val="lowerLetter"/>
      <w:lvlText w:val="%5."/>
      <w:lvlJc w:val="left"/>
      <w:pPr>
        <w:ind w:left="5040" w:hanging="360"/>
      </w:pPr>
    </w:lvl>
    <w:lvl w:ilvl="5" w:tplc="8FC4DA8E" w:tentative="1">
      <w:start w:val="1"/>
      <w:numFmt w:val="lowerRoman"/>
      <w:lvlText w:val="%6."/>
      <w:lvlJc w:val="right"/>
      <w:pPr>
        <w:ind w:left="5760" w:hanging="180"/>
      </w:pPr>
    </w:lvl>
    <w:lvl w:ilvl="6" w:tplc="3970EC32" w:tentative="1">
      <w:start w:val="1"/>
      <w:numFmt w:val="decimal"/>
      <w:lvlText w:val="%7."/>
      <w:lvlJc w:val="left"/>
      <w:pPr>
        <w:ind w:left="6480" w:hanging="360"/>
      </w:pPr>
    </w:lvl>
    <w:lvl w:ilvl="7" w:tplc="F43887F4" w:tentative="1">
      <w:start w:val="1"/>
      <w:numFmt w:val="lowerLetter"/>
      <w:lvlText w:val="%8."/>
      <w:lvlJc w:val="left"/>
      <w:pPr>
        <w:ind w:left="7200" w:hanging="360"/>
      </w:pPr>
    </w:lvl>
    <w:lvl w:ilvl="8" w:tplc="46A6B1EC" w:tentative="1">
      <w:start w:val="1"/>
      <w:numFmt w:val="lowerRoman"/>
      <w:lvlText w:val="%9."/>
      <w:lvlJc w:val="right"/>
      <w:pPr>
        <w:ind w:left="7920" w:hanging="180"/>
      </w:pPr>
    </w:lvl>
  </w:abstractNum>
  <w:abstractNum w:abstractNumId="10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01">
    <w:nsid w:val="5F463C1C"/>
    <w:multiLevelType w:val="hybridMultilevel"/>
    <w:tmpl w:val="D37A7C7E"/>
    <w:lvl w:ilvl="0" w:tplc="04090019">
      <w:start w:val="1"/>
      <w:numFmt w:val="decimal"/>
      <w:lvlText w:val="%1)"/>
      <w:lvlJc w:val="left"/>
      <w:pPr>
        <w:ind w:left="72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160" w:hanging="180"/>
      </w:pPr>
      <w:rPr>
        <w:rFonts w:ascii="Times New Roman" w:hAnsi="Times New Roman" w:cs="Times New Roman" w:hint="default"/>
        <w:b w:val="0"/>
        <w:i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0060650"/>
    <w:multiLevelType w:val="hybridMultilevel"/>
    <w:tmpl w:val="7428A68E"/>
    <w:lvl w:ilvl="0" w:tplc="24FAF618">
      <w:start w:val="1"/>
      <w:numFmt w:val="decimal"/>
      <w:lvlText w:val="(%1)"/>
      <w:lvlJc w:val="left"/>
      <w:pPr>
        <w:tabs>
          <w:tab w:val="num" w:pos="2040"/>
        </w:tabs>
        <w:ind w:left="2040" w:hanging="360"/>
      </w:pPr>
      <w:rPr>
        <w:rFonts w:hint="default"/>
      </w:rPr>
    </w:lvl>
    <w:lvl w:ilvl="1" w:tplc="9EF48696">
      <w:start w:val="1"/>
      <w:numFmt w:val="lowerLetter"/>
      <w:lvlText w:val="%2."/>
      <w:lvlJc w:val="left"/>
      <w:pPr>
        <w:tabs>
          <w:tab w:val="num" w:pos="2760"/>
        </w:tabs>
        <w:ind w:left="2760" w:hanging="360"/>
      </w:pPr>
      <w:rPr>
        <w:color w:val="auto"/>
      </w:rPr>
    </w:lvl>
    <w:lvl w:ilvl="2" w:tplc="CA14F728" w:tentative="1">
      <w:start w:val="1"/>
      <w:numFmt w:val="lowerRoman"/>
      <w:lvlText w:val="%3."/>
      <w:lvlJc w:val="right"/>
      <w:pPr>
        <w:tabs>
          <w:tab w:val="num" w:pos="3480"/>
        </w:tabs>
        <w:ind w:left="3480" w:hanging="180"/>
      </w:pPr>
    </w:lvl>
    <w:lvl w:ilvl="3" w:tplc="7CBEF56A" w:tentative="1">
      <w:start w:val="1"/>
      <w:numFmt w:val="decimal"/>
      <w:lvlText w:val="%4."/>
      <w:lvlJc w:val="left"/>
      <w:pPr>
        <w:tabs>
          <w:tab w:val="num" w:pos="4200"/>
        </w:tabs>
        <w:ind w:left="4200" w:hanging="360"/>
      </w:pPr>
    </w:lvl>
    <w:lvl w:ilvl="4" w:tplc="9FCAAD34" w:tentative="1">
      <w:start w:val="1"/>
      <w:numFmt w:val="lowerLetter"/>
      <w:lvlText w:val="%5."/>
      <w:lvlJc w:val="left"/>
      <w:pPr>
        <w:tabs>
          <w:tab w:val="num" w:pos="4920"/>
        </w:tabs>
        <w:ind w:left="4920" w:hanging="360"/>
      </w:pPr>
    </w:lvl>
    <w:lvl w:ilvl="5" w:tplc="3C0CFC98" w:tentative="1">
      <w:start w:val="1"/>
      <w:numFmt w:val="lowerRoman"/>
      <w:lvlText w:val="%6."/>
      <w:lvlJc w:val="right"/>
      <w:pPr>
        <w:tabs>
          <w:tab w:val="num" w:pos="5640"/>
        </w:tabs>
        <w:ind w:left="5640" w:hanging="180"/>
      </w:pPr>
    </w:lvl>
    <w:lvl w:ilvl="6" w:tplc="E7E4AA86" w:tentative="1">
      <w:start w:val="1"/>
      <w:numFmt w:val="decimal"/>
      <w:lvlText w:val="%7."/>
      <w:lvlJc w:val="left"/>
      <w:pPr>
        <w:tabs>
          <w:tab w:val="num" w:pos="6360"/>
        </w:tabs>
        <w:ind w:left="6360" w:hanging="360"/>
      </w:pPr>
    </w:lvl>
    <w:lvl w:ilvl="7" w:tplc="41746180" w:tentative="1">
      <w:start w:val="1"/>
      <w:numFmt w:val="lowerLetter"/>
      <w:lvlText w:val="%8."/>
      <w:lvlJc w:val="left"/>
      <w:pPr>
        <w:tabs>
          <w:tab w:val="num" w:pos="7080"/>
        </w:tabs>
        <w:ind w:left="7080" w:hanging="360"/>
      </w:pPr>
    </w:lvl>
    <w:lvl w:ilvl="8" w:tplc="EAFED440" w:tentative="1">
      <w:start w:val="1"/>
      <w:numFmt w:val="lowerRoman"/>
      <w:lvlText w:val="%9."/>
      <w:lvlJc w:val="right"/>
      <w:pPr>
        <w:tabs>
          <w:tab w:val="num" w:pos="7800"/>
        </w:tabs>
        <w:ind w:left="7800" w:hanging="180"/>
      </w:pPr>
    </w:lvl>
  </w:abstractNum>
  <w:abstractNum w:abstractNumId="103">
    <w:nsid w:val="60E50282"/>
    <w:multiLevelType w:val="hybridMultilevel"/>
    <w:tmpl w:val="80FCBB6E"/>
    <w:lvl w:ilvl="0" w:tplc="04090011">
      <w:start w:val="1"/>
      <w:numFmt w:val="lowerLetter"/>
      <w:lvlText w:val="%1)"/>
      <w:lvlJc w:val="left"/>
      <w:pPr>
        <w:tabs>
          <w:tab w:val="num" w:pos="2520"/>
        </w:tabs>
        <w:ind w:left="2520" w:hanging="360"/>
      </w:pPr>
      <w:rPr>
        <w:rFonts w:ascii="Times New Roman" w:eastAsia="Times New Roman" w:hAnsi="Times New Roman" w:cs="Times New Roman" w:hint="default"/>
      </w:rPr>
    </w:lvl>
    <w:lvl w:ilvl="1" w:tplc="67525496" w:tentative="1">
      <w:start w:val="1"/>
      <w:numFmt w:val="lowerLetter"/>
      <w:lvlText w:val="%2."/>
      <w:lvlJc w:val="left"/>
      <w:pPr>
        <w:ind w:left="2160" w:hanging="360"/>
      </w:pPr>
    </w:lvl>
    <w:lvl w:ilvl="2" w:tplc="50E25A3A">
      <w:start w:val="1"/>
      <w:numFmt w:val="decimal"/>
      <w:lvlText w:val="%3)"/>
      <w:lvlJc w:val="left"/>
      <w:pPr>
        <w:ind w:left="2880" w:hanging="180"/>
      </w:pPr>
      <w:rPr>
        <w:rFonts w:hint="default"/>
      </w:rPr>
    </w:lvl>
    <w:lvl w:ilvl="3" w:tplc="0409000F">
      <w:start w:val="1"/>
      <w:numFmt w:val="low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1B766AF"/>
    <w:multiLevelType w:val="hybridMultilevel"/>
    <w:tmpl w:val="F8DA5612"/>
    <w:lvl w:ilvl="0" w:tplc="FFD41E56">
      <w:start w:val="45"/>
      <w:numFmt w:val="decimal"/>
      <w:lvlText w:val="%1."/>
      <w:lvlJc w:val="left"/>
      <w:pPr>
        <w:ind w:left="644" w:hanging="360"/>
      </w:pPr>
      <w:rPr>
        <w:rFonts w:hint="default"/>
      </w:rPr>
    </w:lvl>
    <w:lvl w:ilvl="1" w:tplc="037051BC">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decimal"/>
      <w:lvlText w:val="(%5))"/>
      <w:lvlJc w:val="left"/>
      <w:pPr>
        <w:ind w:left="3600" w:hanging="360"/>
      </w:pPr>
      <w:rPr>
        <w:rFonts w:ascii="Times New Roman" w:hAnsi="Times New Roman" w:cs="Times New Roman" w:hint="default"/>
        <w:b w:val="0"/>
        <w:i w:val="0"/>
        <w:sz w:val="22"/>
        <w:szCs w:val="22"/>
      </w:rPr>
    </w:lvl>
    <w:lvl w:ilvl="5" w:tplc="0421001B">
      <w:start w:val="1"/>
      <w:numFmt w:val="lowerLetter"/>
      <w:lvlText w:val="%6."/>
      <w:lvlJc w:val="right"/>
      <w:pPr>
        <w:ind w:left="4320" w:hanging="180"/>
      </w:pPr>
      <w:rPr>
        <w:rFonts w:ascii="Arial" w:eastAsia="Calibri" w:hAnsi="Arial" w:cs="Arial"/>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62262470"/>
    <w:multiLevelType w:val="hybridMultilevel"/>
    <w:tmpl w:val="2884C0A0"/>
    <w:lvl w:ilvl="0" w:tplc="E480C3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A90810"/>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48F13EA"/>
    <w:multiLevelType w:val="multilevel"/>
    <w:tmpl w:val="61F09850"/>
    <w:lvl w:ilvl="0">
      <w:start w:val="6"/>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108">
    <w:nsid w:val="65AF2A51"/>
    <w:multiLevelType w:val="hybridMultilevel"/>
    <w:tmpl w:val="932A527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6605251B"/>
    <w:multiLevelType w:val="hybridMultilevel"/>
    <w:tmpl w:val="FB14BA7A"/>
    <w:lvl w:ilvl="0" w:tplc="88D4B108">
      <w:start w:val="1"/>
      <w:numFmt w:val="decimal"/>
      <w:lvlText w:val="(%1))"/>
      <w:lvlJc w:val="left"/>
      <w:pPr>
        <w:ind w:left="720" w:hanging="360"/>
      </w:pPr>
      <w:rPr>
        <w:rFonts w:ascii="Times New Roman" w:hAnsi="Times New Roman" w:hint="default"/>
        <w:b w:val="0"/>
        <w:i w:val="0"/>
        <w:sz w:val="22"/>
        <w:szCs w:val="22"/>
      </w:rPr>
    </w:lvl>
    <w:lvl w:ilvl="1" w:tplc="223CA6FA" w:tentative="1">
      <w:start w:val="1"/>
      <w:numFmt w:val="lowerLetter"/>
      <w:lvlText w:val="%2."/>
      <w:lvlJc w:val="left"/>
      <w:pPr>
        <w:ind w:left="1440" w:hanging="360"/>
      </w:pPr>
    </w:lvl>
    <w:lvl w:ilvl="2" w:tplc="449C8518" w:tentative="1">
      <w:start w:val="1"/>
      <w:numFmt w:val="lowerRoman"/>
      <w:lvlText w:val="%3."/>
      <w:lvlJc w:val="right"/>
      <w:pPr>
        <w:ind w:left="2160" w:hanging="180"/>
      </w:pPr>
    </w:lvl>
    <w:lvl w:ilvl="3" w:tplc="4CEECC92" w:tentative="1">
      <w:start w:val="1"/>
      <w:numFmt w:val="decimal"/>
      <w:lvlText w:val="%4."/>
      <w:lvlJc w:val="left"/>
      <w:pPr>
        <w:ind w:left="2880" w:hanging="360"/>
      </w:pPr>
    </w:lvl>
    <w:lvl w:ilvl="4" w:tplc="A95CA0C6" w:tentative="1">
      <w:start w:val="1"/>
      <w:numFmt w:val="lowerLetter"/>
      <w:lvlText w:val="%5."/>
      <w:lvlJc w:val="left"/>
      <w:pPr>
        <w:ind w:left="3600" w:hanging="360"/>
      </w:pPr>
    </w:lvl>
    <w:lvl w:ilvl="5" w:tplc="44E0B3BA" w:tentative="1">
      <w:start w:val="1"/>
      <w:numFmt w:val="lowerRoman"/>
      <w:lvlText w:val="%6."/>
      <w:lvlJc w:val="right"/>
      <w:pPr>
        <w:ind w:left="4320" w:hanging="180"/>
      </w:pPr>
    </w:lvl>
    <w:lvl w:ilvl="6" w:tplc="5E601C74" w:tentative="1">
      <w:start w:val="1"/>
      <w:numFmt w:val="decimal"/>
      <w:lvlText w:val="%7."/>
      <w:lvlJc w:val="left"/>
      <w:pPr>
        <w:ind w:left="5040" w:hanging="360"/>
      </w:pPr>
    </w:lvl>
    <w:lvl w:ilvl="7" w:tplc="FEE0947C" w:tentative="1">
      <w:start w:val="1"/>
      <w:numFmt w:val="lowerLetter"/>
      <w:lvlText w:val="%8."/>
      <w:lvlJc w:val="left"/>
      <w:pPr>
        <w:ind w:left="5760" w:hanging="360"/>
      </w:pPr>
    </w:lvl>
    <w:lvl w:ilvl="8" w:tplc="BDA0440E" w:tentative="1">
      <w:start w:val="1"/>
      <w:numFmt w:val="lowerRoman"/>
      <w:lvlText w:val="%9."/>
      <w:lvlJc w:val="right"/>
      <w:pPr>
        <w:ind w:left="6480" w:hanging="180"/>
      </w:pPr>
    </w:lvl>
  </w:abstractNum>
  <w:abstractNum w:abstractNumId="110">
    <w:nsid w:val="66510FC2"/>
    <w:multiLevelType w:val="hybridMultilevel"/>
    <w:tmpl w:val="6ADE535A"/>
    <w:lvl w:ilvl="0" w:tplc="63CE4AC4">
      <w:start w:val="1"/>
      <w:numFmt w:val="lowerLetter"/>
      <w:lvlText w:val="%1."/>
      <w:lvlJc w:val="left"/>
      <w:pPr>
        <w:ind w:left="1211" w:hanging="360"/>
      </w:pPr>
      <w:rPr>
        <w:rFonts w:hint="default"/>
        <w:strike w:val="0"/>
        <w:color w:val="auto"/>
      </w:rPr>
    </w:lvl>
    <w:lvl w:ilvl="1" w:tplc="91F854D2" w:tentative="1">
      <w:start w:val="1"/>
      <w:numFmt w:val="lowerLetter"/>
      <w:lvlText w:val="%2."/>
      <w:lvlJc w:val="left"/>
      <w:pPr>
        <w:ind w:left="1931" w:hanging="360"/>
      </w:pPr>
    </w:lvl>
    <w:lvl w:ilvl="2" w:tplc="668689E0" w:tentative="1">
      <w:start w:val="1"/>
      <w:numFmt w:val="lowerRoman"/>
      <w:lvlText w:val="%3."/>
      <w:lvlJc w:val="right"/>
      <w:pPr>
        <w:ind w:left="2651" w:hanging="180"/>
      </w:pPr>
    </w:lvl>
    <w:lvl w:ilvl="3" w:tplc="E7E4ADE0" w:tentative="1">
      <w:start w:val="1"/>
      <w:numFmt w:val="decimal"/>
      <w:lvlText w:val="%4."/>
      <w:lvlJc w:val="left"/>
      <w:pPr>
        <w:ind w:left="3371" w:hanging="360"/>
      </w:pPr>
    </w:lvl>
    <w:lvl w:ilvl="4" w:tplc="167C0506" w:tentative="1">
      <w:start w:val="1"/>
      <w:numFmt w:val="lowerLetter"/>
      <w:lvlText w:val="%5."/>
      <w:lvlJc w:val="left"/>
      <w:pPr>
        <w:ind w:left="4091" w:hanging="360"/>
      </w:pPr>
    </w:lvl>
    <w:lvl w:ilvl="5" w:tplc="1BD2B03C" w:tentative="1">
      <w:start w:val="1"/>
      <w:numFmt w:val="lowerRoman"/>
      <w:lvlText w:val="%6."/>
      <w:lvlJc w:val="right"/>
      <w:pPr>
        <w:ind w:left="4811" w:hanging="180"/>
      </w:pPr>
    </w:lvl>
    <w:lvl w:ilvl="6" w:tplc="6DEC83E6" w:tentative="1">
      <w:start w:val="1"/>
      <w:numFmt w:val="decimal"/>
      <w:lvlText w:val="%7."/>
      <w:lvlJc w:val="left"/>
      <w:pPr>
        <w:ind w:left="5531" w:hanging="360"/>
      </w:pPr>
    </w:lvl>
    <w:lvl w:ilvl="7" w:tplc="B5B4565E" w:tentative="1">
      <w:start w:val="1"/>
      <w:numFmt w:val="lowerLetter"/>
      <w:lvlText w:val="%8."/>
      <w:lvlJc w:val="left"/>
      <w:pPr>
        <w:ind w:left="6251" w:hanging="360"/>
      </w:pPr>
    </w:lvl>
    <w:lvl w:ilvl="8" w:tplc="B3F8C2E6" w:tentative="1">
      <w:start w:val="1"/>
      <w:numFmt w:val="lowerRoman"/>
      <w:lvlText w:val="%9."/>
      <w:lvlJc w:val="right"/>
      <w:pPr>
        <w:ind w:left="6971" w:hanging="180"/>
      </w:pPr>
    </w:lvl>
  </w:abstractNum>
  <w:abstractNum w:abstractNumId="111">
    <w:nsid w:val="66F3551A"/>
    <w:multiLevelType w:val="hybridMultilevel"/>
    <w:tmpl w:val="2C10D670"/>
    <w:lvl w:ilvl="0" w:tplc="954E65F0">
      <w:start w:val="1"/>
      <w:numFmt w:val="lowerLetter"/>
      <w:lvlText w:val="%1)"/>
      <w:lvlJc w:val="left"/>
      <w:pPr>
        <w:ind w:left="1440" w:hanging="360"/>
      </w:pPr>
    </w:lvl>
    <w:lvl w:ilvl="1" w:tplc="3000EA04" w:tentative="1">
      <w:start w:val="1"/>
      <w:numFmt w:val="lowerLetter"/>
      <w:lvlText w:val="%2."/>
      <w:lvlJc w:val="left"/>
      <w:pPr>
        <w:ind w:left="2160" w:hanging="360"/>
      </w:pPr>
    </w:lvl>
    <w:lvl w:ilvl="2" w:tplc="335E1352" w:tentative="1">
      <w:start w:val="1"/>
      <w:numFmt w:val="lowerRoman"/>
      <w:lvlText w:val="%3."/>
      <w:lvlJc w:val="right"/>
      <w:pPr>
        <w:ind w:left="2880" w:hanging="180"/>
      </w:pPr>
    </w:lvl>
    <w:lvl w:ilvl="3" w:tplc="A7004388" w:tentative="1">
      <w:start w:val="1"/>
      <w:numFmt w:val="decimal"/>
      <w:lvlText w:val="%4."/>
      <w:lvlJc w:val="left"/>
      <w:pPr>
        <w:ind w:left="3600" w:hanging="360"/>
      </w:pPr>
    </w:lvl>
    <w:lvl w:ilvl="4" w:tplc="1554A15C" w:tentative="1">
      <w:start w:val="1"/>
      <w:numFmt w:val="lowerLetter"/>
      <w:lvlText w:val="%5."/>
      <w:lvlJc w:val="left"/>
      <w:pPr>
        <w:ind w:left="4320" w:hanging="360"/>
      </w:pPr>
    </w:lvl>
    <w:lvl w:ilvl="5" w:tplc="E452C7CA" w:tentative="1">
      <w:start w:val="1"/>
      <w:numFmt w:val="lowerRoman"/>
      <w:lvlText w:val="%6."/>
      <w:lvlJc w:val="right"/>
      <w:pPr>
        <w:ind w:left="5040" w:hanging="180"/>
      </w:pPr>
    </w:lvl>
    <w:lvl w:ilvl="6" w:tplc="3DEABF94" w:tentative="1">
      <w:start w:val="1"/>
      <w:numFmt w:val="decimal"/>
      <w:lvlText w:val="%7."/>
      <w:lvlJc w:val="left"/>
      <w:pPr>
        <w:ind w:left="5760" w:hanging="360"/>
      </w:pPr>
    </w:lvl>
    <w:lvl w:ilvl="7" w:tplc="296C92F0" w:tentative="1">
      <w:start w:val="1"/>
      <w:numFmt w:val="lowerLetter"/>
      <w:lvlText w:val="%8."/>
      <w:lvlJc w:val="left"/>
      <w:pPr>
        <w:ind w:left="6480" w:hanging="360"/>
      </w:pPr>
    </w:lvl>
    <w:lvl w:ilvl="8" w:tplc="87BCCD92" w:tentative="1">
      <w:start w:val="1"/>
      <w:numFmt w:val="lowerRoman"/>
      <w:lvlText w:val="%9."/>
      <w:lvlJc w:val="right"/>
      <w:pPr>
        <w:ind w:left="7200" w:hanging="180"/>
      </w:pPr>
    </w:lvl>
  </w:abstractNum>
  <w:abstractNum w:abstractNumId="112">
    <w:nsid w:val="67C67101"/>
    <w:multiLevelType w:val="hybridMultilevel"/>
    <w:tmpl w:val="F836C396"/>
    <w:lvl w:ilvl="0" w:tplc="E480C3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0E3E9B"/>
    <w:multiLevelType w:val="hybridMultilevel"/>
    <w:tmpl w:val="D0C6B9C0"/>
    <w:lvl w:ilvl="0" w:tplc="CD827350">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start w:val="1"/>
      <w:numFmt w:val="decimal"/>
      <w:lvlText w:val="(%3))"/>
      <w:lvlJc w:val="left"/>
      <w:pPr>
        <w:ind w:left="2160" w:hanging="180"/>
      </w:pPr>
      <w:rPr>
        <w:rFonts w:ascii="Times New Roman" w:hAnsi="Times New Roman" w:cs="Times New Roman"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88F159B"/>
    <w:multiLevelType w:val="hybridMultilevel"/>
    <w:tmpl w:val="63F06B4E"/>
    <w:lvl w:ilvl="0" w:tplc="8DE616E6">
      <w:start w:val="1"/>
      <w:numFmt w:val="decimal"/>
      <w:lvlText w:val="(%1))"/>
      <w:lvlJc w:val="left"/>
      <w:pPr>
        <w:ind w:left="2988" w:hanging="360"/>
      </w:pPr>
      <w:rPr>
        <w:rFonts w:ascii="Times New Roman" w:hAnsi="Times New Roman" w:cs="Times New Roman" w:hint="default"/>
        <w:b w:val="0"/>
        <w:i w:val="0"/>
        <w:sz w:val="22"/>
        <w:szCs w:val="22"/>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15">
    <w:nsid w:val="68D167C9"/>
    <w:multiLevelType w:val="hybridMultilevel"/>
    <w:tmpl w:val="A0AEC1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69483B3F"/>
    <w:multiLevelType w:val="hybridMultilevel"/>
    <w:tmpl w:val="70E6BC6C"/>
    <w:lvl w:ilvl="0" w:tplc="85268524">
      <w:start w:val="1"/>
      <w:numFmt w:val="decimal"/>
      <w:lvlText w:val="(%1)"/>
      <w:lvlJc w:val="left"/>
      <w:pPr>
        <w:tabs>
          <w:tab w:val="num" w:pos="2170"/>
        </w:tabs>
        <w:ind w:left="2170" w:hanging="360"/>
      </w:pPr>
      <w:rPr>
        <w:rFonts w:hint="default"/>
      </w:rPr>
    </w:lvl>
    <w:lvl w:ilvl="1" w:tplc="04090019">
      <w:start w:val="1"/>
      <w:numFmt w:val="lowerLetter"/>
      <w:lvlText w:val="%2."/>
      <w:lvlJc w:val="left"/>
      <w:pPr>
        <w:tabs>
          <w:tab w:val="num" w:pos="1758"/>
        </w:tabs>
        <w:ind w:left="1758" w:hanging="340"/>
      </w:pPr>
      <w:rPr>
        <w:rFonts w:hint="default"/>
      </w:rPr>
    </w:lvl>
    <w:lvl w:ilvl="2" w:tplc="8FEA8D86" w:tentative="1">
      <w:start w:val="1"/>
      <w:numFmt w:val="lowerRoman"/>
      <w:lvlText w:val="%3."/>
      <w:lvlJc w:val="right"/>
      <w:pPr>
        <w:tabs>
          <w:tab w:val="num" w:pos="3610"/>
        </w:tabs>
        <w:ind w:left="3610" w:hanging="180"/>
      </w:pPr>
    </w:lvl>
    <w:lvl w:ilvl="3" w:tplc="0409000F">
      <w:start w:val="1"/>
      <w:numFmt w:val="decimal"/>
      <w:lvlText w:val="%4."/>
      <w:lvlJc w:val="left"/>
      <w:pPr>
        <w:tabs>
          <w:tab w:val="num" w:pos="4330"/>
        </w:tabs>
        <w:ind w:left="4330" w:hanging="360"/>
      </w:pPr>
    </w:lvl>
    <w:lvl w:ilvl="4" w:tplc="04090019" w:tentative="1">
      <w:start w:val="1"/>
      <w:numFmt w:val="lowerLetter"/>
      <w:lvlText w:val="%5."/>
      <w:lvlJc w:val="left"/>
      <w:pPr>
        <w:tabs>
          <w:tab w:val="num" w:pos="5050"/>
        </w:tabs>
        <w:ind w:left="5050" w:hanging="360"/>
      </w:pPr>
    </w:lvl>
    <w:lvl w:ilvl="5" w:tplc="0409001B" w:tentative="1">
      <w:start w:val="1"/>
      <w:numFmt w:val="lowerRoman"/>
      <w:lvlText w:val="%6."/>
      <w:lvlJc w:val="right"/>
      <w:pPr>
        <w:tabs>
          <w:tab w:val="num" w:pos="5770"/>
        </w:tabs>
        <w:ind w:left="5770" w:hanging="180"/>
      </w:pPr>
    </w:lvl>
    <w:lvl w:ilvl="6" w:tplc="0409000F" w:tentative="1">
      <w:start w:val="1"/>
      <w:numFmt w:val="decimal"/>
      <w:lvlText w:val="%7."/>
      <w:lvlJc w:val="left"/>
      <w:pPr>
        <w:tabs>
          <w:tab w:val="num" w:pos="6490"/>
        </w:tabs>
        <w:ind w:left="6490" w:hanging="360"/>
      </w:pPr>
    </w:lvl>
    <w:lvl w:ilvl="7" w:tplc="04090019" w:tentative="1">
      <w:start w:val="1"/>
      <w:numFmt w:val="lowerLetter"/>
      <w:lvlText w:val="%8."/>
      <w:lvlJc w:val="left"/>
      <w:pPr>
        <w:tabs>
          <w:tab w:val="num" w:pos="7210"/>
        </w:tabs>
        <w:ind w:left="7210" w:hanging="360"/>
      </w:pPr>
    </w:lvl>
    <w:lvl w:ilvl="8" w:tplc="0409001B" w:tentative="1">
      <w:start w:val="1"/>
      <w:numFmt w:val="lowerRoman"/>
      <w:lvlText w:val="%9."/>
      <w:lvlJc w:val="right"/>
      <w:pPr>
        <w:tabs>
          <w:tab w:val="num" w:pos="7930"/>
        </w:tabs>
        <w:ind w:left="7930" w:hanging="180"/>
      </w:pPr>
    </w:lvl>
  </w:abstractNum>
  <w:abstractNum w:abstractNumId="117">
    <w:nsid w:val="6A9F2032"/>
    <w:multiLevelType w:val="hybridMultilevel"/>
    <w:tmpl w:val="985C9C20"/>
    <w:lvl w:ilvl="0" w:tplc="F5A8AF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B3F178A"/>
    <w:multiLevelType w:val="hybridMultilevel"/>
    <w:tmpl w:val="7DCECA60"/>
    <w:lvl w:ilvl="0" w:tplc="04090019">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9">
    <w:nsid w:val="6C27569C"/>
    <w:multiLevelType w:val="hybridMultilevel"/>
    <w:tmpl w:val="A0BCFB54"/>
    <w:lvl w:ilvl="0" w:tplc="9D7AEE5E">
      <w:start w:val="1"/>
      <w:numFmt w:val="lowerLetter"/>
      <w:lvlText w:val="%1)"/>
      <w:lvlJc w:val="left"/>
      <w:pPr>
        <w:ind w:left="720" w:hanging="360"/>
      </w:pPr>
      <w:rPr>
        <w:rFonts w:hint="default"/>
      </w:rPr>
    </w:lvl>
    <w:lvl w:ilvl="1" w:tplc="968E303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nsid w:val="6CA41B79"/>
    <w:multiLevelType w:val="multilevel"/>
    <w:tmpl w:val="3A16CEF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pStyle w:val="SUBBABA"/>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6CB81054"/>
    <w:multiLevelType w:val="hybridMultilevel"/>
    <w:tmpl w:val="247A9F72"/>
    <w:lvl w:ilvl="0" w:tplc="095A1A30">
      <w:start w:val="1"/>
      <w:numFmt w:val="lowerLetter"/>
      <w:lvlText w:val="%1)"/>
      <w:lvlJc w:val="left"/>
      <w:pPr>
        <w:ind w:left="2160" w:hanging="360"/>
      </w:pPr>
      <w:rPr>
        <w:rFonts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22">
    <w:nsid w:val="6D2A3A54"/>
    <w:multiLevelType w:val="hybridMultilevel"/>
    <w:tmpl w:val="DEBA2B2E"/>
    <w:lvl w:ilvl="0" w:tplc="04210017">
      <w:start w:val="1"/>
      <w:numFmt w:val="bullet"/>
      <w:pStyle w:val="ListBullet5"/>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F3B729E"/>
    <w:multiLevelType w:val="hybridMultilevel"/>
    <w:tmpl w:val="C4AC9E98"/>
    <w:lvl w:ilvl="0" w:tplc="B4907B62">
      <w:start w:val="1"/>
      <w:numFmt w:val="lowerLetter"/>
      <w:lvlText w:val="%1."/>
      <w:lvlJc w:val="center"/>
      <w:pPr>
        <w:ind w:left="720" w:hanging="360"/>
      </w:pPr>
      <w:rPr>
        <w:rFonts w:ascii="Times New Roman" w:eastAsia="Times New Roman" w:hAnsi="Times New Roman" w:cs="Times New Roman"/>
        <w:b w:val="0"/>
        <w:i w:val="0"/>
        <w:sz w:val="24"/>
        <w:szCs w:val="24"/>
      </w:rPr>
    </w:lvl>
    <w:lvl w:ilvl="1" w:tplc="FCC248E4">
      <w:start w:val="1"/>
      <w:numFmt w:val="lowerLetter"/>
      <w:lvlText w:val="%2."/>
      <w:lvlJc w:val="left"/>
      <w:pPr>
        <w:ind w:left="1440" w:hanging="360"/>
      </w:pPr>
    </w:lvl>
    <w:lvl w:ilvl="2" w:tplc="C958BB4C" w:tentative="1">
      <w:start w:val="1"/>
      <w:numFmt w:val="lowerRoman"/>
      <w:lvlText w:val="%3."/>
      <w:lvlJc w:val="right"/>
      <w:pPr>
        <w:ind w:left="2160" w:hanging="180"/>
      </w:pPr>
    </w:lvl>
    <w:lvl w:ilvl="3" w:tplc="D3A2882E" w:tentative="1">
      <w:start w:val="1"/>
      <w:numFmt w:val="decimal"/>
      <w:lvlText w:val="%4."/>
      <w:lvlJc w:val="left"/>
      <w:pPr>
        <w:ind w:left="2880" w:hanging="360"/>
      </w:pPr>
    </w:lvl>
    <w:lvl w:ilvl="4" w:tplc="C130C132" w:tentative="1">
      <w:start w:val="1"/>
      <w:numFmt w:val="lowerLetter"/>
      <w:lvlText w:val="%5."/>
      <w:lvlJc w:val="left"/>
      <w:pPr>
        <w:ind w:left="3600" w:hanging="360"/>
      </w:pPr>
    </w:lvl>
    <w:lvl w:ilvl="5" w:tplc="3CCCC93C" w:tentative="1">
      <w:start w:val="1"/>
      <w:numFmt w:val="lowerRoman"/>
      <w:lvlText w:val="%6."/>
      <w:lvlJc w:val="right"/>
      <w:pPr>
        <w:ind w:left="4320" w:hanging="180"/>
      </w:pPr>
    </w:lvl>
    <w:lvl w:ilvl="6" w:tplc="8B04B312" w:tentative="1">
      <w:start w:val="1"/>
      <w:numFmt w:val="decimal"/>
      <w:lvlText w:val="%7."/>
      <w:lvlJc w:val="left"/>
      <w:pPr>
        <w:ind w:left="5040" w:hanging="360"/>
      </w:pPr>
    </w:lvl>
    <w:lvl w:ilvl="7" w:tplc="5C2EDE4C" w:tentative="1">
      <w:start w:val="1"/>
      <w:numFmt w:val="lowerLetter"/>
      <w:lvlText w:val="%8."/>
      <w:lvlJc w:val="left"/>
      <w:pPr>
        <w:ind w:left="5760" w:hanging="360"/>
      </w:pPr>
    </w:lvl>
    <w:lvl w:ilvl="8" w:tplc="974E26D6" w:tentative="1">
      <w:start w:val="1"/>
      <w:numFmt w:val="lowerRoman"/>
      <w:lvlText w:val="%9."/>
      <w:lvlJc w:val="right"/>
      <w:pPr>
        <w:ind w:left="6480" w:hanging="180"/>
      </w:pPr>
    </w:lvl>
  </w:abstractNum>
  <w:abstractNum w:abstractNumId="124">
    <w:nsid w:val="6FC76E36"/>
    <w:multiLevelType w:val="multilevel"/>
    <w:tmpl w:val="989C18F4"/>
    <w:styleLink w:val="Style11"/>
    <w:lvl w:ilvl="0">
      <w:start w:val="1"/>
      <w:numFmt w:val="decimal"/>
      <w:pStyle w:val="Heading1"/>
      <w:lvlText w:val="%1.3"/>
      <w:lvlJc w:val="left"/>
      <w:pPr>
        <w:tabs>
          <w:tab w:val="num" w:pos="454"/>
        </w:tabs>
        <w:ind w:left="454" w:hanging="454"/>
      </w:pPr>
      <w:rPr>
        <w:rFonts w:ascii="Times New Roman" w:hAnsi="Times New Roman" w:hint="default"/>
        <w:b/>
        <w:i w:val="0"/>
        <w:sz w:val="22"/>
        <w:szCs w:val="22"/>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5">
    <w:nsid w:val="6FDD4905"/>
    <w:multiLevelType w:val="hybridMultilevel"/>
    <w:tmpl w:val="35F8ED34"/>
    <w:lvl w:ilvl="0" w:tplc="FFFFFFFF">
      <w:start w:val="3"/>
      <w:numFmt w:val="decimal"/>
      <w:lvlText w:val="(%1))"/>
      <w:lvlJc w:val="left"/>
      <w:pPr>
        <w:ind w:left="720" w:hanging="360"/>
      </w:pPr>
      <w:rPr>
        <w:rFonts w:ascii="Times New Roman" w:hAnsi="Times New Roman"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nsid w:val="718B2145"/>
    <w:multiLevelType w:val="multilevel"/>
    <w:tmpl w:val="FCF6197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27">
    <w:nsid w:val="72A6123E"/>
    <w:multiLevelType w:val="hybridMultilevel"/>
    <w:tmpl w:val="AFC0D276"/>
    <w:lvl w:ilvl="0" w:tplc="EAAC5EEA">
      <w:start w:val="1"/>
      <w:numFmt w:val="decimal"/>
      <w:lvlText w:val="(%1))"/>
      <w:lvlJc w:val="left"/>
      <w:pPr>
        <w:ind w:left="2988" w:hanging="360"/>
      </w:pPr>
      <w:rPr>
        <w:rFonts w:ascii="Times New Roman" w:hAnsi="Times New Roman" w:cs="Times New Roman" w:hint="default"/>
        <w:b w:val="0"/>
        <w:i w:val="0"/>
        <w:sz w:val="22"/>
        <w:szCs w:val="22"/>
      </w:rPr>
    </w:lvl>
    <w:lvl w:ilvl="1" w:tplc="C5A2757A" w:tentative="1">
      <w:start w:val="1"/>
      <w:numFmt w:val="lowerLetter"/>
      <w:lvlText w:val="%2."/>
      <w:lvlJc w:val="left"/>
      <w:pPr>
        <w:ind w:left="3708" w:hanging="360"/>
      </w:pPr>
    </w:lvl>
    <w:lvl w:ilvl="2" w:tplc="3B58F992" w:tentative="1">
      <w:start w:val="1"/>
      <w:numFmt w:val="lowerRoman"/>
      <w:lvlText w:val="%3."/>
      <w:lvlJc w:val="right"/>
      <w:pPr>
        <w:ind w:left="4428" w:hanging="180"/>
      </w:pPr>
    </w:lvl>
    <w:lvl w:ilvl="3" w:tplc="1E7CDED6" w:tentative="1">
      <w:start w:val="1"/>
      <w:numFmt w:val="decimal"/>
      <w:lvlText w:val="%4."/>
      <w:lvlJc w:val="left"/>
      <w:pPr>
        <w:ind w:left="5148" w:hanging="360"/>
      </w:pPr>
    </w:lvl>
    <w:lvl w:ilvl="4" w:tplc="603A20DC" w:tentative="1">
      <w:start w:val="1"/>
      <w:numFmt w:val="lowerLetter"/>
      <w:lvlText w:val="%5."/>
      <w:lvlJc w:val="left"/>
      <w:pPr>
        <w:ind w:left="5868" w:hanging="360"/>
      </w:pPr>
    </w:lvl>
    <w:lvl w:ilvl="5" w:tplc="01A44EFC" w:tentative="1">
      <w:start w:val="1"/>
      <w:numFmt w:val="lowerRoman"/>
      <w:lvlText w:val="%6."/>
      <w:lvlJc w:val="right"/>
      <w:pPr>
        <w:ind w:left="6588" w:hanging="180"/>
      </w:pPr>
    </w:lvl>
    <w:lvl w:ilvl="6" w:tplc="AA2CFCC0" w:tentative="1">
      <w:start w:val="1"/>
      <w:numFmt w:val="decimal"/>
      <w:lvlText w:val="%7."/>
      <w:lvlJc w:val="left"/>
      <w:pPr>
        <w:ind w:left="7308" w:hanging="360"/>
      </w:pPr>
    </w:lvl>
    <w:lvl w:ilvl="7" w:tplc="1FCAEF7A" w:tentative="1">
      <w:start w:val="1"/>
      <w:numFmt w:val="lowerLetter"/>
      <w:lvlText w:val="%8."/>
      <w:lvlJc w:val="left"/>
      <w:pPr>
        <w:ind w:left="8028" w:hanging="360"/>
      </w:pPr>
    </w:lvl>
    <w:lvl w:ilvl="8" w:tplc="C2E8DB6E" w:tentative="1">
      <w:start w:val="1"/>
      <w:numFmt w:val="lowerRoman"/>
      <w:lvlText w:val="%9."/>
      <w:lvlJc w:val="right"/>
      <w:pPr>
        <w:ind w:left="8748" w:hanging="180"/>
      </w:pPr>
    </w:lvl>
  </w:abstractNum>
  <w:abstractNum w:abstractNumId="128">
    <w:nsid w:val="74313D1E"/>
    <w:multiLevelType w:val="hybridMultilevel"/>
    <w:tmpl w:val="2FB458A2"/>
    <w:lvl w:ilvl="0" w:tplc="6DA82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7439035A"/>
    <w:multiLevelType w:val="hybridMultilevel"/>
    <w:tmpl w:val="F6CEE2BE"/>
    <w:lvl w:ilvl="0" w:tplc="2DA20196">
      <w:start w:val="1"/>
      <w:numFmt w:val="lowerLetter"/>
      <w:lvlText w:val="%1)"/>
      <w:lvlJc w:val="left"/>
      <w:pPr>
        <w:ind w:left="1899" w:hanging="360"/>
      </w:pPr>
      <w:rPr>
        <w:rFonts w:hint="default"/>
      </w:rPr>
    </w:lvl>
    <w:lvl w:ilvl="1" w:tplc="27182842" w:tentative="1">
      <w:start w:val="1"/>
      <w:numFmt w:val="lowerLetter"/>
      <w:lvlText w:val="%2."/>
      <w:lvlJc w:val="left"/>
      <w:pPr>
        <w:ind w:left="2619" w:hanging="360"/>
      </w:pPr>
    </w:lvl>
    <w:lvl w:ilvl="2" w:tplc="DF0669BC" w:tentative="1">
      <w:start w:val="1"/>
      <w:numFmt w:val="lowerRoman"/>
      <w:lvlText w:val="%3."/>
      <w:lvlJc w:val="right"/>
      <w:pPr>
        <w:ind w:left="3339" w:hanging="180"/>
      </w:pPr>
    </w:lvl>
    <w:lvl w:ilvl="3" w:tplc="F1B8B992" w:tentative="1">
      <w:start w:val="1"/>
      <w:numFmt w:val="decimal"/>
      <w:lvlText w:val="%4."/>
      <w:lvlJc w:val="left"/>
      <w:pPr>
        <w:ind w:left="4059" w:hanging="360"/>
      </w:pPr>
    </w:lvl>
    <w:lvl w:ilvl="4" w:tplc="899E18C0" w:tentative="1">
      <w:start w:val="1"/>
      <w:numFmt w:val="lowerLetter"/>
      <w:lvlText w:val="%5."/>
      <w:lvlJc w:val="left"/>
      <w:pPr>
        <w:ind w:left="4779" w:hanging="360"/>
      </w:pPr>
    </w:lvl>
    <w:lvl w:ilvl="5" w:tplc="C588ADF0" w:tentative="1">
      <w:start w:val="1"/>
      <w:numFmt w:val="lowerRoman"/>
      <w:lvlText w:val="%6."/>
      <w:lvlJc w:val="right"/>
      <w:pPr>
        <w:ind w:left="5499" w:hanging="180"/>
      </w:pPr>
    </w:lvl>
    <w:lvl w:ilvl="6" w:tplc="74488358" w:tentative="1">
      <w:start w:val="1"/>
      <w:numFmt w:val="decimal"/>
      <w:lvlText w:val="%7."/>
      <w:lvlJc w:val="left"/>
      <w:pPr>
        <w:ind w:left="6219" w:hanging="360"/>
      </w:pPr>
    </w:lvl>
    <w:lvl w:ilvl="7" w:tplc="31AE3A02" w:tentative="1">
      <w:start w:val="1"/>
      <w:numFmt w:val="lowerLetter"/>
      <w:lvlText w:val="%8."/>
      <w:lvlJc w:val="left"/>
      <w:pPr>
        <w:ind w:left="6939" w:hanging="360"/>
      </w:pPr>
    </w:lvl>
    <w:lvl w:ilvl="8" w:tplc="F1723EAE" w:tentative="1">
      <w:start w:val="1"/>
      <w:numFmt w:val="lowerRoman"/>
      <w:lvlText w:val="%9."/>
      <w:lvlJc w:val="right"/>
      <w:pPr>
        <w:ind w:left="7659" w:hanging="180"/>
      </w:pPr>
    </w:lvl>
  </w:abstractNum>
  <w:abstractNum w:abstractNumId="130">
    <w:nsid w:val="75010722"/>
    <w:multiLevelType w:val="hybridMultilevel"/>
    <w:tmpl w:val="86DE664E"/>
    <w:lvl w:ilvl="0" w:tplc="8A7A0372">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5215401"/>
    <w:multiLevelType w:val="hybridMultilevel"/>
    <w:tmpl w:val="C574ADAE"/>
    <w:lvl w:ilvl="0" w:tplc="DCBCB700">
      <w:start w:val="1"/>
      <w:numFmt w:val="decimal"/>
      <w:lvlText w:val="(%1)"/>
      <w:lvlJc w:val="left"/>
      <w:pPr>
        <w:ind w:left="2858" w:hanging="360"/>
      </w:pPr>
      <w:rPr>
        <w:rFonts w:hint="default"/>
        <w:b w:val="0"/>
        <w:i w:val="0"/>
        <w:sz w:val="22"/>
        <w:szCs w:val="22"/>
      </w:rPr>
    </w:lvl>
    <w:lvl w:ilvl="1" w:tplc="0C090019" w:tentative="1">
      <w:start w:val="1"/>
      <w:numFmt w:val="lowerLetter"/>
      <w:lvlText w:val="%2."/>
      <w:lvlJc w:val="left"/>
      <w:pPr>
        <w:ind w:left="3578" w:hanging="360"/>
      </w:pPr>
    </w:lvl>
    <w:lvl w:ilvl="2" w:tplc="0C09001B" w:tentative="1">
      <w:start w:val="1"/>
      <w:numFmt w:val="lowerRoman"/>
      <w:lvlText w:val="%3."/>
      <w:lvlJc w:val="right"/>
      <w:pPr>
        <w:ind w:left="4298" w:hanging="180"/>
      </w:pPr>
    </w:lvl>
    <w:lvl w:ilvl="3" w:tplc="0C09000F" w:tentative="1">
      <w:start w:val="1"/>
      <w:numFmt w:val="decimal"/>
      <w:lvlText w:val="%4."/>
      <w:lvlJc w:val="left"/>
      <w:pPr>
        <w:ind w:left="5018" w:hanging="360"/>
      </w:pPr>
    </w:lvl>
    <w:lvl w:ilvl="4" w:tplc="0C090019" w:tentative="1">
      <w:start w:val="1"/>
      <w:numFmt w:val="lowerLetter"/>
      <w:lvlText w:val="%5."/>
      <w:lvlJc w:val="left"/>
      <w:pPr>
        <w:ind w:left="5738" w:hanging="360"/>
      </w:pPr>
    </w:lvl>
    <w:lvl w:ilvl="5" w:tplc="0C09001B" w:tentative="1">
      <w:start w:val="1"/>
      <w:numFmt w:val="lowerRoman"/>
      <w:lvlText w:val="%6."/>
      <w:lvlJc w:val="right"/>
      <w:pPr>
        <w:ind w:left="6458" w:hanging="180"/>
      </w:pPr>
    </w:lvl>
    <w:lvl w:ilvl="6" w:tplc="0C09000F" w:tentative="1">
      <w:start w:val="1"/>
      <w:numFmt w:val="decimal"/>
      <w:lvlText w:val="%7."/>
      <w:lvlJc w:val="left"/>
      <w:pPr>
        <w:ind w:left="7178" w:hanging="360"/>
      </w:pPr>
    </w:lvl>
    <w:lvl w:ilvl="7" w:tplc="0C090019" w:tentative="1">
      <w:start w:val="1"/>
      <w:numFmt w:val="lowerLetter"/>
      <w:lvlText w:val="%8."/>
      <w:lvlJc w:val="left"/>
      <w:pPr>
        <w:ind w:left="7898" w:hanging="360"/>
      </w:pPr>
    </w:lvl>
    <w:lvl w:ilvl="8" w:tplc="0C09001B" w:tentative="1">
      <w:start w:val="1"/>
      <w:numFmt w:val="lowerRoman"/>
      <w:lvlText w:val="%9."/>
      <w:lvlJc w:val="right"/>
      <w:pPr>
        <w:ind w:left="8618" w:hanging="180"/>
      </w:pPr>
    </w:lvl>
  </w:abstractNum>
  <w:abstractNum w:abstractNumId="132">
    <w:nsid w:val="772E6587"/>
    <w:multiLevelType w:val="hybridMultilevel"/>
    <w:tmpl w:val="83EC827C"/>
    <w:lvl w:ilvl="0" w:tplc="BA864EC2">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3">
    <w:nsid w:val="778C7780"/>
    <w:multiLevelType w:val="hybridMultilevel"/>
    <w:tmpl w:val="90EE67DA"/>
    <w:lvl w:ilvl="0" w:tplc="04210019">
      <w:start w:val="1"/>
      <w:numFmt w:val="decimal"/>
      <w:lvlText w:val="%1)"/>
      <w:lvlJc w:val="left"/>
      <w:pPr>
        <w:tabs>
          <w:tab w:val="num" w:pos="2204"/>
        </w:tabs>
        <w:ind w:left="2204" w:hanging="360"/>
      </w:pPr>
      <w:rPr>
        <w:rFonts w:hint="default"/>
      </w:rPr>
    </w:lvl>
    <w:lvl w:ilvl="1" w:tplc="04210019">
      <w:start w:val="1"/>
      <w:numFmt w:val="lowerLetter"/>
      <w:lvlText w:val="%2."/>
      <w:lvlJc w:val="left"/>
      <w:pPr>
        <w:tabs>
          <w:tab w:val="num" w:pos="1845"/>
        </w:tabs>
        <w:ind w:left="1845" w:hanging="405"/>
      </w:pPr>
      <w:rPr>
        <w:rFonts w:hint="default"/>
      </w:rPr>
    </w:lvl>
    <w:lvl w:ilvl="2" w:tplc="0421001B">
      <w:start w:val="1"/>
      <w:numFmt w:val="lowerRoman"/>
      <w:lvlText w:val="%3."/>
      <w:lvlJc w:val="right"/>
      <w:pPr>
        <w:tabs>
          <w:tab w:val="num" w:pos="2520"/>
        </w:tabs>
        <w:ind w:left="2520" w:hanging="180"/>
      </w:pPr>
    </w:lvl>
    <w:lvl w:ilvl="3" w:tplc="0421000F">
      <w:start w:val="1"/>
      <w:numFmt w:val="upperLetter"/>
      <w:lvlText w:val="%4."/>
      <w:lvlJc w:val="left"/>
      <w:pPr>
        <w:tabs>
          <w:tab w:val="num" w:pos="3240"/>
        </w:tabs>
        <w:ind w:left="3240" w:hanging="360"/>
      </w:pPr>
      <w:rPr>
        <w:rFonts w:hint="default"/>
      </w:rPr>
    </w:lvl>
    <w:lvl w:ilvl="4" w:tplc="04210019">
      <w:start w:val="1"/>
      <w:numFmt w:val="lowerLetter"/>
      <w:lvlText w:val="%5."/>
      <w:lvlJc w:val="left"/>
      <w:pPr>
        <w:tabs>
          <w:tab w:val="num" w:pos="3960"/>
        </w:tabs>
        <w:ind w:left="3960" w:hanging="360"/>
      </w:pPr>
      <w:rPr>
        <w:rFonts w:hint="default"/>
      </w:rPr>
    </w:lvl>
    <w:lvl w:ilvl="5" w:tplc="0421001B">
      <w:start w:val="1"/>
      <w:numFmt w:val="decimal"/>
      <w:lvlText w:val="(%6)"/>
      <w:lvlJc w:val="left"/>
      <w:pPr>
        <w:tabs>
          <w:tab w:val="num" w:pos="4860"/>
        </w:tabs>
        <w:ind w:left="4860" w:hanging="360"/>
      </w:pPr>
      <w:rPr>
        <w:rFonts w:hint="default"/>
      </w:r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34">
    <w:nsid w:val="786C0A1F"/>
    <w:multiLevelType w:val="hybridMultilevel"/>
    <w:tmpl w:val="0BAC11E4"/>
    <w:lvl w:ilvl="0" w:tplc="62DC11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5">
    <w:nsid w:val="78995061"/>
    <w:multiLevelType w:val="hybridMultilevel"/>
    <w:tmpl w:val="224044B0"/>
    <w:lvl w:ilvl="0" w:tplc="095A1A30">
      <w:start w:val="1"/>
      <w:numFmt w:val="decimal"/>
      <w:lvlText w:val="(%1))"/>
      <w:lvlJc w:val="left"/>
      <w:pPr>
        <w:ind w:left="1865"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36">
    <w:nsid w:val="78C6254A"/>
    <w:multiLevelType w:val="hybridMultilevel"/>
    <w:tmpl w:val="CD605B44"/>
    <w:lvl w:ilvl="0" w:tplc="9B98B442">
      <w:start w:val="1"/>
      <w:numFmt w:val="lowerLetter"/>
      <w:lvlText w:val="%1."/>
      <w:lvlJc w:val="left"/>
      <w:pPr>
        <w:tabs>
          <w:tab w:val="num" w:pos="2160"/>
        </w:tabs>
        <w:ind w:left="2160" w:hanging="360"/>
      </w:pPr>
      <w:rPr>
        <w:rFonts w:hint="default"/>
      </w:rPr>
    </w:lvl>
    <w:lvl w:ilvl="1" w:tplc="04210019">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B9480E6" w:tentative="1">
      <w:start w:val="1"/>
      <w:numFmt w:val="decimal"/>
      <w:lvlText w:val="%4."/>
      <w:lvlJc w:val="left"/>
      <w:pPr>
        <w:tabs>
          <w:tab w:val="num" w:pos="4320"/>
        </w:tabs>
        <w:ind w:left="4320" w:hanging="360"/>
      </w:pPr>
    </w:lvl>
    <w:lvl w:ilvl="4" w:tplc="372AC3D8" w:tentative="1">
      <w:start w:val="1"/>
      <w:numFmt w:val="lowerLetter"/>
      <w:lvlText w:val="%5."/>
      <w:lvlJc w:val="left"/>
      <w:pPr>
        <w:tabs>
          <w:tab w:val="num" w:pos="5040"/>
        </w:tabs>
        <w:ind w:left="5040" w:hanging="360"/>
      </w:pPr>
    </w:lvl>
    <w:lvl w:ilvl="5" w:tplc="813EAE66"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7">
    <w:nsid w:val="79032979"/>
    <w:multiLevelType w:val="hybridMultilevel"/>
    <w:tmpl w:val="ACBE762C"/>
    <w:styleLink w:val="Style21"/>
    <w:lvl w:ilvl="0" w:tplc="04210011">
      <w:start w:val="1"/>
      <w:numFmt w:val="lowerLetter"/>
      <w:lvlText w:val="%1)"/>
      <w:lvlJc w:val="left"/>
      <w:pPr>
        <w:tabs>
          <w:tab w:val="num" w:pos="851"/>
        </w:tabs>
        <w:ind w:left="851" w:hanging="397"/>
      </w:pPr>
      <w:rPr>
        <w:rFonts w:hint="default"/>
        <w:b w:val="0"/>
        <w:i w:val="0"/>
        <w:sz w:val="22"/>
        <w:szCs w:val="22"/>
      </w:rPr>
    </w:lvl>
    <w:lvl w:ilvl="1" w:tplc="04210019">
      <w:start w:val="1"/>
      <w:numFmt w:val="lowerLetter"/>
      <w:lvlText w:val="%2."/>
      <w:lvlJc w:val="left"/>
      <w:pPr>
        <w:ind w:left="1440" w:hanging="360"/>
      </w:pPr>
      <w:rPr>
        <w:rFonts w:hint="default"/>
      </w:rPr>
    </w:lvl>
    <w:lvl w:ilvl="2" w:tplc="0421001B">
      <w:start w:val="1"/>
      <w:numFmt w:val="lowerLetter"/>
      <w:lvlText w:val="(%3)"/>
      <w:lvlJc w:val="left"/>
      <w:pPr>
        <w:ind w:left="2340" w:hanging="360"/>
      </w:pPr>
      <w:rPr>
        <w:rFonts w:hint="default"/>
      </w:rPr>
    </w:lvl>
    <w:lvl w:ilvl="3" w:tplc="0421000F">
      <w:start w:val="1"/>
      <w:numFmt w:val="lowerLetter"/>
      <w:lvlText w:val="(%4))"/>
      <w:lvlJc w:val="right"/>
      <w:pPr>
        <w:tabs>
          <w:tab w:val="num" w:pos="2880"/>
        </w:tabs>
        <w:ind w:left="2880" w:hanging="360"/>
      </w:pPr>
      <w:rPr>
        <w:rFonts w:ascii="Times New Roman" w:hAnsi="Times New Roman" w:hint="default"/>
        <w:b w:val="0"/>
        <w:i w:val="0"/>
        <w:sz w:val="22"/>
      </w:rPr>
    </w:lvl>
    <w:lvl w:ilvl="4" w:tplc="04210019">
      <w:start w:val="4"/>
      <w:numFmt w:val="bullet"/>
      <w:lvlText w:val="-"/>
      <w:lvlJc w:val="left"/>
      <w:pPr>
        <w:ind w:left="3600" w:hanging="360"/>
      </w:pPr>
      <w:rPr>
        <w:rFonts w:ascii="Times New Roman" w:eastAsia="Lucida Sans Unicode" w:hAnsi="Times New Roman" w:cs="Times New Roman"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8">
    <w:nsid w:val="798E21E1"/>
    <w:multiLevelType w:val="hybridMultilevel"/>
    <w:tmpl w:val="7A023BBE"/>
    <w:lvl w:ilvl="0" w:tplc="70FAC65C">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9">
    <w:nsid w:val="7A8048E7"/>
    <w:multiLevelType w:val="hybridMultilevel"/>
    <w:tmpl w:val="581CC08A"/>
    <w:lvl w:ilvl="0" w:tplc="04210017">
      <w:start w:val="1"/>
      <w:numFmt w:val="decimal"/>
      <w:lvlText w:val="%1."/>
      <w:lvlJc w:val="left"/>
      <w:pPr>
        <w:ind w:left="1800" w:hanging="360"/>
      </w:pPr>
      <w:rPr>
        <w:rFonts w:ascii="Arial" w:hAnsi="Arial" w:cs="Arial" w:hint="default"/>
        <w:b w:val="0"/>
        <w:i w:val="0"/>
        <w:sz w:val="16"/>
        <w:szCs w:val="16"/>
      </w:rPr>
    </w:lvl>
    <w:lvl w:ilvl="1" w:tplc="E480C3F0">
      <w:start w:val="1"/>
      <w:numFmt w:val="decimal"/>
      <w:lvlText w:val="%2."/>
      <w:lvlJc w:val="left"/>
      <w:pPr>
        <w:ind w:left="1440" w:hanging="360"/>
      </w:pPr>
      <w:rPr>
        <w:rFonts w:ascii="Times New Roman" w:hAnsi="Times New Roman" w:hint="default"/>
        <w:b w:val="0"/>
        <w:i w:val="0"/>
        <w:sz w:val="22"/>
      </w:rPr>
    </w:lvl>
    <w:lvl w:ilvl="2" w:tplc="8E1C36A8">
      <w:start w:val="1"/>
      <w:numFmt w:val="lowerLetter"/>
      <w:lvlText w:val="(%3))"/>
      <w:lvlJc w:val="right"/>
      <w:pPr>
        <w:ind w:left="2732" w:hanging="180"/>
      </w:pPr>
      <w:rPr>
        <w:rFonts w:ascii="Times New Roman" w:hAnsi="Times New Roman" w:hint="default"/>
        <w:b w:val="0"/>
        <w:i w:val="0"/>
        <w:sz w:val="22"/>
      </w:rPr>
    </w:lvl>
    <w:lvl w:ilvl="3" w:tplc="5AB07034">
      <w:start w:val="1"/>
      <w:numFmt w:val="decimal"/>
      <w:lvlText w:val="((%4))"/>
      <w:lvlJc w:val="left"/>
      <w:pPr>
        <w:ind w:left="2880" w:hanging="360"/>
      </w:pPr>
      <w:rPr>
        <w:rFonts w:ascii="Times New Roman" w:hAnsi="Times New Roman" w:hint="default"/>
        <w:b w:val="0"/>
        <w:i w:val="0"/>
        <w:sz w:val="22"/>
        <w:szCs w:val="22"/>
      </w:rPr>
    </w:lvl>
    <w:lvl w:ilvl="4" w:tplc="0426A660">
      <w:start w:val="1"/>
      <w:numFmt w:val="decimal"/>
      <w:lvlText w:val="((%5))"/>
      <w:lvlJc w:val="left"/>
      <w:pPr>
        <w:ind w:left="3600" w:hanging="360"/>
      </w:pPr>
      <w:rPr>
        <w:rFonts w:ascii="Times New Roman" w:hAnsi="Times New Roman" w:hint="default"/>
        <w:b w:val="0"/>
        <w:i w:val="0"/>
        <w:sz w:val="22"/>
        <w:szCs w:val="22"/>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ascii="Times New Roman" w:hAnsi="Times New Roman" w:hint="default"/>
        <w:b w:val="0"/>
        <w:i w:val="0"/>
        <w:color w:val="auto"/>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A85036B"/>
    <w:multiLevelType w:val="hybridMultilevel"/>
    <w:tmpl w:val="9E9A0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1A62F5"/>
    <w:multiLevelType w:val="hybridMultilevel"/>
    <w:tmpl w:val="212E4436"/>
    <w:lvl w:ilvl="0" w:tplc="04210019">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142">
    <w:nsid w:val="7B8156AC"/>
    <w:multiLevelType w:val="hybridMultilevel"/>
    <w:tmpl w:val="2376DDA2"/>
    <w:lvl w:ilvl="0" w:tplc="C7520C2A">
      <w:start w:val="1"/>
      <w:numFmt w:val="decimal"/>
      <w:lvlText w:val="(%1))"/>
      <w:lvlJc w:val="left"/>
      <w:pPr>
        <w:ind w:left="2988" w:hanging="360"/>
      </w:pPr>
      <w:rPr>
        <w:rFonts w:ascii="Times New Roman" w:hAnsi="Times New Roman" w:cs="Times New Roman" w:hint="default"/>
        <w:b w:val="0"/>
        <w:i w:val="0"/>
        <w:sz w:val="22"/>
        <w:szCs w:val="22"/>
      </w:rPr>
    </w:lvl>
    <w:lvl w:ilvl="1" w:tplc="04090019">
      <w:start w:val="1"/>
      <w:numFmt w:val="decimal"/>
      <w:lvlText w:val="%2)"/>
      <w:lvlJc w:val="left"/>
      <w:pPr>
        <w:ind w:left="3963" w:hanging="615"/>
      </w:pPr>
      <w:rPr>
        <w:rFonts w:hint="default"/>
      </w:r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3">
    <w:nsid w:val="7C081E7C"/>
    <w:multiLevelType w:val="hybridMultilevel"/>
    <w:tmpl w:val="464E725A"/>
    <w:lvl w:ilvl="0" w:tplc="139E1896">
      <w:start w:val="1"/>
      <w:numFmt w:val="lowerLetter"/>
      <w:lvlText w:val="%1)"/>
      <w:lvlJc w:val="left"/>
      <w:pPr>
        <w:ind w:left="1854" w:hanging="360"/>
      </w:pPr>
      <w:rPr>
        <w:rFonts w:hint="default"/>
        <w:b w:val="0"/>
        <w:i w:val="0"/>
        <w:sz w:val="22"/>
        <w:szCs w:val="22"/>
      </w:rPr>
    </w:lvl>
    <w:lvl w:ilvl="1" w:tplc="26A618CE">
      <w:start w:val="1"/>
      <w:numFmt w:val="lowerLetter"/>
      <w:lvlText w:val="%2."/>
      <w:lvlJc w:val="left"/>
      <w:pPr>
        <w:ind w:left="2574" w:hanging="360"/>
      </w:pPr>
    </w:lvl>
    <w:lvl w:ilvl="2" w:tplc="5AB07034" w:tentative="1">
      <w:start w:val="1"/>
      <w:numFmt w:val="lowerRoman"/>
      <w:lvlText w:val="%3."/>
      <w:lvlJc w:val="right"/>
      <w:pPr>
        <w:ind w:left="3294" w:hanging="180"/>
      </w:pPr>
    </w:lvl>
    <w:lvl w:ilvl="3" w:tplc="A6D85870" w:tentative="1">
      <w:start w:val="1"/>
      <w:numFmt w:val="decimal"/>
      <w:lvlText w:val="%4."/>
      <w:lvlJc w:val="left"/>
      <w:pPr>
        <w:ind w:left="4014" w:hanging="360"/>
      </w:pPr>
    </w:lvl>
    <w:lvl w:ilvl="4" w:tplc="A6D85870"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A6D85870"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4">
    <w:nsid w:val="7C1B6D88"/>
    <w:multiLevelType w:val="hybridMultilevel"/>
    <w:tmpl w:val="89C0230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5">
    <w:nsid w:val="7C435C42"/>
    <w:multiLevelType w:val="hybridMultilevel"/>
    <w:tmpl w:val="3A88E55C"/>
    <w:lvl w:ilvl="0" w:tplc="F566F40E">
      <w:start w:val="1"/>
      <w:numFmt w:val="decimal"/>
      <w:lvlText w:val="(%1)"/>
      <w:lvlJc w:val="left"/>
      <w:pPr>
        <w:ind w:left="2988" w:hanging="360"/>
      </w:pPr>
      <w:rPr>
        <w:rFonts w:hint="default"/>
      </w:rPr>
    </w:lvl>
    <w:lvl w:ilvl="1" w:tplc="0A42DF6A"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6">
    <w:nsid w:val="7CB91E6F"/>
    <w:multiLevelType w:val="hybridMultilevel"/>
    <w:tmpl w:val="12F6CBE4"/>
    <w:lvl w:ilvl="0" w:tplc="04210017">
      <w:start w:val="1"/>
      <w:numFmt w:val="lowerLetter"/>
      <w:lvlText w:val="%1."/>
      <w:lvlJc w:val="left"/>
      <w:pPr>
        <w:ind w:left="2070" w:hanging="360"/>
      </w:pPr>
      <w:rPr>
        <w:rFonts w:hint="default"/>
      </w:rPr>
    </w:lvl>
    <w:lvl w:ilvl="1" w:tplc="04210019" w:tentative="1">
      <w:start w:val="1"/>
      <w:numFmt w:val="bullet"/>
      <w:lvlText w:val="o"/>
      <w:lvlJc w:val="left"/>
      <w:pPr>
        <w:ind w:left="2433" w:hanging="360"/>
      </w:pPr>
      <w:rPr>
        <w:rFonts w:ascii="Courier New" w:hAnsi="Courier New" w:hint="default"/>
      </w:rPr>
    </w:lvl>
    <w:lvl w:ilvl="2" w:tplc="0421001B" w:tentative="1">
      <w:start w:val="1"/>
      <w:numFmt w:val="bullet"/>
      <w:lvlText w:val=""/>
      <w:lvlJc w:val="left"/>
      <w:pPr>
        <w:ind w:left="3153" w:hanging="360"/>
      </w:pPr>
      <w:rPr>
        <w:rFonts w:ascii="Wingdings" w:hAnsi="Wingdings" w:hint="default"/>
      </w:rPr>
    </w:lvl>
    <w:lvl w:ilvl="3" w:tplc="0421000F" w:tentative="1">
      <w:start w:val="1"/>
      <w:numFmt w:val="bullet"/>
      <w:lvlText w:val=""/>
      <w:lvlJc w:val="left"/>
      <w:pPr>
        <w:ind w:left="3873" w:hanging="360"/>
      </w:pPr>
      <w:rPr>
        <w:rFonts w:ascii="Symbol" w:hAnsi="Symbol" w:hint="default"/>
      </w:rPr>
    </w:lvl>
    <w:lvl w:ilvl="4" w:tplc="04210019" w:tentative="1">
      <w:start w:val="1"/>
      <w:numFmt w:val="bullet"/>
      <w:lvlText w:val="o"/>
      <w:lvlJc w:val="left"/>
      <w:pPr>
        <w:ind w:left="4593" w:hanging="360"/>
      </w:pPr>
      <w:rPr>
        <w:rFonts w:ascii="Courier New" w:hAnsi="Courier New" w:hint="default"/>
      </w:rPr>
    </w:lvl>
    <w:lvl w:ilvl="5" w:tplc="0421001B" w:tentative="1">
      <w:start w:val="1"/>
      <w:numFmt w:val="bullet"/>
      <w:lvlText w:val=""/>
      <w:lvlJc w:val="left"/>
      <w:pPr>
        <w:ind w:left="5313" w:hanging="360"/>
      </w:pPr>
      <w:rPr>
        <w:rFonts w:ascii="Wingdings" w:hAnsi="Wingdings" w:hint="default"/>
      </w:rPr>
    </w:lvl>
    <w:lvl w:ilvl="6" w:tplc="0421000F" w:tentative="1">
      <w:start w:val="1"/>
      <w:numFmt w:val="bullet"/>
      <w:lvlText w:val=""/>
      <w:lvlJc w:val="left"/>
      <w:pPr>
        <w:ind w:left="6033" w:hanging="360"/>
      </w:pPr>
      <w:rPr>
        <w:rFonts w:ascii="Symbol" w:hAnsi="Symbol" w:hint="default"/>
      </w:rPr>
    </w:lvl>
    <w:lvl w:ilvl="7" w:tplc="04210019" w:tentative="1">
      <w:start w:val="1"/>
      <w:numFmt w:val="bullet"/>
      <w:lvlText w:val="o"/>
      <w:lvlJc w:val="left"/>
      <w:pPr>
        <w:ind w:left="6753" w:hanging="360"/>
      </w:pPr>
      <w:rPr>
        <w:rFonts w:ascii="Courier New" w:hAnsi="Courier New" w:hint="default"/>
      </w:rPr>
    </w:lvl>
    <w:lvl w:ilvl="8" w:tplc="0421001B" w:tentative="1">
      <w:start w:val="1"/>
      <w:numFmt w:val="bullet"/>
      <w:lvlText w:val=""/>
      <w:lvlJc w:val="left"/>
      <w:pPr>
        <w:ind w:left="7473" w:hanging="360"/>
      </w:pPr>
      <w:rPr>
        <w:rFonts w:ascii="Wingdings" w:hAnsi="Wingdings" w:hint="default"/>
      </w:rPr>
    </w:lvl>
  </w:abstractNum>
  <w:abstractNum w:abstractNumId="147">
    <w:nsid w:val="7D822514"/>
    <w:multiLevelType w:val="hybridMultilevel"/>
    <w:tmpl w:val="35D238A4"/>
    <w:lvl w:ilvl="0" w:tplc="A4909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AD336D"/>
    <w:multiLevelType w:val="hybridMultilevel"/>
    <w:tmpl w:val="9B56D4B8"/>
    <w:lvl w:ilvl="0" w:tplc="095A1A30">
      <w:start w:val="1"/>
      <w:numFmt w:val="decimal"/>
      <w:lvlText w:val="(%1))"/>
      <w:lvlJc w:val="left"/>
      <w:pPr>
        <w:ind w:left="2563"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9">
    <w:nsid w:val="7DB97BBE"/>
    <w:multiLevelType w:val="hybridMultilevel"/>
    <w:tmpl w:val="F3F003EC"/>
    <w:lvl w:ilvl="0" w:tplc="04210019">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4"/>
  </w:num>
  <w:num w:numId="2">
    <w:abstractNumId w:val="137"/>
  </w:num>
  <w:num w:numId="3">
    <w:abstractNumId w:val="0"/>
  </w:num>
  <w:num w:numId="4">
    <w:abstractNumId w:val="93"/>
  </w:num>
  <w:num w:numId="5">
    <w:abstractNumId w:val="9"/>
  </w:num>
  <w:num w:numId="6">
    <w:abstractNumId w:val="128"/>
  </w:num>
  <w:num w:numId="7">
    <w:abstractNumId w:val="72"/>
  </w:num>
  <w:num w:numId="8">
    <w:abstractNumId w:val="95"/>
  </w:num>
  <w:num w:numId="9">
    <w:abstractNumId w:val="26"/>
  </w:num>
  <w:num w:numId="10">
    <w:abstractNumId w:val="43"/>
  </w:num>
  <w:num w:numId="11">
    <w:abstractNumId w:val="97"/>
  </w:num>
  <w:num w:numId="12">
    <w:abstractNumId w:val="50"/>
  </w:num>
  <w:num w:numId="13">
    <w:abstractNumId w:val="107"/>
  </w:num>
  <w:num w:numId="14">
    <w:abstractNumId w:val="126"/>
  </w:num>
  <w:num w:numId="15">
    <w:abstractNumId w:val="76"/>
  </w:num>
  <w:num w:numId="16">
    <w:abstractNumId w:val="117"/>
  </w:num>
  <w:num w:numId="17">
    <w:abstractNumId w:val="5"/>
  </w:num>
  <w:num w:numId="18">
    <w:abstractNumId w:val="116"/>
  </w:num>
  <w:num w:numId="19">
    <w:abstractNumId w:val="16"/>
  </w:num>
  <w:num w:numId="20">
    <w:abstractNumId w:val="54"/>
  </w:num>
  <w:num w:numId="21">
    <w:abstractNumId w:val="131"/>
  </w:num>
  <w:num w:numId="22">
    <w:abstractNumId w:val="143"/>
  </w:num>
  <w:num w:numId="23">
    <w:abstractNumId w:val="121"/>
  </w:num>
  <w:num w:numId="24">
    <w:abstractNumId w:val="119"/>
  </w:num>
  <w:num w:numId="25">
    <w:abstractNumId w:val="49"/>
  </w:num>
  <w:num w:numId="26">
    <w:abstractNumId w:val="103"/>
  </w:num>
  <w:num w:numId="27">
    <w:abstractNumId w:val="6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0"/>
  </w:num>
  <w:num w:numId="30">
    <w:abstractNumId w:val="29"/>
  </w:num>
  <w:num w:numId="31">
    <w:abstractNumId w:val="139"/>
  </w:num>
  <w:num w:numId="32">
    <w:abstractNumId w:val="140"/>
  </w:num>
  <w:num w:numId="33">
    <w:abstractNumId w:val="111"/>
  </w:num>
  <w:num w:numId="34">
    <w:abstractNumId w:val="129"/>
  </w:num>
  <w:num w:numId="35">
    <w:abstractNumId w:val="67"/>
  </w:num>
  <w:num w:numId="36">
    <w:abstractNumId w:val="23"/>
  </w:num>
  <w:num w:numId="37">
    <w:abstractNumId w:val="33"/>
  </w:num>
  <w:num w:numId="38">
    <w:abstractNumId w:val="55"/>
  </w:num>
  <w:num w:numId="39">
    <w:abstractNumId w:val="10"/>
  </w:num>
  <w:num w:numId="40">
    <w:abstractNumId w:val="142"/>
  </w:num>
  <w:num w:numId="41">
    <w:abstractNumId w:val="101"/>
  </w:num>
  <w:num w:numId="42">
    <w:abstractNumId w:val="41"/>
  </w:num>
  <w:num w:numId="43">
    <w:abstractNumId w:val="148"/>
  </w:num>
  <w:num w:numId="44">
    <w:abstractNumId w:val="57"/>
  </w:num>
  <w:num w:numId="45">
    <w:abstractNumId w:val="4"/>
  </w:num>
  <w:num w:numId="46">
    <w:abstractNumId w:val="2"/>
  </w:num>
  <w:num w:numId="47">
    <w:abstractNumId w:val="90"/>
  </w:num>
  <w:num w:numId="48">
    <w:abstractNumId w:val="31"/>
  </w:num>
  <w:num w:numId="49">
    <w:abstractNumId w:val="88"/>
  </w:num>
  <w:num w:numId="50">
    <w:abstractNumId w:val="30"/>
  </w:num>
  <w:num w:numId="51">
    <w:abstractNumId w:val="113"/>
  </w:num>
  <w:num w:numId="52">
    <w:abstractNumId w:val="38"/>
  </w:num>
  <w:num w:numId="53">
    <w:abstractNumId w:val="62"/>
  </w:num>
  <w:num w:numId="54">
    <w:abstractNumId w:val="89"/>
  </w:num>
  <w:num w:numId="55">
    <w:abstractNumId w:val="28"/>
  </w:num>
  <w:num w:numId="56">
    <w:abstractNumId w:val="135"/>
  </w:num>
  <w:num w:numId="57">
    <w:abstractNumId w:val="27"/>
  </w:num>
  <w:num w:numId="58">
    <w:abstractNumId w:val="6"/>
  </w:num>
  <w:num w:numId="59">
    <w:abstractNumId w:val="104"/>
  </w:num>
  <w:num w:numId="60">
    <w:abstractNumId w:val="114"/>
  </w:num>
  <w:num w:numId="61">
    <w:abstractNumId w:val="22"/>
  </w:num>
  <w:num w:numId="62">
    <w:abstractNumId w:val="37"/>
  </w:num>
  <w:num w:numId="63">
    <w:abstractNumId w:val="78"/>
  </w:num>
  <w:num w:numId="64">
    <w:abstractNumId w:val="70"/>
  </w:num>
  <w:num w:numId="65">
    <w:abstractNumId w:val="24"/>
  </w:num>
  <w:num w:numId="66">
    <w:abstractNumId w:val="7"/>
  </w:num>
  <w:num w:numId="67">
    <w:abstractNumId w:val="52"/>
  </w:num>
  <w:num w:numId="68">
    <w:abstractNumId w:val="25"/>
  </w:num>
  <w:num w:numId="69">
    <w:abstractNumId w:val="127"/>
  </w:num>
  <w:num w:numId="70">
    <w:abstractNumId w:val="18"/>
  </w:num>
  <w:num w:numId="71">
    <w:abstractNumId w:val="118"/>
  </w:num>
  <w:num w:numId="72">
    <w:abstractNumId w:val="42"/>
  </w:num>
  <w:num w:numId="73">
    <w:abstractNumId w:val="149"/>
  </w:num>
  <w:num w:numId="74">
    <w:abstractNumId w:val="75"/>
  </w:num>
  <w:num w:numId="75">
    <w:abstractNumId w:val="74"/>
  </w:num>
  <w:num w:numId="76">
    <w:abstractNumId w:val="69"/>
  </w:num>
  <w:num w:numId="77">
    <w:abstractNumId w:val="83"/>
  </w:num>
  <w:num w:numId="78">
    <w:abstractNumId w:val="21"/>
  </w:num>
  <w:num w:numId="79">
    <w:abstractNumId w:val="147"/>
  </w:num>
  <w:num w:numId="80">
    <w:abstractNumId w:val="87"/>
  </w:num>
  <w:num w:numId="81">
    <w:abstractNumId w:val="145"/>
  </w:num>
  <w:num w:numId="82">
    <w:abstractNumId w:val="46"/>
  </w:num>
  <w:num w:numId="83">
    <w:abstractNumId w:val="132"/>
  </w:num>
  <w:num w:numId="84">
    <w:abstractNumId w:val="71"/>
  </w:num>
  <w:num w:numId="85">
    <w:abstractNumId w:val="79"/>
  </w:num>
  <w:num w:numId="86">
    <w:abstractNumId w:val="86"/>
  </w:num>
  <w:num w:numId="87">
    <w:abstractNumId w:val="35"/>
  </w:num>
  <w:num w:numId="88">
    <w:abstractNumId w:val="109"/>
  </w:num>
  <w:num w:numId="89">
    <w:abstractNumId w:val="65"/>
  </w:num>
  <w:num w:numId="90">
    <w:abstractNumId w:val="1"/>
  </w:num>
  <w:num w:numId="91">
    <w:abstractNumId w:val="125"/>
  </w:num>
  <w:num w:numId="92">
    <w:abstractNumId w:val="39"/>
  </w:num>
  <w:num w:numId="93">
    <w:abstractNumId w:val="32"/>
  </w:num>
  <w:num w:numId="94">
    <w:abstractNumId w:val="91"/>
  </w:num>
  <w:num w:numId="95">
    <w:abstractNumId w:val="110"/>
  </w:num>
  <w:num w:numId="96">
    <w:abstractNumId w:val="134"/>
  </w:num>
  <w:num w:numId="97">
    <w:abstractNumId w:val="96"/>
  </w:num>
  <w:num w:numId="98">
    <w:abstractNumId w:val="66"/>
  </w:num>
  <w:num w:numId="99">
    <w:abstractNumId w:val="17"/>
  </w:num>
  <w:num w:numId="100">
    <w:abstractNumId w:val="77"/>
  </w:num>
  <w:num w:numId="101">
    <w:abstractNumId w:val="80"/>
  </w:num>
  <w:num w:numId="102">
    <w:abstractNumId w:val="122"/>
  </w:num>
  <w:num w:numId="103">
    <w:abstractNumId w:val="63"/>
  </w:num>
  <w:num w:numId="104">
    <w:abstractNumId w:val="100"/>
  </w:num>
  <w:num w:numId="105">
    <w:abstractNumId w:val="123"/>
  </w:num>
  <w:num w:numId="106">
    <w:abstractNumId w:val="130"/>
  </w:num>
  <w:num w:numId="107">
    <w:abstractNumId w:val="14"/>
  </w:num>
  <w:num w:numId="108">
    <w:abstractNumId w:val="59"/>
  </w:num>
  <w:num w:numId="109">
    <w:abstractNumId w:val="61"/>
  </w:num>
  <w:num w:numId="110">
    <w:abstractNumId w:val="3"/>
  </w:num>
  <w:num w:numId="111">
    <w:abstractNumId w:val="40"/>
  </w:num>
  <w:num w:numId="112">
    <w:abstractNumId w:val="56"/>
  </w:num>
  <w:num w:numId="113">
    <w:abstractNumId w:val="81"/>
  </w:num>
  <w:num w:numId="114">
    <w:abstractNumId w:val="84"/>
  </w:num>
  <w:num w:numId="115">
    <w:abstractNumId w:val="12"/>
  </w:num>
  <w:num w:numId="116">
    <w:abstractNumId w:val="99"/>
  </w:num>
  <w:num w:numId="117">
    <w:abstractNumId w:val="144"/>
  </w:num>
  <w:num w:numId="118">
    <w:abstractNumId w:val="115"/>
  </w:num>
  <w:num w:numId="119">
    <w:abstractNumId w:val="48"/>
  </w:num>
  <w:num w:numId="120">
    <w:abstractNumId w:val="136"/>
  </w:num>
  <w:num w:numId="121">
    <w:abstractNumId w:val="102"/>
  </w:num>
  <w:num w:numId="122">
    <w:abstractNumId w:val="133"/>
  </w:num>
  <w:num w:numId="123">
    <w:abstractNumId w:val="1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num>
  <w:num w:numId="125">
    <w:abstractNumId w:val="92"/>
  </w:num>
  <w:num w:numId="126">
    <w:abstractNumId w:val="82"/>
  </w:num>
  <w:num w:numId="127">
    <w:abstractNumId w:val="44"/>
  </w:num>
  <w:num w:numId="128">
    <w:abstractNumId w:val="58"/>
  </w:num>
  <w:num w:numId="129">
    <w:abstractNumId w:val="98"/>
  </w:num>
  <w:num w:numId="130">
    <w:abstractNumId w:val="13"/>
  </w:num>
  <w:num w:numId="131">
    <w:abstractNumId w:val="8"/>
  </w:num>
  <w:num w:numId="132">
    <w:abstractNumId w:val="146"/>
  </w:num>
  <w:num w:numId="133">
    <w:abstractNumId w:val="45"/>
  </w:num>
  <w:num w:numId="134">
    <w:abstractNumId w:val="106"/>
  </w:num>
  <w:num w:numId="135">
    <w:abstractNumId w:val="141"/>
  </w:num>
  <w:num w:numId="136">
    <w:abstractNumId w:val="15"/>
  </w:num>
  <w:num w:numId="137">
    <w:abstractNumId w:val="60"/>
  </w:num>
  <w:num w:numId="138">
    <w:abstractNumId w:val="20"/>
  </w:num>
  <w:num w:numId="139">
    <w:abstractNumId w:val="112"/>
  </w:num>
  <w:num w:numId="140">
    <w:abstractNumId w:val="108"/>
  </w:num>
  <w:num w:numId="141">
    <w:abstractNumId w:val="36"/>
  </w:num>
  <w:num w:numId="142">
    <w:abstractNumId w:val="73"/>
  </w:num>
  <w:num w:numId="143">
    <w:abstractNumId w:val="94"/>
  </w:num>
  <w:num w:numId="144">
    <w:abstractNumId w:val="105"/>
  </w:num>
  <w:num w:numId="145">
    <w:abstractNumId w:val="34"/>
  </w:num>
  <w:num w:numId="146">
    <w:abstractNumId w:val="68"/>
  </w:num>
  <w:num w:numId="147">
    <w:abstractNumId w:val="85"/>
  </w:num>
  <w:num w:numId="148">
    <w:abstractNumId w:val="47"/>
  </w:num>
  <w:num w:numId="1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7F"/>
    <w:rsid w:val="00000BA1"/>
    <w:rsid w:val="000100B3"/>
    <w:rsid w:val="000124DC"/>
    <w:rsid w:val="00013CA2"/>
    <w:rsid w:val="00013FE8"/>
    <w:rsid w:val="00024F76"/>
    <w:rsid w:val="00035250"/>
    <w:rsid w:val="000471BE"/>
    <w:rsid w:val="000512B9"/>
    <w:rsid w:val="00052951"/>
    <w:rsid w:val="00063EA6"/>
    <w:rsid w:val="0006464B"/>
    <w:rsid w:val="00066F5D"/>
    <w:rsid w:val="00072C3C"/>
    <w:rsid w:val="00082409"/>
    <w:rsid w:val="000828DB"/>
    <w:rsid w:val="000844B2"/>
    <w:rsid w:val="00097196"/>
    <w:rsid w:val="000B090B"/>
    <w:rsid w:val="000C1C32"/>
    <w:rsid w:val="000D74EE"/>
    <w:rsid w:val="000E2A87"/>
    <w:rsid w:val="000E6991"/>
    <w:rsid w:val="000F2AB6"/>
    <w:rsid w:val="0010758F"/>
    <w:rsid w:val="00117ACF"/>
    <w:rsid w:val="001240C2"/>
    <w:rsid w:val="0012608B"/>
    <w:rsid w:val="001372D7"/>
    <w:rsid w:val="00142E70"/>
    <w:rsid w:val="00183C2C"/>
    <w:rsid w:val="00190FD7"/>
    <w:rsid w:val="00192DCE"/>
    <w:rsid w:val="001A0909"/>
    <w:rsid w:val="001A679F"/>
    <w:rsid w:val="001B1431"/>
    <w:rsid w:val="001C0F23"/>
    <w:rsid w:val="001C1228"/>
    <w:rsid w:val="001C1A10"/>
    <w:rsid w:val="001D25A5"/>
    <w:rsid w:val="001D510A"/>
    <w:rsid w:val="001D6F2B"/>
    <w:rsid w:val="001E4BDD"/>
    <w:rsid w:val="001E4E92"/>
    <w:rsid w:val="001F6BFB"/>
    <w:rsid w:val="00203D68"/>
    <w:rsid w:val="00214AB4"/>
    <w:rsid w:val="0021649A"/>
    <w:rsid w:val="0022276F"/>
    <w:rsid w:val="0023143F"/>
    <w:rsid w:val="00237CE4"/>
    <w:rsid w:val="002457F1"/>
    <w:rsid w:val="00251B32"/>
    <w:rsid w:val="00254367"/>
    <w:rsid w:val="00254BD1"/>
    <w:rsid w:val="00265200"/>
    <w:rsid w:val="00272C1B"/>
    <w:rsid w:val="002836FB"/>
    <w:rsid w:val="00287BA8"/>
    <w:rsid w:val="002A5E8B"/>
    <w:rsid w:val="002A798B"/>
    <w:rsid w:val="002A7DD7"/>
    <w:rsid w:val="002B33DB"/>
    <w:rsid w:val="002B7118"/>
    <w:rsid w:val="002C14E9"/>
    <w:rsid w:val="002C4D50"/>
    <w:rsid w:val="002E0C1E"/>
    <w:rsid w:val="002E51CE"/>
    <w:rsid w:val="002E6CAB"/>
    <w:rsid w:val="002F1CE4"/>
    <w:rsid w:val="00305AA1"/>
    <w:rsid w:val="0030645C"/>
    <w:rsid w:val="003070B9"/>
    <w:rsid w:val="003368A1"/>
    <w:rsid w:val="00341A75"/>
    <w:rsid w:val="00344349"/>
    <w:rsid w:val="00344FE3"/>
    <w:rsid w:val="003453C3"/>
    <w:rsid w:val="00351A48"/>
    <w:rsid w:val="003523D6"/>
    <w:rsid w:val="003579BB"/>
    <w:rsid w:val="00363BB7"/>
    <w:rsid w:val="00364F79"/>
    <w:rsid w:val="003666D2"/>
    <w:rsid w:val="00370E65"/>
    <w:rsid w:val="003713BD"/>
    <w:rsid w:val="00372F1C"/>
    <w:rsid w:val="00377810"/>
    <w:rsid w:val="00387CC1"/>
    <w:rsid w:val="00387FC4"/>
    <w:rsid w:val="00396264"/>
    <w:rsid w:val="003A3CBD"/>
    <w:rsid w:val="003A7C0E"/>
    <w:rsid w:val="003B027E"/>
    <w:rsid w:val="003B13BF"/>
    <w:rsid w:val="003C3E55"/>
    <w:rsid w:val="003E0CFD"/>
    <w:rsid w:val="003E68B5"/>
    <w:rsid w:val="003F5F88"/>
    <w:rsid w:val="003F73B2"/>
    <w:rsid w:val="004052CC"/>
    <w:rsid w:val="00416C5D"/>
    <w:rsid w:val="00417747"/>
    <w:rsid w:val="0042137A"/>
    <w:rsid w:val="0042793C"/>
    <w:rsid w:val="00432EB8"/>
    <w:rsid w:val="00434B4B"/>
    <w:rsid w:val="00434CA4"/>
    <w:rsid w:val="004359A7"/>
    <w:rsid w:val="004558E2"/>
    <w:rsid w:val="00456070"/>
    <w:rsid w:val="004605A4"/>
    <w:rsid w:val="00461562"/>
    <w:rsid w:val="00464AAA"/>
    <w:rsid w:val="00464AF5"/>
    <w:rsid w:val="00470059"/>
    <w:rsid w:val="004701D7"/>
    <w:rsid w:val="00482E47"/>
    <w:rsid w:val="004833FF"/>
    <w:rsid w:val="00484FBC"/>
    <w:rsid w:val="0048571D"/>
    <w:rsid w:val="0048714E"/>
    <w:rsid w:val="00492FED"/>
    <w:rsid w:val="004A57C9"/>
    <w:rsid w:val="004C14C2"/>
    <w:rsid w:val="004C2050"/>
    <w:rsid w:val="004C230C"/>
    <w:rsid w:val="004C6DE3"/>
    <w:rsid w:val="004D482F"/>
    <w:rsid w:val="004D6BE3"/>
    <w:rsid w:val="004E309C"/>
    <w:rsid w:val="004E4684"/>
    <w:rsid w:val="004E5FCF"/>
    <w:rsid w:val="004F0D5C"/>
    <w:rsid w:val="004F4886"/>
    <w:rsid w:val="00504CAE"/>
    <w:rsid w:val="00505D38"/>
    <w:rsid w:val="005251A8"/>
    <w:rsid w:val="00525AA4"/>
    <w:rsid w:val="005474A1"/>
    <w:rsid w:val="005507F4"/>
    <w:rsid w:val="00550C7E"/>
    <w:rsid w:val="005576E5"/>
    <w:rsid w:val="00564161"/>
    <w:rsid w:val="00570DA1"/>
    <w:rsid w:val="00570FC7"/>
    <w:rsid w:val="00575D9C"/>
    <w:rsid w:val="0058328A"/>
    <w:rsid w:val="005A3271"/>
    <w:rsid w:val="005C0F50"/>
    <w:rsid w:val="005C1A2B"/>
    <w:rsid w:val="005C2A69"/>
    <w:rsid w:val="005C2AFB"/>
    <w:rsid w:val="005D131A"/>
    <w:rsid w:val="005D35B8"/>
    <w:rsid w:val="005D70EF"/>
    <w:rsid w:val="005F25A0"/>
    <w:rsid w:val="005F4D87"/>
    <w:rsid w:val="0060028F"/>
    <w:rsid w:val="0060225D"/>
    <w:rsid w:val="006025A1"/>
    <w:rsid w:val="006151E1"/>
    <w:rsid w:val="00617B3D"/>
    <w:rsid w:val="00624DC4"/>
    <w:rsid w:val="00625119"/>
    <w:rsid w:val="00632909"/>
    <w:rsid w:val="006354AA"/>
    <w:rsid w:val="00644F1B"/>
    <w:rsid w:val="00645185"/>
    <w:rsid w:val="00646726"/>
    <w:rsid w:val="00652D6F"/>
    <w:rsid w:val="0065593B"/>
    <w:rsid w:val="006625DF"/>
    <w:rsid w:val="006628A0"/>
    <w:rsid w:val="006630FA"/>
    <w:rsid w:val="00663199"/>
    <w:rsid w:val="0068146E"/>
    <w:rsid w:val="00684F7C"/>
    <w:rsid w:val="0068556A"/>
    <w:rsid w:val="0069328A"/>
    <w:rsid w:val="006A6EAA"/>
    <w:rsid w:val="006B5357"/>
    <w:rsid w:val="006B6102"/>
    <w:rsid w:val="006C5407"/>
    <w:rsid w:val="006C5875"/>
    <w:rsid w:val="006D6120"/>
    <w:rsid w:val="006D76AD"/>
    <w:rsid w:val="006D7773"/>
    <w:rsid w:val="006E6C10"/>
    <w:rsid w:val="006F7BCF"/>
    <w:rsid w:val="0070396C"/>
    <w:rsid w:val="00707086"/>
    <w:rsid w:val="00707FD0"/>
    <w:rsid w:val="00713B7F"/>
    <w:rsid w:val="00721951"/>
    <w:rsid w:val="00721DD3"/>
    <w:rsid w:val="00722DCA"/>
    <w:rsid w:val="00726918"/>
    <w:rsid w:val="00731F2A"/>
    <w:rsid w:val="00740345"/>
    <w:rsid w:val="0074286B"/>
    <w:rsid w:val="007447B0"/>
    <w:rsid w:val="007470F8"/>
    <w:rsid w:val="0075080E"/>
    <w:rsid w:val="00756DC3"/>
    <w:rsid w:val="00761AA1"/>
    <w:rsid w:val="007633DA"/>
    <w:rsid w:val="00765202"/>
    <w:rsid w:val="0077393C"/>
    <w:rsid w:val="0077745B"/>
    <w:rsid w:val="00777A25"/>
    <w:rsid w:val="0078102D"/>
    <w:rsid w:val="00791570"/>
    <w:rsid w:val="007C29FB"/>
    <w:rsid w:val="007C6864"/>
    <w:rsid w:val="007D4CE2"/>
    <w:rsid w:val="007D50B4"/>
    <w:rsid w:val="007E15BA"/>
    <w:rsid w:val="007E1DAB"/>
    <w:rsid w:val="007E2A4E"/>
    <w:rsid w:val="007E7F80"/>
    <w:rsid w:val="007F1E81"/>
    <w:rsid w:val="0080173B"/>
    <w:rsid w:val="008134A8"/>
    <w:rsid w:val="00817D66"/>
    <w:rsid w:val="008218ED"/>
    <w:rsid w:val="008270AA"/>
    <w:rsid w:val="0083292B"/>
    <w:rsid w:val="00840631"/>
    <w:rsid w:val="008503FC"/>
    <w:rsid w:val="00855C1A"/>
    <w:rsid w:val="00855CB0"/>
    <w:rsid w:val="00857647"/>
    <w:rsid w:val="00861F4F"/>
    <w:rsid w:val="0086374E"/>
    <w:rsid w:val="008742F6"/>
    <w:rsid w:val="008804EF"/>
    <w:rsid w:val="00884357"/>
    <w:rsid w:val="00896FD5"/>
    <w:rsid w:val="008A25E8"/>
    <w:rsid w:val="008B1111"/>
    <w:rsid w:val="008B269E"/>
    <w:rsid w:val="008C190E"/>
    <w:rsid w:val="008C1CBF"/>
    <w:rsid w:val="008C2E82"/>
    <w:rsid w:val="008C2F6B"/>
    <w:rsid w:val="008D05B2"/>
    <w:rsid w:val="008E0495"/>
    <w:rsid w:val="008E0976"/>
    <w:rsid w:val="008E112C"/>
    <w:rsid w:val="008F3184"/>
    <w:rsid w:val="008F3C63"/>
    <w:rsid w:val="008F3F5B"/>
    <w:rsid w:val="0090412E"/>
    <w:rsid w:val="009075AC"/>
    <w:rsid w:val="00912A17"/>
    <w:rsid w:val="0091534A"/>
    <w:rsid w:val="00922E24"/>
    <w:rsid w:val="0093039C"/>
    <w:rsid w:val="0093611C"/>
    <w:rsid w:val="00940F8A"/>
    <w:rsid w:val="009438AB"/>
    <w:rsid w:val="00943DD1"/>
    <w:rsid w:val="00955310"/>
    <w:rsid w:val="00957C85"/>
    <w:rsid w:val="00966140"/>
    <w:rsid w:val="00972E76"/>
    <w:rsid w:val="009735BB"/>
    <w:rsid w:val="00977F1C"/>
    <w:rsid w:val="00980C5B"/>
    <w:rsid w:val="00987BAB"/>
    <w:rsid w:val="009908C2"/>
    <w:rsid w:val="00991DBB"/>
    <w:rsid w:val="00993E69"/>
    <w:rsid w:val="009B2695"/>
    <w:rsid w:val="009C00F7"/>
    <w:rsid w:val="009C08C8"/>
    <w:rsid w:val="009C45B1"/>
    <w:rsid w:val="009C5218"/>
    <w:rsid w:val="009D0E26"/>
    <w:rsid w:val="009D130B"/>
    <w:rsid w:val="00A2108F"/>
    <w:rsid w:val="00A229C0"/>
    <w:rsid w:val="00A231A2"/>
    <w:rsid w:val="00A23386"/>
    <w:rsid w:val="00A30EEA"/>
    <w:rsid w:val="00A400CE"/>
    <w:rsid w:val="00A4662B"/>
    <w:rsid w:val="00A571DE"/>
    <w:rsid w:val="00A67FD5"/>
    <w:rsid w:val="00A710D4"/>
    <w:rsid w:val="00A720CD"/>
    <w:rsid w:val="00A73F50"/>
    <w:rsid w:val="00A8366D"/>
    <w:rsid w:val="00A85406"/>
    <w:rsid w:val="00A85827"/>
    <w:rsid w:val="00A9390D"/>
    <w:rsid w:val="00A958BE"/>
    <w:rsid w:val="00A95B50"/>
    <w:rsid w:val="00AA7EDD"/>
    <w:rsid w:val="00AB1BFF"/>
    <w:rsid w:val="00AB32E8"/>
    <w:rsid w:val="00AB42B7"/>
    <w:rsid w:val="00AB495D"/>
    <w:rsid w:val="00AB7148"/>
    <w:rsid w:val="00AC102C"/>
    <w:rsid w:val="00AC2E24"/>
    <w:rsid w:val="00AC6790"/>
    <w:rsid w:val="00AD0184"/>
    <w:rsid w:val="00AD5225"/>
    <w:rsid w:val="00AE2008"/>
    <w:rsid w:val="00AF4101"/>
    <w:rsid w:val="00AF57FA"/>
    <w:rsid w:val="00B01CC9"/>
    <w:rsid w:val="00B0371B"/>
    <w:rsid w:val="00B073DF"/>
    <w:rsid w:val="00B1065B"/>
    <w:rsid w:val="00B11199"/>
    <w:rsid w:val="00B16CCE"/>
    <w:rsid w:val="00B23FCD"/>
    <w:rsid w:val="00B3086D"/>
    <w:rsid w:val="00B3132F"/>
    <w:rsid w:val="00B33764"/>
    <w:rsid w:val="00B337C6"/>
    <w:rsid w:val="00B53D56"/>
    <w:rsid w:val="00B65293"/>
    <w:rsid w:val="00B70A17"/>
    <w:rsid w:val="00B736DF"/>
    <w:rsid w:val="00B74778"/>
    <w:rsid w:val="00B80348"/>
    <w:rsid w:val="00B81E0B"/>
    <w:rsid w:val="00B83712"/>
    <w:rsid w:val="00B83DCC"/>
    <w:rsid w:val="00B86871"/>
    <w:rsid w:val="00B875BD"/>
    <w:rsid w:val="00B93B3E"/>
    <w:rsid w:val="00B9450D"/>
    <w:rsid w:val="00B954D4"/>
    <w:rsid w:val="00BA40CD"/>
    <w:rsid w:val="00BA467D"/>
    <w:rsid w:val="00BB1A56"/>
    <w:rsid w:val="00BC7D1D"/>
    <w:rsid w:val="00BD1490"/>
    <w:rsid w:val="00BD1508"/>
    <w:rsid w:val="00BD2325"/>
    <w:rsid w:val="00BE04FD"/>
    <w:rsid w:val="00BE205F"/>
    <w:rsid w:val="00BE6902"/>
    <w:rsid w:val="00BF4325"/>
    <w:rsid w:val="00C014F3"/>
    <w:rsid w:val="00C10AD0"/>
    <w:rsid w:val="00C161DD"/>
    <w:rsid w:val="00C229E3"/>
    <w:rsid w:val="00C272B0"/>
    <w:rsid w:val="00C45DE4"/>
    <w:rsid w:val="00C5006C"/>
    <w:rsid w:val="00C5437E"/>
    <w:rsid w:val="00C54C46"/>
    <w:rsid w:val="00C575AA"/>
    <w:rsid w:val="00C5765F"/>
    <w:rsid w:val="00C609FF"/>
    <w:rsid w:val="00C60BC7"/>
    <w:rsid w:val="00C62030"/>
    <w:rsid w:val="00C67C88"/>
    <w:rsid w:val="00C7131B"/>
    <w:rsid w:val="00C72117"/>
    <w:rsid w:val="00C75274"/>
    <w:rsid w:val="00C756D7"/>
    <w:rsid w:val="00C832BA"/>
    <w:rsid w:val="00C84A1B"/>
    <w:rsid w:val="00C86ABD"/>
    <w:rsid w:val="00C874AC"/>
    <w:rsid w:val="00C87AB1"/>
    <w:rsid w:val="00C92E82"/>
    <w:rsid w:val="00C96029"/>
    <w:rsid w:val="00CB5F3E"/>
    <w:rsid w:val="00CC4C7D"/>
    <w:rsid w:val="00CC7A93"/>
    <w:rsid w:val="00CD6649"/>
    <w:rsid w:val="00CE20EE"/>
    <w:rsid w:val="00CE3E6B"/>
    <w:rsid w:val="00CF1C9B"/>
    <w:rsid w:val="00CF2B0B"/>
    <w:rsid w:val="00CF33DD"/>
    <w:rsid w:val="00CF68B3"/>
    <w:rsid w:val="00D02946"/>
    <w:rsid w:val="00D059CC"/>
    <w:rsid w:val="00D07B25"/>
    <w:rsid w:val="00D13EF5"/>
    <w:rsid w:val="00D4406E"/>
    <w:rsid w:val="00D44601"/>
    <w:rsid w:val="00D6627C"/>
    <w:rsid w:val="00D720FF"/>
    <w:rsid w:val="00D7552E"/>
    <w:rsid w:val="00D77245"/>
    <w:rsid w:val="00D8373F"/>
    <w:rsid w:val="00D93BF2"/>
    <w:rsid w:val="00DA564B"/>
    <w:rsid w:val="00DA6DB8"/>
    <w:rsid w:val="00DB0067"/>
    <w:rsid w:val="00DB545A"/>
    <w:rsid w:val="00DB6041"/>
    <w:rsid w:val="00DD2001"/>
    <w:rsid w:val="00DD332C"/>
    <w:rsid w:val="00DE0986"/>
    <w:rsid w:val="00E00E5B"/>
    <w:rsid w:val="00E0288C"/>
    <w:rsid w:val="00E104CA"/>
    <w:rsid w:val="00E13CA1"/>
    <w:rsid w:val="00E14A9D"/>
    <w:rsid w:val="00E2663A"/>
    <w:rsid w:val="00E40A51"/>
    <w:rsid w:val="00E52C73"/>
    <w:rsid w:val="00E5695A"/>
    <w:rsid w:val="00E603E1"/>
    <w:rsid w:val="00E62E3B"/>
    <w:rsid w:val="00E65CA4"/>
    <w:rsid w:val="00E6608C"/>
    <w:rsid w:val="00E66280"/>
    <w:rsid w:val="00E7264A"/>
    <w:rsid w:val="00E77D4A"/>
    <w:rsid w:val="00E85612"/>
    <w:rsid w:val="00E85FF0"/>
    <w:rsid w:val="00E87F27"/>
    <w:rsid w:val="00E97F23"/>
    <w:rsid w:val="00EA2F20"/>
    <w:rsid w:val="00EA50E7"/>
    <w:rsid w:val="00EA568C"/>
    <w:rsid w:val="00EB37B0"/>
    <w:rsid w:val="00EC5892"/>
    <w:rsid w:val="00EE3831"/>
    <w:rsid w:val="00EE6A19"/>
    <w:rsid w:val="00EE6D2B"/>
    <w:rsid w:val="00EF0C3B"/>
    <w:rsid w:val="00F00411"/>
    <w:rsid w:val="00F01BE7"/>
    <w:rsid w:val="00F05E0C"/>
    <w:rsid w:val="00F130B3"/>
    <w:rsid w:val="00F158FC"/>
    <w:rsid w:val="00F52A1F"/>
    <w:rsid w:val="00F56534"/>
    <w:rsid w:val="00F5729C"/>
    <w:rsid w:val="00F61CE4"/>
    <w:rsid w:val="00F62930"/>
    <w:rsid w:val="00F636F4"/>
    <w:rsid w:val="00F649C9"/>
    <w:rsid w:val="00F6700C"/>
    <w:rsid w:val="00F73FD9"/>
    <w:rsid w:val="00F80205"/>
    <w:rsid w:val="00F82508"/>
    <w:rsid w:val="00F869E6"/>
    <w:rsid w:val="00F92F7F"/>
    <w:rsid w:val="00F9616B"/>
    <w:rsid w:val="00F97C61"/>
    <w:rsid w:val="00FA09EE"/>
    <w:rsid w:val="00FA6D97"/>
    <w:rsid w:val="00FA76CB"/>
    <w:rsid w:val="00FB286E"/>
    <w:rsid w:val="00FB2A4C"/>
    <w:rsid w:val="00FB62FC"/>
    <w:rsid w:val="00FB72FA"/>
    <w:rsid w:val="00FC5E7B"/>
    <w:rsid w:val="00FD0A6D"/>
    <w:rsid w:val="00FD146E"/>
    <w:rsid w:val="00FD18B3"/>
    <w:rsid w:val="00FD4A0F"/>
    <w:rsid w:val="00FE2D72"/>
    <w:rsid w:val="00FE3789"/>
    <w:rsid w:val="00FE5B2F"/>
    <w:rsid w:val="00FF7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3B"/>
    <w:pPr>
      <w:widowControl w:val="0"/>
      <w:suppressAutoHyphens/>
      <w:spacing w:after="0" w:line="240" w:lineRule="auto"/>
    </w:pPr>
    <w:rPr>
      <w:rFonts w:ascii="Times New Roman" w:eastAsia="Lucida Sans Unicode" w:hAnsi="Times New Roman" w:cs="Times New Roman"/>
      <w:sz w:val="24"/>
      <w:szCs w:val="24"/>
      <w:lang w:val="id-ID"/>
    </w:rPr>
  </w:style>
  <w:style w:type="paragraph" w:styleId="Heading1">
    <w:name w:val="heading 1"/>
    <w:basedOn w:val="Normal"/>
    <w:next w:val="Normal"/>
    <w:link w:val="Heading1Char"/>
    <w:uiPriority w:val="1"/>
    <w:qFormat/>
    <w:rsid w:val="00713B7F"/>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13B7F"/>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13B7F"/>
    <w:pPr>
      <w:keepNext/>
      <w:widowControl/>
      <w:numPr>
        <w:ilvl w:val="2"/>
        <w:numId w:val="1"/>
      </w:numPr>
      <w:suppressAutoHyphens w:val="0"/>
      <w:spacing w:before="240" w:after="60"/>
      <w:outlineLvl w:val="2"/>
    </w:pPr>
    <w:rPr>
      <w:rFonts w:ascii="Arial" w:eastAsia="Times New Roman" w:hAnsi="Arial"/>
      <w:b/>
      <w:bCs/>
      <w:sz w:val="26"/>
      <w:szCs w:val="26"/>
    </w:rPr>
  </w:style>
  <w:style w:type="paragraph" w:styleId="Heading4">
    <w:name w:val="heading 4"/>
    <w:basedOn w:val="Normal"/>
    <w:next w:val="Normal"/>
    <w:link w:val="Heading4Char"/>
    <w:uiPriority w:val="9"/>
    <w:qFormat/>
    <w:rsid w:val="00713B7F"/>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13B7F"/>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713B7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13B7F"/>
    <w:pPr>
      <w:numPr>
        <w:ilvl w:val="6"/>
        <w:numId w:val="1"/>
      </w:numPr>
      <w:spacing w:before="240" w:after="60"/>
      <w:outlineLvl w:val="6"/>
    </w:pPr>
  </w:style>
  <w:style w:type="paragraph" w:styleId="Heading8">
    <w:name w:val="heading 8"/>
    <w:basedOn w:val="Normal"/>
    <w:next w:val="Normal"/>
    <w:link w:val="Heading8Char"/>
    <w:qFormat/>
    <w:rsid w:val="00713B7F"/>
    <w:pPr>
      <w:numPr>
        <w:ilvl w:val="7"/>
        <w:numId w:val="1"/>
      </w:numPr>
      <w:spacing w:before="240" w:after="60"/>
      <w:outlineLvl w:val="7"/>
    </w:pPr>
    <w:rPr>
      <w:i/>
      <w:iCs/>
    </w:rPr>
  </w:style>
  <w:style w:type="paragraph" w:styleId="Heading9">
    <w:name w:val="heading 9"/>
    <w:basedOn w:val="Normal"/>
    <w:next w:val="Normal"/>
    <w:link w:val="Heading9Char"/>
    <w:qFormat/>
    <w:rsid w:val="00713B7F"/>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3B7F"/>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713B7F"/>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rsid w:val="00713B7F"/>
    <w:rPr>
      <w:rFonts w:ascii="Arial" w:eastAsia="Times New Roman" w:hAnsi="Arial" w:cs="Times New Roman"/>
      <w:b/>
      <w:bCs/>
      <w:sz w:val="26"/>
      <w:szCs w:val="26"/>
      <w:lang w:val="id-ID"/>
    </w:rPr>
  </w:style>
  <w:style w:type="character" w:customStyle="1" w:styleId="Heading4Char">
    <w:name w:val="Heading 4 Char"/>
    <w:basedOn w:val="DefaultParagraphFont"/>
    <w:link w:val="Heading4"/>
    <w:uiPriority w:val="9"/>
    <w:rsid w:val="00713B7F"/>
    <w:rPr>
      <w:rFonts w:ascii="Times New Roman" w:eastAsia="Lucida Sans Unicode" w:hAnsi="Times New Roman" w:cs="Times New Roman"/>
      <w:b/>
      <w:bCs/>
      <w:sz w:val="28"/>
      <w:szCs w:val="28"/>
      <w:lang w:val="id-ID"/>
    </w:rPr>
  </w:style>
  <w:style w:type="character" w:customStyle="1" w:styleId="Heading5Char">
    <w:name w:val="Heading 5 Char"/>
    <w:basedOn w:val="DefaultParagraphFont"/>
    <w:link w:val="Heading5"/>
    <w:uiPriority w:val="9"/>
    <w:rsid w:val="00713B7F"/>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rsid w:val="00713B7F"/>
    <w:rPr>
      <w:rFonts w:ascii="Times New Roman" w:eastAsia="Lucida Sans Unicode" w:hAnsi="Times New Roman" w:cs="Times New Roman"/>
      <w:b/>
      <w:bCs/>
      <w:lang w:val="id-ID"/>
    </w:rPr>
  </w:style>
  <w:style w:type="character" w:customStyle="1" w:styleId="Heading7Char">
    <w:name w:val="Heading 7 Char"/>
    <w:basedOn w:val="DefaultParagraphFont"/>
    <w:link w:val="Heading7"/>
    <w:uiPriority w:val="9"/>
    <w:rsid w:val="00713B7F"/>
    <w:rPr>
      <w:rFonts w:ascii="Times New Roman" w:eastAsia="Lucida Sans Unicode" w:hAnsi="Times New Roman" w:cs="Times New Roman"/>
      <w:sz w:val="24"/>
      <w:szCs w:val="24"/>
      <w:lang w:val="id-ID"/>
    </w:rPr>
  </w:style>
  <w:style w:type="character" w:customStyle="1" w:styleId="Heading8Char">
    <w:name w:val="Heading 8 Char"/>
    <w:basedOn w:val="DefaultParagraphFont"/>
    <w:link w:val="Heading8"/>
    <w:rsid w:val="00713B7F"/>
    <w:rPr>
      <w:rFonts w:ascii="Times New Roman" w:eastAsia="Lucida Sans Unicode" w:hAnsi="Times New Roman" w:cs="Times New Roman"/>
      <w:i/>
      <w:iCs/>
      <w:sz w:val="24"/>
      <w:szCs w:val="24"/>
      <w:lang w:val="id-ID"/>
    </w:rPr>
  </w:style>
  <w:style w:type="character" w:customStyle="1" w:styleId="Heading9Char">
    <w:name w:val="Heading 9 Char"/>
    <w:basedOn w:val="DefaultParagraphFont"/>
    <w:link w:val="Heading9"/>
    <w:rsid w:val="00713B7F"/>
    <w:rPr>
      <w:rFonts w:ascii="Arial" w:eastAsia="Lucida Sans Unicode" w:hAnsi="Arial" w:cs="Times New Roman"/>
      <w:lang w:val="id-ID"/>
    </w:rPr>
  </w:style>
  <w:style w:type="paragraph" w:styleId="ListParagraph">
    <w:name w:val="List Paragraph"/>
    <w:basedOn w:val="Normal"/>
    <w:link w:val="ListParagraphChar"/>
    <w:uiPriority w:val="34"/>
    <w:qFormat/>
    <w:rsid w:val="00713B7F"/>
    <w:pPr>
      <w:ind w:left="720"/>
      <w:contextualSpacing/>
    </w:pPr>
  </w:style>
  <w:style w:type="character" w:customStyle="1" w:styleId="ListParagraphChar">
    <w:name w:val="List Paragraph Char"/>
    <w:link w:val="ListParagraph"/>
    <w:uiPriority w:val="34"/>
    <w:locked/>
    <w:rsid w:val="00713B7F"/>
    <w:rPr>
      <w:rFonts w:ascii="Times New Roman" w:eastAsia="Lucida Sans Unicode" w:hAnsi="Times New Roman" w:cs="Times New Roman"/>
      <w:sz w:val="24"/>
      <w:szCs w:val="24"/>
      <w:lang w:val="id-ID"/>
    </w:rPr>
  </w:style>
  <w:style w:type="paragraph" w:styleId="Header">
    <w:name w:val="header"/>
    <w:basedOn w:val="Normal"/>
    <w:link w:val="HeaderChar"/>
    <w:uiPriority w:val="99"/>
    <w:unhideWhenUsed/>
    <w:rsid w:val="004F0D5C"/>
    <w:pPr>
      <w:tabs>
        <w:tab w:val="center" w:pos="4513"/>
        <w:tab w:val="right" w:pos="9026"/>
      </w:tabs>
    </w:pPr>
  </w:style>
  <w:style w:type="character" w:customStyle="1" w:styleId="HeaderChar">
    <w:name w:val="Header Char"/>
    <w:basedOn w:val="DefaultParagraphFont"/>
    <w:link w:val="Header"/>
    <w:uiPriority w:val="99"/>
    <w:rsid w:val="004F0D5C"/>
    <w:rPr>
      <w:rFonts w:ascii="Times New Roman" w:eastAsia="Lucida Sans Unicode" w:hAnsi="Times New Roman" w:cs="Times New Roman"/>
      <w:sz w:val="24"/>
      <w:szCs w:val="24"/>
      <w:lang w:val="id-ID"/>
    </w:rPr>
  </w:style>
  <w:style w:type="paragraph" w:styleId="Footer">
    <w:name w:val="footer"/>
    <w:basedOn w:val="Normal"/>
    <w:link w:val="FooterChar"/>
    <w:uiPriority w:val="99"/>
    <w:unhideWhenUsed/>
    <w:rsid w:val="004F0D5C"/>
    <w:pPr>
      <w:tabs>
        <w:tab w:val="center" w:pos="4513"/>
        <w:tab w:val="right" w:pos="9026"/>
      </w:tabs>
    </w:pPr>
  </w:style>
  <w:style w:type="character" w:customStyle="1" w:styleId="FooterChar">
    <w:name w:val="Footer Char"/>
    <w:basedOn w:val="DefaultParagraphFont"/>
    <w:link w:val="Footer"/>
    <w:uiPriority w:val="99"/>
    <w:rsid w:val="004F0D5C"/>
    <w:rPr>
      <w:rFonts w:ascii="Times New Roman" w:eastAsia="Lucida Sans Unicode" w:hAnsi="Times New Roman" w:cs="Times New Roman"/>
      <w:sz w:val="24"/>
      <w:szCs w:val="24"/>
      <w:lang w:val="id-ID"/>
    </w:rPr>
  </w:style>
  <w:style w:type="paragraph" w:styleId="BalloonText">
    <w:name w:val="Balloon Text"/>
    <w:basedOn w:val="Normal"/>
    <w:link w:val="BalloonTextChar"/>
    <w:uiPriority w:val="99"/>
    <w:unhideWhenUsed/>
    <w:rsid w:val="004F0D5C"/>
    <w:rPr>
      <w:rFonts w:ascii="Tahoma" w:hAnsi="Tahoma" w:cs="Tahoma"/>
      <w:sz w:val="16"/>
      <w:szCs w:val="16"/>
    </w:rPr>
  </w:style>
  <w:style w:type="character" w:customStyle="1" w:styleId="BalloonTextChar">
    <w:name w:val="Balloon Text Char"/>
    <w:basedOn w:val="DefaultParagraphFont"/>
    <w:link w:val="BalloonText"/>
    <w:uiPriority w:val="99"/>
    <w:rsid w:val="004F0D5C"/>
    <w:rPr>
      <w:rFonts w:ascii="Tahoma" w:eastAsia="Lucida Sans Unicode" w:hAnsi="Tahoma" w:cs="Tahoma"/>
      <w:sz w:val="16"/>
      <w:szCs w:val="16"/>
      <w:lang w:val="id-ID"/>
    </w:rPr>
  </w:style>
  <w:style w:type="paragraph" w:styleId="BodyText">
    <w:name w:val="Body Text"/>
    <w:basedOn w:val="Normal"/>
    <w:link w:val="BodyTextChar"/>
    <w:uiPriority w:val="1"/>
    <w:qFormat/>
    <w:rsid w:val="009735BB"/>
    <w:pPr>
      <w:spacing w:after="120"/>
    </w:pPr>
  </w:style>
  <w:style w:type="character" w:customStyle="1" w:styleId="BodyTextChar">
    <w:name w:val="Body Text Char"/>
    <w:basedOn w:val="DefaultParagraphFont"/>
    <w:link w:val="BodyText"/>
    <w:uiPriority w:val="1"/>
    <w:rsid w:val="009735BB"/>
    <w:rPr>
      <w:rFonts w:ascii="Times New Roman" w:eastAsia="Lucida Sans Unicode" w:hAnsi="Times New Roman" w:cs="Times New Roman"/>
      <w:sz w:val="24"/>
      <w:szCs w:val="24"/>
      <w:lang w:val="id-ID"/>
    </w:rPr>
  </w:style>
  <w:style w:type="table" w:customStyle="1" w:styleId="MediumShading1-Accent11">
    <w:name w:val="Medium Shading 1 - Accent 11"/>
    <w:basedOn w:val="TableNormal"/>
    <w:uiPriority w:val="63"/>
    <w:rsid w:val="009735B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rsid w:val="009735BB"/>
  </w:style>
  <w:style w:type="paragraph" w:customStyle="1" w:styleId="TableContents">
    <w:name w:val="Table Contents"/>
    <w:basedOn w:val="Normal"/>
    <w:uiPriority w:val="99"/>
    <w:rsid w:val="009735BB"/>
    <w:pPr>
      <w:suppressLineNumbers/>
    </w:pPr>
  </w:style>
  <w:style w:type="table" w:styleId="TableGrid">
    <w:name w:val="Table Grid"/>
    <w:basedOn w:val="TableNormal"/>
    <w:uiPriority w:val="1"/>
    <w:rsid w:val="009735BB"/>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9735BB"/>
    <w:pPr>
      <w:widowControl/>
      <w:tabs>
        <w:tab w:val="left" w:pos="360"/>
        <w:tab w:val="left" w:pos="900"/>
        <w:tab w:val="left" w:pos="1260"/>
        <w:tab w:val="left" w:pos="1620"/>
      </w:tabs>
      <w:jc w:val="both"/>
    </w:pPr>
    <w:rPr>
      <w:rFonts w:eastAsia="Times New Roman"/>
      <w:b/>
      <w:szCs w:val="20"/>
      <w:lang w:eastAsia="ar-SA"/>
    </w:rPr>
  </w:style>
  <w:style w:type="paragraph" w:styleId="BodyTextIndent2">
    <w:name w:val="Body Text Indent 2"/>
    <w:basedOn w:val="Normal"/>
    <w:link w:val="BodyTextIndent2Char"/>
    <w:uiPriority w:val="99"/>
    <w:rsid w:val="009735BB"/>
    <w:pPr>
      <w:widowControl/>
      <w:tabs>
        <w:tab w:val="left" w:pos="1620"/>
      </w:tabs>
      <w:suppressAutoHyphens w:val="0"/>
      <w:spacing w:line="360" w:lineRule="auto"/>
      <w:ind w:left="1620" w:hanging="1080"/>
      <w:jc w:val="both"/>
    </w:pPr>
    <w:rPr>
      <w:rFonts w:eastAsia="Times New Roman"/>
      <w:lang w:val="en-US"/>
    </w:rPr>
  </w:style>
  <w:style w:type="character" w:customStyle="1" w:styleId="BodyTextIndent2Char">
    <w:name w:val="Body Text Indent 2 Char"/>
    <w:basedOn w:val="DefaultParagraphFont"/>
    <w:link w:val="BodyTextIndent2"/>
    <w:uiPriority w:val="99"/>
    <w:rsid w:val="009735B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735BB"/>
    <w:pPr>
      <w:spacing w:after="120"/>
      <w:ind w:left="283"/>
    </w:pPr>
  </w:style>
  <w:style w:type="character" w:customStyle="1" w:styleId="BodyTextIndentChar">
    <w:name w:val="Body Text Indent Char"/>
    <w:basedOn w:val="DefaultParagraphFont"/>
    <w:link w:val="BodyTextIndent"/>
    <w:uiPriority w:val="99"/>
    <w:rsid w:val="009735BB"/>
    <w:rPr>
      <w:rFonts w:ascii="Times New Roman" w:eastAsia="Lucida Sans Unicode" w:hAnsi="Times New Roman" w:cs="Times New Roman"/>
      <w:sz w:val="24"/>
      <w:szCs w:val="24"/>
      <w:lang w:val="id-ID"/>
    </w:rPr>
  </w:style>
  <w:style w:type="paragraph" w:customStyle="1" w:styleId="SUBBAB">
    <w:name w:val="SUB BAB"/>
    <w:basedOn w:val="Normal"/>
    <w:uiPriority w:val="99"/>
    <w:rsid w:val="009735BB"/>
    <w:pPr>
      <w:widowControl/>
      <w:numPr>
        <w:numId w:val="30"/>
      </w:numPr>
      <w:suppressAutoHyphens w:val="0"/>
    </w:pPr>
    <w:rPr>
      <w:rFonts w:eastAsia="Times New Roman"/>
      <w:b/>
      <w:noProof/>
    </w:rPr>
  </w:style>
  <w:style w:type="paragraph" w:customStyle="1" w:styleId="SUBBABA">
    <w:name w:val="SUB BAB A"/>
    <w:basedOn w:val="Normal"/>
    <w:uiPriority w:val="99"/>
    <w:rsid w:val="009735BB"/>
    <w:pPr>
      <w:widowControl/>
      <w:numPr>
        <w:ilvl w:val="2"/>
        <w:numId w:val="29"/>
      </w:numPr>
      <w:suppressAutoHyphens w:val="0"/>
      <w:spacing w:line="360" w:lineRule="auto"/>
      <w:jc w:val="both"/>
    </w:pPr>
    <w:rPr>
      <w:rFonts w:eastAsia="Times New Roman"/>
      <w:b/>
      <w:noProof/>
    </w:rPr>
  </w:style>
  <w:style w:type="paragraph" w:customStyle="1" w:styleId="SUBBABB">
    <w:name w:val="SUB BAB B"/>
    <w:basedOn w:val="Normal"/>
    <w:uiPriority w:val="99"/>
    <w:rsid w:val="009735BB"/>
    <w:pPr>
      <w:widowControl/>
      <w:suppressAutoHyphens w:val="0"/>
      <w:spacing w:line="360" w:lineRule="auto"/>
      <w:ind w:left="1596" w:hanging="342"/>
      <w:jc w:val="both"/>
    </w:pPr>
    <w:rPr>
      <w:rFonts w:eastAsia="Times New Roman"/>
      <w:bCs/>
      <w:iCs/>
    </w:rPr>
  </w:style>
  <w:style w:type="paragraph" w:customStyle="1" w:styleId="ParagraphExpl">
    <w:name w:val="ParagraphExpl"/>
    <w:basedOn w:val="Normal"/>
    <w:uiPriority w:val="99"/>
    <w:rsid w:val="009735BB"/>
    <w:pPr>
      <w:widowControl/>
      <w:tabs>
        <w:tab w:val="left" w:pos="1920"/>
      </w:tabs>
      <w:suppressAutoHyphens w:val="0"/>
      <w:spacing w:before="60" w:after="60"/>
      <w:jc w:val="both"/>
    </w:pPr>
    <w:rPr>
      <w:rFonts w:ascii="Futura Lt BT" w:eastAsia="Times New Roman" w:hAnsi="Futura Lt BT"/>
      <w:iCs/>
      <w:szCs w:val="20"/>
      <w:lang w:val="en-US"/>
    </w:rPr>
  </w:style>
  <w:style w:type="character" w:styleId="Strong">
    <w:name w:val="Strong"/>
    <w:qFormat/>
    <w:rsid w:val="009735BB"/>
    <w:rPr>
      <w:b/>
      <w:bCs/>
    </w:rPr>
  </w:style>
  <w:style w:type="paragraph" w:customStyle="1" w:styleId="subbab1">
    <w:name w:val="sub bab 1"/>
    <w:basedOn w:val="Normal"/>
    <w:uiPriority w:val="99"/>
    <w:rsid w:val="009735BB"/>
    <w:pPr>
      <w:widowControl/>
      <w:tabs>
        <w:tab w:val="left" w:pos="900"/>
      </w:tabs>
      <w:suppressAutoHyphens w:val="0"/>
      <w:spacing w:line="360" w:lineRule="auto"/>
      <w:ind w:left="540"/>
      <w:jc w:val="both"/>
    </w:pPr>
    <w:rPr>
      <w:rFonts w:ascii="Arial Narrow" w:eastAsia="Times New Roman" w:hAnsi="Arial Narrow"/>
      <w:b/>
      <w:bCs/>
      <w:lang w:val="en-US"/>
    </w:rPr>
  </w:style>
  <w:style w:type="paragraph" w:customStyle="1" w:styleId="subbab0">
    <w:name w:val="sub bab"/>
    <w:basedOn w:val="Normal"/>
    <w:uiPriority w:val="99"/>
    <w:rsid w:val="009735BB"/>
    <w:pPr>
      <w:widowControl/>
      <w:tabs>
        <w:tab w:val="left" w:pos="540"/>
      </w:tabs>
      <w:suppressAutoHyphens w:val="0"/>
      <w:spacing w:line="360" w:lineRule="auto"/>
      <w:jc w:val="both"/>
    </w:pPr>
    <w:rPr>
      <w:rFonts w:ascii="Arial Narrow" w:eastAsia="Times New Roman" w:hAnsi="Arial Narrow"/>
      <w:b/>
      <w:bCs/>
      <w:lang w:val="en-US"/>
    </w:rPr>
  </w:style>
  <w:style w:type="paragraph" w:styleId="BodyTextIndent3">
    <w:name w:val="Body Text Indent 3"/>
    <w:basedOn w:val="Normal"/>
    <w:link w:val="BodyTextIndent3Char"/>
    <w:uiPriority w:val="99"/>
    <w:rsid w:val="009735BB"/>
    <w:pPr>
      <w:spacing w:after="120"/>
      <w:ind w:left="283"/>
    </w:pPr>
    <w:rPr>
      <w:sz w:val="16"/>
      <w:szCs w:val="16"/>
    </w:rPr>
  </w:style>
  <w:style w:type="character" w:customStyle="1" w:styleId="BodyTextIndent3Char">
    <w:name w:val="Body Text Indent 3 Char"/>
    <w:basedOn w:val="DefaultParagraphFont"/>
    <w:link w:val="BodyTextIndent3"/>
    <w:uiPriority w:val="99"/>
    <w:rsid w:val="009735BB"/>
    <w:rPr>
      <w:rFonts w:ascii="Times New Roman" w:eastAsia="Lucida Sans Unicode" w:hAnsi="Times New Roman" w:cs="Times New Roman"/>
      <w:sz w:val="16"/>
      <w:szCs w:val="16"/>
      <w:lang w:val="id-ID"/>
    </w:rPr>
  </w:style>
  <w:style w:type="paragraph" w:styleId="BodyText2">
    <w:name w:val="Body Text 2"/>
    <w:basedOn w:val="Normal"/>
    <w:link w:val="BodyText2Char"/>
    <w:rsid w:val="009735BB"/>
    <w:pPr>
      <w:spacing w:after="120" w:line="480" w:lineRule="auto"/>
    </w:pPr>
  </w:style>
  <w:style w:type="character" w:customStyle="1" w:styleId="BodyText2Char">
    <w:name w:val="Body Text 2 Char"/>
    <w:basedOn w:val="DefaultParagraphFont"/>
    <w:link w:val="BodyText2"/>
    <w:rsid w:val="009735BB"/>
    <w:rPr>
      <w:rFonts w:ascii="Times New Roman" w:eastAsia="Lucida Sans Unicode" w:hAnsi="Times New Roman" w:cs="Times New Roman"/>
      <w:sz w:val="24"/>
      <w:szCs w:val="24"/>
      <w:lang w:val="id-ID"/>
    </w:rPr>
  </w:style>
  <w:style w:type="character" w:styleId="Hyperlink">
    <w:name w:val="Hyperlink"/>
    <w:uiPriority w:val="99"/>
    <w:rsid w:val="009735BB"/>
    <w:rPr>
      <w:color w:val="0000FF"/>
      <w:u w:val="single"/>
    </w:rPr>
  </w:style>
  <w:style w:type="paragraph" w:styleId="Title">
    <w:name w:val="Title"/>
    <w:aliases w:val="Char Char, Char Char"/>
    <w:basedOn w:val="Normal"/>
    <w:link w:val="TitleChar"/>
    <w:uiPriority w:val="10"/>
    <w:qFormat/>
    <w:rsid w:val="009735BB"/>
    <w:pPr>
      <w:widowControl/>
      <w:suppressAutoHyphens w:val="0"/>
      <w:jc w:val="center"/>
    </w:pPr>
    <w:rPr>
      <w:rFonts w:ascii="Arial" w:eastAsia="Times New Roman" w:hAnsi="Arial"/>
      <w:b/>
      <w:bCs/>
    </w:rPr>
  </w:style>
  <w:style w:type="character" w:customStyle="1" w:styleId="TitleChar">
    <w:name w:val="Title Char"/>
    <w:aliases w:val="Char Char Char, Char Char Char"/>
    <w:basedOn w:val="DefaultParagraphFont"/>
    <w:link w:val="Title"/>
    <w:uiPriority w:val="10"/>
    <w:rsid w:val="009735BB"/>
    <w:rPr>
      <w:rFonts w:ascii="Arial" w:eastAsia="Times New Roman" w:hAnsi="Arial" w:cs="Times New Roman"/>
      <w:b/>
      <w:bCs/>
      <w:sz w:val="24"/>
      <w:szCs w:val="24"/>
      <w:lang w:val="id-ID"/>
    </w:rPr>
  </w:style>
  <w:style w:type="character" w:customStyle="1" w:styleId="CommentTextChar">
    <w:name w:val="Comment Text Char"/>
    <w:link w:val="CommentText"/>
    <w:uiPriority w:val="99"/>
    <w:rsid w:val="009735BB"/>
    <w:rPr>
      <w:rFonts w:ascii="Times New Roman" w:eastAsia="Lucida Sans Unicode" w:hAnsi="Times New Roman" w:cs="Times New Roman"/>
      <w:sz w:val="20"/>
      <w:szCs w:val="20"/>
    </w:rPr>
  </w:style>
  <w:style w:type="paragraph" w:styleId="CommentText">
    <w:name w:val="annotation text"/>
    <w:basedOn w:val="Normal"/>
    <w:link w:val="CommentTextChar"/>
    <w:uiPriority w:val="99"/>
    <w:unhideWhenUsed/>
    <w:rsid w:val="009735BB"/>
    <w:rPr>
      <w:sz w:val="20"/>
      <w:szCs w:val="20"/>
      <w:lang w:val="en-US"/>
    </w:rPr>
  </w:style>
  <w:style w:type="character" w:customStyle="1" w:styleId="CommentTextChar1">
    <w:name w:val="Comment Text Char1"/>
    <w:basedOn w:val="DefaultParagraphFont"/>
    <w:uiPriority w:val="99"/>
    <w:rsid w:val="009735BB"/>
    <w:rPr>
      <w:rFonts w:ascii="Times New Roman" w:eastAsia="Lucida Sans Unicode" w:hAnsi="Times New Roman" w:cs="Times New Roman"/>
      <w:sz w:val="20"/>
      <w:szCs w:val="20"/>
      <w:lang w:val="id-ID"/>
    </w:rPr>
  </w:style>
  <w:style w:type="character" w:customStyle="1" w:styleId="CommentSubjectChar">
    <w:name w:val="Comment Subject Char"/>
    <w:link w:val="CommentSubject"/>
    <w:uiPriority w:val="99"/>
    <w:rsid w:val="009735BB"/>
    <w:rPr>
      <w:rFonts w:ascii="Times New Roman" w:eastAsia="Lucida Sans Unicode" w:hAnsi="Times New Roman" w:cs="Times New Roman"/>
      <w:b/>
      <w:bCs/>
      <w:sz w:val="20"/>
      <w:szCs w:val="20"/>
    </w:rPr>
  </w:style>
  <w:style w:type="paragraph" w:styleId="CommentSubject">
    <w:name w:val="annotation subject"/>
    <w:basedOn w:val="CommentText"/>
    <w:next w:val="CommentText"/>
    <w:link w:val="CommentSubjectChar"/>
    <w:uiPriority w:val="99"/>
    <w:unhideWhenUsed/>
    <w:rsid w:val="009735BB"/>
    <w:rPr>
      <w:b/>
      <w:bCs/>
    </w:rPr>
  </w:style>
  <w:style w:type="character" w:customStyle="1" w:styleId="CommentSubjectChar1">
    <w:name w:val="Comment Subject Char1"/>
    <w:basedOn w:val="CommentTextChar1"/>
    <w:uiPriority w:val="99"/>
    <w:rsid w:val="009735BB"/>
    <w:rPr>
      <w:rFonts w:ascii="Times New Roman" w:eastAsia="Lucida Sans Unicode" w:hAnsi="Times New Roman" w:cs="Times New Roman"/>
      <w:b/>
      <w:bCs/>
      <w:sz w:val="20"/>
      <w:szCs w:val="20"/>
      <w:lang w:val="id-ID"/>
    </w:rPr>
  </w:style>
  <w:style w:type="character" w:customStyle="1" w:styleId="FootnoteTextChar">
    <w:name w:val="Footnote Text Char"/>
    <w:link w:val="FootnoteText"/>
    <w:rsid w:val="009735BB"/>
    <w:rPr>
      <w:rFonts w:ascii="Times New Roman" w:eastAsia="Times New Roman" w:hAnsi="Times New Roman"/>
    </w:rPr>
  </w:style>
  <w:style w:type="paragraph" w:styleId="FootnoteText">
    <w:name w:val="footnote text"/>
    <w:basedOn w:val="Normal"/>
    <w:link w:val="FootnoteTextChar"/>
    <w:rsid w:val="009735BB"/>
    <w:pPr>
      <w:widowControl/>
      <w:suppressAutoHyphens w:val="0"/>
    </w:pPr>
    <w:rPr>
      <w:rFonts w:eastAsia="Times New Roman" w:cstheme="minorBidi"/>
      <w:sz w:val="22"/>
      <w:szCs w:val="22"/>
      <w:lang w:val="en-US"/>
    </w:rPr>
  </w:style>
  <w:style w:type="character" w:customStyle="1" w:styleId="FootnoteTextChar1">
    <w:name w:val="Footnote Text Char1"/>
    <w:basedOn w:val="DefaultParagraphFont"/>
    <w:uiPriority w:val="99"/>
    <w:rsid w:val="009735BB"/>
    <w:rPr>
      <w:rFonts w:ascii="Times New Roman" w:eastAsia="Lucida Sans Unicode" w:hAnsi="Times New Roman" w:cs="Times New Roman"/>
      <w:sz w:val="20"/>
      <w:szCs w:val="20"/>
      <w:lang w:val="id-ID"/>
    </w:rPr>
  </w:style>
  <w:style w:type="character" w:customStyle="1" w:styleId="FootnoteReference1">
    <w:name w:val="Footnote Reference1"/>
    <w:rsid w:val="009735BB"/>
    <w:rPr>
      <w:vertAlign w:val="superscript"/>
    </w:rPr>
  </w:style>
  <w:style w:type="character" w:customStyle="1" w:styleId="font8v">
    <w:name w:val="font8v"/>
    <w:basedOn w:val="DefaultParagraphFont"/>
    <w:rsid w:val="009735BB"/>
  </w:style>
  <w:style w:type="character" w:customStyle="1" w:styleId="PageNumber1">
    <w:name w:val="Page Number1"/>
    <w:basedOn w:val="DefaultParagraphFont"/>
    <w:rsid w:val="009735BB"/>
  </w:style>
  <w:style w:type="character" w:customStyle="1" w:styleId="BodyText3Char">
    <w:name w:val="Body Text 3 Char"/>
    <w:uiPriority w:val="99"/>
    <w:rsid w:val="009735BB"/>
    <w:rPr>
      <w:rFonts w:ascii="Times New Roman" w:eastAsia="Times New Roman" w:hAnsi="Times New Roman" w:cs="Times New Roman"/>
      <w:sz w:val="16"/>
      <w:szCs w:val="16"/>
    </w:rPr>
  </w:style>
  <w:style w:type="character" w:customStyle="1" w:styleId="ListLabel1">
    <w:name w:val="ListLabel 1"/>
    <w:rsid w:val="009735BB"/>
    <w:rPr>
      <w:rFonts w:cs="Courier New"/>
    </w:rPr>
  </w:style>
  <w:style w:type="character" w:customStyle="1" w:styleId="ListLabel2">
    <w:name w:val="ListLabel 2"/>
    <w:rsid w:val="009735BB"/>
    <w:rPr>
      <w:rFonts w:eastAsia="Times New Roman" w:cs="Times New Roman"/>
    </w:rPr>
  </w:style>
  <w:style w:type="character" w:customStyle="1" w:styleId="ListLabel3">
    <w:name w:val="ListLabel 3"/>
    <w:rsid w:val="009735BB"/>
    <w:rPr>
      <w:b/>
      <w:i/>
      <w:sz w:val="22"/>
      <w:szCs w:val="22"/>
    </w:rPr>
  </w:style>
  <w:style w:type="character" w:customStyle="1" w:styleId="ListLabel4">
    <w:name w:val="ListLabel 4"/>
    <w:rsid w:val="009735BB"/>
    <w:rPr>
      <w:rFonts w:cs="Times New Roman"/>
      <w:sz w:val="22"/>
      <w:szCs w:val="22"/>
    </w:rPr>
  </w:style>
  <w:style w:type="paragraph" w:customStyle="1" w:styleId="Heading">
    <w:name w:val="Heading"/>
    <w:basedOn w:val="Normal"/>
    <w:next w:val="BodyText"/>
    <w:uiPriority w:val="99"/>
    <w:rsid w:val="009735BB"/>
    <w:pPr>
      <w:keepNext/>
      <w:widowControl/>
      <w:spacing w:before="240" w:after="120" w:line="100" w:lineRule="atLeast"/>
    </w:pPr>
    <w:rPr>
      <w:rFonts w:ascii="Arial" w:eastAsia="Arial Unicode MS" w:hAnsi="Arial" w:cs="Tahoma"/>
      <w:kern w:val="1"/>
      <w:sz w:val="28"/>
      <w:szCs w:val="28"/>
      <w:lang w:val="en-US" w:eastAsia="ar-SA"/>
    </w:rPr>
  </w:style>
  <w:style w:type="paragraph" w:styleId="List">
    <w:name w:val="List"/>
    <w:basedOn w:val="BodyText"/>
    <w:rsid w:val="009735BB"/>
    <w:pPr>
      <w:widowControl/>
      <w:spacing w:after="0" w:line="360" w:lineRule="auto"/>
    </w:pPr>
    <w:rPr>
      <w:rFonts w:ascii="Tahoma" w:eastAsia="Times New Roman" w:hAnsi="Tahoma" w:cs="Tahoma"/>
      <w:kern w:val="1"/>
      <w:sz w:val="28"/>
      <w:szCs w:val="28"/>
      <w:lang w:val="sv-SE" w:eastAsia="ar-SA"/>
    </w:rPr>
  </w:style>
  <w:style w:type="paragraph" w:styleId="Caption">
    <w:name w:val="caption"/>
    <w:aliases w:val="Caption 1"/>
    <w:basedOn w:val="Normal"/>
    <w:uiPriority w:val="35"/>
    <w:qFormat/>
    <w:rsid w:val="009735BB"/>
    <w:pPr>
      <w:widowControl/>
      <w:suppressLineNumbers/>
      <w:spacing w:before="120" w:after="120" w:line="100" w:lineRule="atLeast"/>
    </w:pPr>
    <w:rPr>
      <w:rFonts w:eastAsia="Times New Roman" w:cs="Tahoma"/>
      <w:i/>
      <w:iCs/>
      <w:kern w:val="1"/>
      <w:lang w:val="en-US" w:eastAsia="ar-SA"/>
    </w:rPr>
  </w:style>
  <w:style w:type="paragraph" w:customStyle="1" w:styleId="Index">
    <w:name w:val="Index"/>
    <w:basedOn w:val="Normal"/>
    <w:uiPriority w:val="99"/>
    <w:rsid w:val="009735BB"/>
    <w:pPr>
      <w:widowControl/>
      <w:suppressLineNumbers/>
      <w:spacing w:line="100" w:lineRule="atLeast"/>
    </w:pPr>
    <w:rPr>
      <w:rFonts w:eastAsia="Times New Roman" w:cs="Tahoma"/>
      <w:kern w:val="1"/>
      <w:lang w:val="en-US" w:eastAsia="ar-SA"/>
    </w:rPr>
  </w:style>
  <w:style w:type="paragraph" w:customStyle="1" w:styleId="FootnoteText1">
    <w:name w:val="Footnote Text1"/>
    <w:basedOn w:val="Normal"/>
    <w:uiPriority w:val="99"/>
    <w:rsid w:val="009735BB"/>
    <w:pPr>
      <w:widowControl/>
      <w:spacing w:line="100" w:lineRule="atLeast"/>
    </w:pPr>
    <w:rPr>
      <w:rFonts w:eastAsia="Times New Roman"/>
      <w:kern w:val="1"/>
      <w:sz w:val="20"/>
      <w:szCs w:val="20"/>
      <w:lang w:val="en-US" w:eastAsia="ar-SA"/>
    </w:rPr>
  </w:style>
  <w:style w:type="paragraph" w:customStyle="1" w:styleId="SUBBIDANG1">
    <w:name w:val="SUBBIDANG1"/>
    <w:basedOn w:val="Normal"/>
    <w:uiPriority w:val="99"/>
    <w:rsid w:val="009735BB"/>
    <w:pPr>
      <w:widowControl/>
      <w:spacing w:line="360" w:lineRule="auto"/>
      <w:jc w:val="both"/>
    </w:pPr>
    <w:rPr>
      <w:rFonts w:ascii="Arial" w:eastAsia="Times New Roman" w:hAnsi="Arial" w:cs="Arial"/>
      <w:b/>
      <w:bCs/>
      <w:kern w:val="1"/>
      <w:lang w:val="sv-SE" w:eastAsia="ar-SA"/>
    </w:rPr>
  </w:style>
  <w:style w:type="paragraph" w:customStyle="1" w:styleId="keteranganbidangCharChar">
    <w:name w:val="keterangan bidang Char Char"/>
    <w:basedOn w:val="Normal"/>
    <w:uiPriority w:val="99"/>
    <w:rsid w:val="009735BB"/>
    <w:pPr>
      <w:widowControl/>
      <w:spacing w:line="360" w:lineRule="auto"/>
      <w:ind w:left="397"/>
      <w:jc w:val="both"/>
    </w:pPr>
    <w:rPr>
      <w:rFonts w:ascii="Century Gothic" w:eastAsia="Times New Roman" w:hAnsi="Century Gothic" w:cs="Century Gothic"/>
      <w:kern w:val="1"/>
      <w:lang w:eastAsia="ar-SA"/>
    </w:rPr>
  </w:style>
  <w:style w:type="paragraph" w:styleId="Subtitle">
    <w:name w:val="Subtitle"/>
    <w:basedOn w:val="Heading"/>
    <w:next w:val="BodyText"/>
    <w:link w:val="SubtitleChar"/>
    <w:uiPriority w:val="11"/>
    <w:qFormat/>
    <w:rsid w:val="009735BB"/>
    <w:pPr>
      <w:jc w:val="center"/>
    </w:pPr>
    <w:rPr>
      <w:rFonts w:cs="Times New Roman"/>
      <w:i/>
      <w:iCs/>
    </w:rPr>
  </w:style>
  <w:style w:type="character" w:customStyle="1" w:styleId="SubtitleChar">
    <w:name w:val="Subtitle Char"/>
    <w:basedOn w:val="DefaultParagraphFont"/>
    <w:link w:val="Subtitle"/>
    <w:uiPriority w:val="11"/>
    <w:rsid w:val="009735BB"/>
    <w:rPr>
      <w:rFonts w:ascii="Arial" w:eastAsia="Arial Unicode MS" w:hAnsi="Arial" w:cs="Times New Roman"/>
      <w:i/>
      <w:iCs/>
      <w:kern w:val="1"/>
      <w:sz w:val="28"/>
      <w:szCs w:val="28"/>
      <w:lang w:eastAsia="ar-SA"/>
    </w:rPr>
  </w:style>
  <w:style w:type="paragraph" w:customStyle="1" w:styleId="xprogram">
    <w:name w:val="x program"/>
    <w:basedOn w:val="Normal"/>
    <w:uiPriority w:val="99"/>
    <w:rsid w:val="009735BB"/>
    <w:pPr>
      <w:widowControl/>
      <w:tabs>
        <w:tab w:val="left" w:pos="350"/>
      </w:tabs>
      <w:spacing w:line="360" w:lineRule="auto"/>
      <w:jc w:val="both"/>
    </w:pPr>
    <w:rPr>
      <w:rFonts w:ascii="Arial" w:eastAsia="Times New Roman" w:hAnsi="Arial" w:cs="Arial"/>
      <w:b/>
      <w:bCs/>
      <w:kern w:val="1"/>
      <w:lang w:val="sv-SE" w:eastAsia="ar-SA"/>
    </w:rPr>
  </w:style>
  <w:style w:type="paragraph" w:customStyle="1" w:styleId="Style13">
    <w:name w:val="Style 13"/>
    <w:basedOn w:val="Normal"/>
    <w:uiPriority w:val="99"/>
    <w:rsid w:val="009735BB"/>
    <w:pPr>
      <w:widowControl/>
      <w:spacing w:line="348" w:lineRule="atLeast"/>
      <w:ind w:left="4248"/>
      <w:jc w:val="both"/>
    </w:pPr>
    <w:rPr>
      <w:rFonts w:eastAsia="Times New Roman"/>
      <w:kern w:val="1"/>
      <w:lang w:val="en-US" w:eastAsia="ar-SA"/>
    </w:rPr>
  </w:style>
  <w:style w:type="paragraph" w:customStyle="1" w:styleId="Style15">
    <w:name w:val="Style 15"/>
    <w:basedOn w:val="Normal"/>
    <w:uiPriority w:val="99"/>
    <w:rsid w:val="009735BB"/>
    <w:pPr>
      <w:widowControl/>
      <w:spacing w:line="348" w:lineRule="atLeast"/>
      <w:ind w:left="4536"/>
    </w:pPr>
    <w:rPr>
      <w:rFonts w:eastAsia="Times New Roman"/>
      <w:kern w:val="1"/>
      <w:lang w:val="en-US" w:eastAsia="ar-SA"/>
    </w:rPr>
  </w:style>
  <w:style w:type="paragraph" w:customStyle="1" w:styleId="Caption1">
    <w:name w:val="Caption1"/>
    <w:basedOn w:val="Normal"/>
    <w:uiPriority w:val="99"/>
    <w:rsid w:val="009735BB"/>
    <w:pPr>
      <w:widowControl/>
      <w:spacing w:line="312" w:lineRule="auto"/>
      <w:ind w:left="1620"/>
      <w:jc w:val="both"/>
    </w:pPr>
    <w:rPr>
      <w:rFonts w:ascii="Arial" w:eastAsia="Times New Roman" w:hAnsi="Arial" w:cs="Arial"/>
      <w:b/>
      <w:bCs/>
      <w:color w:val="000000"/>
      <w:kern w:val="1"/>
      <w:sz w:val="22"/>
      <w:szCs w:val="22"/>
      <w:u w:val="single"/>
      <w:lang w:eastAsia="ar-SA"/>
    </w:rPr>
  </w:style>
  <w:style w:type="paragraph" w:styleId="BlockText">
    <w:name w:val="Block Text"/>
    <w:basedOn w:val="Normal"/>
    <w:rsid w:val="009735BB"/>
    <w:pPr>
      <w:widowControl/>
      <w:spacing w:line="100" w:lineRule="atLeast"/>
      <w:ind w:left="39" w:right="-108"/>
    </w:pPr>
    <w:rPr>
      <w:rFonts w:ascii="Arial" w:eastAsia="Times New Roman" w:hAnsi="Arial" w:cs="Arial"/>
      <w:color w:val="000000"/>
      <w:kern w:val="1"/>
      <w:sz w:val="22"/>
      <w:szCs w:val="22"/>
      <w:lang w:eastAsia="ar-SA"/>
    </w:rPr>
  </w:style>
  <w:style w:type="paragraph" w:customStyle="1" w:styleId="Bodytext0">
    <w:name w:val="Bodytext"/>
    <w:basedOn w:val="Normal"/>
    <w:uiPriority w:val="99"/>
    <w:rsid w:val="009735BB"/>
    <w:pPr>
      <w:widowControl/>
      <w:tabs>
        <w:tab w:val="left" w:pos="1080"/>
      </w:tabs>
      <w:spacing w:line="360" w:lineRule="auto"/>
      <w:ind w:left="540" w:firstLine="720"/>
      <w:jc w:val="both"/>
    </w:pPr>
    <w:rPr>
      <w:rFonts w:ascii="Arial" w:eastAsia="Times New Roman" w:hAnsi="Arial" w:cs="Arial"/>
      <w:kern w:val="1"/>
      <w:sz w:val="28"/>
      <w:szCs w:val="28"/>
      <w:lang w:eastAsia="ar-SA"/>
    </w:rPr>
  </w:style>
  <w:style w:type="paragraph" w:styleId="BodyText3">
    <w:name w:val="Body Text 3"/>
    <w:basedOn w:val="Normal"/>
    <w:link w:val="BodyText3Char1"/>
    <w:uiPriority w:val="99"/>
    <w:rsid w:val="009735BB"/>
    <w:pPr>
      <w:widowControl/>
      <w:spacing w:after="120" w:line="100" w:lineRule="atLeast"/>
    </w:pPr>
    <w:rPr>
      <w:rFonts w:eastAsia="Times New Roman"/>
      <w:kern w:val="1"/>
      <w:sz w:val="16"/>
      <w:szCs w:val="16"/>
      <w:lang w:eastAsia="ar-SA"/>
    </w:rPr>
  </w:style>
  <w:style w:type="character" w:customStyle="1" w:styleId="BodyText3Char1">
    <w:name w:val="Body Text 3 Char1"/>
    <w:basedOn w:val="DefaultParagraphFont"/>
    <w:link w:val="BodyText3"/>
    <w:uiPriority w:val="99"/>
    <w:rsid w:val="009735BB"/>
    <w:rPr>
      <w:rFonts w:ascii="Times New Roman" w:eastAsia="Times New Roman" w:hAnsi="Times New Roman" w:cs="Times New Roman"/>
      <w:kern w:val="1"/>
      <w:sz w:val="16"/>
      <w:szCs w:val="16"/>
      <w:lang w:val="id-ID" w:eastAsia="ar-SA"/>
    </w:rPr>
  </w:style>
  <w:style w:type="paragraph" w:styleId="NormalWeb">
    <w:name w:val="Normal (Web)"/>
    <w:basedOn w:val="Normal"/>
    <w:uiPriority w:val="99"/>
    <w:rsid w:val="009735BB"/>
    <w:pPr>
      <w:widowControl/>
      <w:suppressAutoHyphens w:val="0"/>
      <w:spacing w:beforeLines="1"/>
    </w:pPr>
    <w:rPr>
      <w:rFonts w:ascii="Times" w:eastAsia="Times New Roman" w:hAnsi="Times"/>
      <w:sz w:val="20"/>
      <w:szCs w:val="20"/>
      <w:lang w:val="en-US"/>
    </w:rPr>
  </w:style>
  <w:style w:type="paragraph" w:customStyle="1" w:styleId="NormalWeb1">
    <w:name w:val="Normal (Web)1"/>
    <w:basedOn w:val="Normal"/>
    <w:uiPriority w:val="99"/>
    <w:rsid w:val="009735BB"/>
    <w:pPr>
      <w:widowControl/>
      <w:suppressAutoHyphens w:val="0"/>
      <w:spacing w:beforeLines="1"/>
    </w:pPr>
    <w:rPr>
      <w:rFonts w:ascii="Times" w:eastAsia="Times New Roman" w:hAnsi="Times"/>
      <w:sz w:val="20"/>
      <w:szCs w:val="20"/>
      <w:lang w:val="en-US"/>
    </w:rPr>
  </w:style>
  <w:style w:type="character" w:styleId="FootnoteReference">
    <w:name w:val="footnote reference"/>
    <w:rsid w:val="009735BB"/>
    <w:rPr>
      <w:vertAlign w:val="superscript"/>
    </w:rPr>
  </w:style>
  <w:style w:type="paragraph" w:styleId="TableofAuthorities">
    <w:name w:val="table of authorities"/>
    <w:basedOn w:val="Normal"/>
    <w:rsid w:val="009735BB"/>
    <w:pPr>
      <w:widowControl/>
      <w:tabs>
        <w:tab w:val="right" w:leader="dot" w:pos="8640"/>
      </w:tabs>
      <w:suppressAutoHyphens w:val="0"/>
      <w:spacing w:after="240"/>
    </w:pPr>
    <w:rPr>
      <w:rFonts w:ascii="Garamond" w:eastAsia="Times New Roman" w:hAnsi="Garamond"/>
      <w:sz w:val="20"/>
      <w:szCs w:val="20"/>
      <w:lang w:val="en-US"/>
    </w:rPr>
  </w:style>
  <w:style w:type="character" w:customStyle="1" w:styleId="BodyTextChar1">
    <w:name w:val="Body Text Char1"/>
    <w:rsid w:val="009735BB"/>
    <w:rPr>
      <w:rFonts w:ascii="Tahoma" w:hAnsi="Tahoma" w:cs="Tahoma"/>
      <w:kern w:val="1"/>
      <w:sz w:val="28"/>
      <w:szCs w:val="28"/>
      <w:lang w:val="sv-SE" w:eastAsia="ar-SA"/>
    </w:rPr>
  </w:style>
  <w:style w:type="character" w:customStyle="1" w:styleId="BodyTextIndentChar1">
    <w:name w:val="Body Text Indent Char1"/>
    <w:rsid w:val="009735BB"/>
    <w:rPr>
      <w:kern w:val="1"/>
      <w:sz w:val="24"/>
      <w:lang w:eastAsia="ar-SA"/>
    </w:rPr>
  </w:style>
  <w:style w:type="character" w:customStyle="1" w:styleId="BodyText2Char1">
    <w:name w:val="Body Text 2 Char1"/>
    <w:uiPriority w:val="99"/>
    <w:rsid w:val="009735BB"/>
    <w:rPr>
      <w:rFonts w:ascii="Arial" w:hAnsi="Arial" w:cs="Arial"/>
      <w:kern w:val="1"/>
      <w:sz w:val="22"/>
      <w:szCs w:val="22"/>
      <w:lang w:val="sv-SE" w:eastAsia="ar-SA"/>
    </w:rPr>
  </w:style>
  <w:style w:type="paragraph" w:customStyle="1" w:styleId="TableHeading">
    <w:name w:val="Table Heading"/>
    <w:basedOn w:val="TableContents"/>
    <w:uiPriority w:val="99"/>
    <w:rsid w:val="009735BB"/>
    <w:pPr>
      <w:widowControl/>
      <w:jc w:val="center"/>
    </w:pPr>
    <w:rPr>
      <w:rFonts w:eastAsia="Times New Roman"/>
      <w:b/>
      <w:bCs/>
      <w:i/>
      <w:iCs/>
      <w:lang w:val="en-US" w:eastAsia="ar-SA"/>
    </w:rPr>
  </w:style>
  <w:style w:type="paragraph" w:customStyle="1" w:styleId="Style23">
    <w:name w:val="Style 23"/>
    <w:basedOn w:val="Normal"/>
    <w:uiPriority w:val="99"/>
    <w:rsid w:val="009735BB"/>
    <w:pPr>
      <w:suppressAutoHyphens w:val="0"/>
      <w:autoSpaceDE w:val="0"/>
      <w:autoSpaceDN w:val="0"/>
      <w:spacing w:before="72"/>
      <w:ind w:left="4248" w:right="1080" w:hanging="432"/>
      <w:jc w:val="both"/>
    </w:pPr>
    <w:rPr>
      <w:rFonts w:eastAsia="Times New Roman"/>
      <w:lang w:val="en-US"/>
    </w:rPr>
  </w:style>
  <w:style w:type="paragraph" w:customStyle="1" w:styleId="Style14">
    <w:name w:val="Style 14"/>
    <w:basedOn w:val="Normal"/>
    <w:uiPriority w:val="99"/>
    <w:rsid w:val="009735BB"/>
    <w:pPr>
      <w:suppressAutoHyphens w:val="0"/>
      <w:autoSpaceDE w:val="0"/>
      <w:autoSpaceDN w:val="0"/>
      <w:spacing w:before="72"/>
      <w:ind w:left="2232" w:right="3096" w:hanging="432"/>
      <w:jc w:val="both"/>
    </w:pPr>
    <w:rPr>
      <w:rFonts w:eastAsia="Times New Roman"/>
      <w:lang w:val="en-US"/>
    </w:rPr>
  </w:style>
  <w:style w:type="paragraph" w:customStyle="1" w:styleId="NormalArial">
    <w:name w:val="Normal + Arial"/>
    <w:aliases w:val="Bold,Centered"/>
    <w:basedOn w:val="Normal"/>
    <w:uiPriority w:val="99"/>
    <w:rsid w:val="009735BB"/>
    <w:pPr>
      <w:widowControl/>
      <w:suppressAutoHyphens w:val="0"/>
      <w:jc w:val="center"/>
    </w:pPr>
    <w:rPr>
      <w:rFonts w:ascii="Arial" w:eastAsia="Times New Roman" w:hAnsi="Arial" w:cs="Arial"/>
      <w:b/>
      <w:bCs/>
      <w:lang w:val="en-US"/>
    </w:rPr>
  </w:style>
  <w:style w:type="character" w:styleId="LineNumber">
    <w:name w:val="line number"/>
    <w:basedOn w:val="DefaultParagraphFont"/>
    <w:rsid w:val="009735BB"/>
  </w:style>
  <w:style w:type="paragraph" w:customStyle="1" w:styleId="keteranganbidangChar">
    <w:name w:val="keterangan bidang Char"/>
    <w:basedOn w:val="Normal"/>
    <w:uiPriority w:val="99"/>
    <w:rsid w:val="009735BB"/>
    <w:pPr>
      <w:widowControl/>
      <w:suppressAutoHyphens w:val="0"/>
      <w:spacing w:line="360" w:lineRule="auto"/>
      <w:ind w:left="397"/>
      <w:jc w:val="both"/>
    </w:pPr>
    <w:rPr>
      <w:rFonts w:ascii="Century Gothic" w:eastAsia="Times New Roman" w:hAnsi="Century Gothic" w:cs="Century Gothic"/>
    </w:rPr>
  </w:style>
  <w:style w:type="paragraph" w:customStyle="1" w:styleId="Normal2">
    <w:name w:val="Normal+2"/>
    <w:basedOn w:val="Normal"/>
    <w:next w:val="Normal"/>
    <w:uiPriority w:val="99"/>
    <w:rsid w:val="009735BB"/>
    <w:pPr>
      <w:widowControl/>
      <w:suppressAutoHyphens w:val="0"/>
      <w:autoSpaceDE w:val="0"/>
      <w:autoSpaceDN w:val="0"/>
      <w:adjustRightInd w:val="0"/>
    </w:pPr>
    <w:rPr>
      <w:rFonts w:ascii="Arial" w:eastAsia="Times New Roman" w:hAnsi="Arial" w:cs="Arial"/>
      <w:lang w:val="en-US"/>
    </w:rPr>
  </w:style>
  <w:style w:type="paragraph" w:customStyle="1" w:styleId="Default">
    <w:name w:val="Default"/>
    <w:rsid w:val="009735B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ndnoteTextChar">
    <w:name w:val="Endnote Text Char"/>
    <w:link w:val="EndnoteText"/>
    <w:rsid w:val="009735BB"/>
    <w:rPr>
      <w:rFonts w:ascii="Times New Roman" w:eastAsia="Lucida Sans Unicode" w:hAnsi="Times New Roman" w:cs="Times New Roman"/>
      <w:sz w:val="20"/>
      <w:szCs w:val="20"/>
    </w:rPr>
  </w:style>
  <w:style w:type="paragraph" w:styleId="EndnoteText">
    <w:name w:val="endnote text"/>
    <w:basedOn w:val="Normal"/>
    <w:link w:val="EndnoteTextChar"/>
    <w:unhideWhenUsed/>
    <w:rsid w:val="009735BB"/>
    <w:rPr>
      <w:sz w:val="20"/>
      <w:szCs w:val="20"/>
      <w:lang w:val="en-US"/>
    </w:rPr>
  </w:style>
  <w:style w:type="character" w:customStyle="1" w:styleId="EndnoteTextChar1">
    <w:name w:val="Endnote Text Char1"/>
    <w:basedOn w:val="DefaultParagraphFont"/>
    <w:uiPriority w:val="99"/>
    <w:rsid w:val="009735BB"/>
    <w:rPr>
      <w:rFonts w:ascii="Times New Roman" w:eastAsia="Lucida Sans Unicode" w:hAnsi="Times New Roman" w:cs="Times New Roman"/>
      <w:sz w:val="20"/>
      <w:szCs w:val="20"/>
      <w:lang w:val="id-ID"/>
    </w:rPr>
  </w:style>
  <w:style w:type="table" w:styleId="LightShading-Accent3">
    <w:name w:val="Light Shading Accent 3"/>
    <w:basedOn w:val="TableNormal"/>
    <w:uiPriority w:val="60"/>
    <w:rsid w:val="009735BB"/>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735BB"/>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5BB"/>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DocumentMap">
    <w:name w:val="Document Map"/>
    <w:basedOn w:val="Normal"/>
    <w:link w:val="DocumentMapChar"/>
    <w:uiPriority w:val="99"/>
    <w:unhideWhenUsed/>
    <w:rsid w:val="009735BB"/>
    <w:rPr>
      <w:rFonts w:ascii="Tahoma" w:hAnsi="Tahoma"/>
      <w:sz w:val="16"/>
      <w:szCs w:val="16"/>
    </w:rPr>
  </w:style>
  <w:style w:type="character" w:customStyle="1" w:styleId="DocumentMapChar">
    <w:name w:val="Document Map Char"/>
    <w:basedOn w:val="DefaultParagraphFont"/>
    <w:link w:val="DocumentMap"/>
    <w:uiPriority w:val="99"/>
    <w:rsid w:val="009735BB"/>
    <w:rPr>
      <w:rFonts w:ascii="Tahoma" w:eastAsia="Lucida Sans Unicode" w:hAnsi="Tahoma" w:cs="Times New Roman"/>
      <w:sz w:val="16"/>
      <w:szCs w:val="16"/>
      <w:lang w:val="id-ID"/>
    </w:rPr>
  </w:style>
  <w:style w:type="paragraph" w:customStyle="1" w:styleId="YUS-1">
    <w:name w:val="YUS-1"/>
    <w:basedOn w:val="BodyText"/>
    <w:uiPriority w:val="99"/>
    <w:rsid w:val="009735BB"/>
    <w:pPr>
      <w:widowControl/>
      <w:tabs>
        <w:tab w:val="left" w:pos="576"/>
        <w:tab w:val="left" w:pos="1152"/>
        <w:tab w:val="left" w:pos="1728"/>
        <w:tab w:val="left" w:pos="2304"/>
        <w:tab w:val="left" w:pos="2880"/>
        <w:tab w:val="left" w:pos="3456"/>
        <w:tab w:val="left" w:pos="4032"/>
        <w:tab w:val="left" w:pos="4608"/>
        <w:tab w:val="left" w:pos="5184"/>
        <w:tab w:val="left" w:pos="5760"/>
      </w:tabs>
      <w:suppressAutoHyphens w:val="0"/>
      <w:spacing w:after="0"/>
      <w:ind w:left="576" w:hanging="576"/>
      <w:jc w:val="both"/>
    </w:pPr>
    <w:rPr>
      <w:rFonts w:eastAsia="Times New Roman"/>
      <w:lang w:val="en-US"/>
    </w:rPr>
  </w:style>
  <w:style w:type="paragraph" w:customStyle="1" w:styleId="ColorfulList-Accent11">
    <w:name w:val="Colorful List - Accent 11"/>
    <w:basedOn w:val="Normal"/>
    <w:link w:val="ColorfulList-Accent1Char"/>
    <w:uiPriority w:val="99"/>
    <w:qFormat/>
    <w:rsid w:val="009735BB"/>
    <w:pPr>
      <w:widowControl/>
      <w:suppressAutoHyphens w:val="0"/>
      <w:ind w:left="720"/>
    </w:pPr>
    <w:rPr>
      <w:rFonts w:eastAsia="Times New Roman"/>
      <w:lang w:val="en-GB" w:eastAsia="en-GB"/>
    </w:rPr>
  </w:style>
  <w:style w:type="character" w:customStyle="1" w:styleId="ColorfulList-Accent1Char">
    <w:name w:val="Colorful List - Accent 1 Char"/>
    <w:link w:val="ColorfulList-Accent11"/>
    <w:uiPriority w:val="99"/>
    <w:rsid w:val="009735BB"/>
    <w:rPr>
      <w:rFonts w:ascii="Times New Roman" w:eastAsia="Times New Roman" w:hAnsi="Times New Roman" w:cs="Times New Roman"/>
      <w:sz w:val="24"/>
      <w:szCs w:val="24"/>
      <w:lang w:val="en-GB" w:eastAsia="en-GB"/>
    </w:rPr>
  </w:style>
  <w:style w:type="character" w:customStyle="1" w:styleId="post-author">
    <w:name w:val="post-author"/>
    <w:basedOn w:val="DefaultParagraphFont"/>
    <w:rsid w:val="009735BB"/>
  </w:style>
  <w:style w:type="character" w:customStyle="1" w:styleId="fn">
    <w:name w:val="fn"/>
    <w:basedOn w:val="DefaultParagraphFont"/>
    <w:rsid w:val="009735BB"/>
  </w:style>
  <w:style w:type="character" w:customStyle="1" w:styleId="post-timestamp">
    <w:name w:val="post-timestamp"/>
    <w:basedOn w:val="DefaultParagraphFont"/>
    <w:rsid w:val="009735BB"/>
  </w:style>
  <w:style w:type="character" w:customStyle="1" w:styleId="a">
    <w:name w:val="a"/>
    <w:basedOn w:val="DefaultParagraphFont"/>
    <w:rsid w:val="009735BB"/>
  </w:style>
  <w:style w:type="character" w:customStyle="1" w:styleId="l8">
    <w:name w:val="l8"/>
    <w:basedOn w:val="DefaultParagraphFont"/>
    <w:rsid w:val="009735BB"/>
  </w:style>
  <w:style w:type="character" w:customStyle="1" w:styleId="l6">
    <w:name w:val="l6"/>
    <w:basedOn w:val="DefaultParagraphFont"/>
    <w:rsid w:val="009735BB"/>
  </w:style>
  <w:style w:type="character" w:customStyle="1" w:styleId="l7">
    <w:name w:val="l7"/>
    <w:basedOn w:val="DefaultParagraphFont"/>
    <w:rsid w:val="009735BB"/>
  </w:style>
  <w:style w:type="character" w:customStyle="1" w:styleId="l10">
    <w:name w:val="l10"/>
    <w:basedOn w:val="DefaultParagraphFont"/>
    <w:rsid w:val="009735BB"/>
  </w:style>
  <w:style w:type="character" w:customStyle="1" w:styleId="l11">
    <w:name w:val="l11"/>
    <w:basedOn w:val="DefaultParagraphFont"/>
    <w:rsid w:val="009735BB"/>
  </w:style>
  <w:style w:type="character" w:customStyle="1" w:styleId="l12">
    <w:name w:val="l12"/>
    <w:basedOn w:val="DefaultParagraphFont"/>
    <w:rsid w:val="009735BB"/>
  </w:style>
  <w:style w:type="character" w:customStyle="1" w:styleId="l9">
    <w:name w:val="l9"/>
    <w:basedOn w:val="DefaultParagraphFont"/>
    <w:rsid w:val="009735BB"/>
  </w:style>
  <w:style w:type="character" w:customStyle="1" w:styleId="l">
    <w:name w:val="l"/>
    <w:basedOn w:val="DefaultParagraphFont"/>
    <w:rsid w:val="009735BB"/>
  </w:style>
  <w:style w:type="character" w:customStyle="1" w:styleId="DocumentMapChar1">
    <w:name w:val="Document Map Char1"/>
    <w:basedOn w:val="DefaultParagraphFont"/>
    <w:uiPriority w:val="99"/>
    <w:semiHidden/>
    <w:rsid w:val="009735BB"/>
    <w:rPr>
      <w:rFonts w:ascii="Tahoma" w:eastAsia="Lucida Sans Unicode" w:hAnsi="Tahoma" w:cs="Tahoma"/>
      <w:sz w:val="16"/>
      <w:szCs w:val="16"/>
      <w:lang w:val="id-ID"/>
    </w:rPr>
  </w:style>
  <w:style w:type="paragraph" w:styleId="TOC2">
    <w:name w:val="toc 2"/>
    <w:basedOn w:val="Normal"/>
    <w:next w:val="Normal"/>
    <w:autoRedefine/>
    <w:uiPriority w:val="39"/>
    <w:rsid w:val="009735BB"/>
    <w:pPr>
      <w:widowControl/>
      <w:suppressAutoHyphens w:val="0"/>
      <w:spacing w:after="100"/>
      <w:ind w:left="240"/>
    </w:pPr>
    <w:rPr>
      <w:rFonts w:eastAsia="Times New Roman"/>
      <w:lang w:val="en-GB" w:eastAsia="en-GB"/>
    </w:rPr>
  </w:style>
  <w:style w:type="paragraph" w:customStyle="1" w:styleId="xl26">
    <w:name w:val="xl26"/>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sz w:val="16"/>
      <w:szCs w:val="16"/>
      <w:lang w:val="en-US"/>
    </w:rPr>
  </w:style>
  <w:style w:type="paragraph" w:customStyle="1" w:styleId="font5">
    <w:name w:val="font5"/>
    <w:basedOn w:val="Normal"/>
    <w:rsid w:val="009735BB"/>
    <w:pPr>
      <w:widowControl/>
      <w:suppressAutoHyphens w:val="0"/>
      <w:spacing w:before="100" w:beforeAutospacing="1" w:after="100" w:afterAutospacing="1"/>
    </w:pPr>
    <w:rPr>
      <w:rFonts w:ascii="Tahoma" w:eastAsia="Times New Roman" w:hAnsi="Tahoma" w:cs="Tahoma"/>
      <w:color w:val="000000"/>
      <w:sz w:val="16"/>
      <w:szCs w:val="16"/>
      <w:lang w:eastAsia="id-ID"/>
    </w:rPr>
  </w:style>
  <w:style w:type="paragraph" w:customStyle="1" w:styleId="font6">
    <w:name w:val="font6"/>
    <w:basedOn w:val="Normal"/>
    <w:rsid w:val="009735BB"/>
    <w:pPr>
      <w:widowControl/>
      <w:suppressAutoHyphens w:val="0"/>
      <w:spacing w:before="100" w:beforeAutospacing="1" w:after="100" w:afterAutospacing="1"/>
    </w:pPr>
    <w:rPr>
      <w:rFonts w:ascii="Tahoma" w:eastAsia="Times New Roman" w:hAnsi="Tahoma" w:cs="Tahoma"/>
      <w:b/>
      <w:bCs/>
      <w:color w:val="000000"/>
      <w:sz w:val="16"/>
      <w:szCs w:val="16"/>
      <w:lang w:eastAsia="id-ID"/>
    </w:rPr>
  </w:style>
  <w:style w:type="paragraph" w:customStyle="1" w:styleId="xl64">
    <w:name w:val="xl64"/>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5">
    <w:name w:val="xl65"/>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6">
    <w:name w:val="xl66"/>
    <w:basedOn w:val="Normal"/>
    <w:rsid w:val="009735BB"/>
    <w:pPr>
      <w:widowControl/>
      <w:pBdr>
        <w:top w:val="single"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7">
    <w:name w:val="xl67"/>
    <w:basedOn w:val="Normal"/>
    <w:rsid w:val="009735BB"/>
    <w:pPr>
      <w:widowControl/>
      <w:pBdr>
        <w:top w:val="single"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8">
    <w:name w:val="xl68"/>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9">
    <w:name w:val="xl69"/>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70">
    <w:name w:val="xl70"/>
    <w:basedOn w:val="Normal"/>
    <w:rsid w:val="009735BB"/>
    <w:pPr>
      <w:widowControl/>
      <w:pBdr>
        <w:top w:val="dashed" w:sz="4" w:space="0" w:color="auto"/>
        <w:left w:val="single" w:sz="4" w:space="0" w:color="auto"/>
        <w:bottom w:val="dashed" w:sz="4" w:space="0" w:color="auto"/>
        <w:right w:val="single" w:sz="4" w:space="0" w:color="auto"/>
      </w:pBdr>
      <w:shd w:val="clear" w:color="000000" w:fill="FFFF00"/>
      <w:suppressAutoHyphens w:val="0"/>
      <w:spacing w:before="100" w:beforeAutospacing="1" w:after="100" w:afterAutospacing="1"/>
    </w:pPr>
    <w:rPr>
      <w:rFonts w:eastAsia="Times New Roman"/>
      <w:lang w:eastAsia="id-ID"/>
    </w:rPr>
  </w:style>
  <w:style w:type="paragraph" w:customStyle="1" w:styleId="xl71">
    <w:name w:val="xl71"/>
    <w:basedOn w:val="Normal"/>
    <w:rsid w:val="009735BB"/>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72">
    <w:name w:val="xl72"/>
    <w:basedOn w:val="Normal"/>
    <w:rsid w:val="009735BB"/>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73">
    <w:name w:val="xl73"/>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lang w:eastAsia="id-ID"/>
    </w:rPr>
  </w:style>
  <w:style w:type="paragraph" w:customStyle="1" w:styleId="xl74">
    <w:name w:val="xl74"/>
    <w:basedOn w:val="Normal"/>
    <w:rsid w:val="009735BB"/>
    <w:pPr>
      <w:widowControl/>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75">
    <w:name w:val="xl75"/>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76">
    <w:name w:val="xl76"/>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pPr>
    <w:rPr>
      <w:rFonts w:eastAsia="Times New Roman"/>
      <w:lang w:eastAsia="id-ID"/>
    </w:rPr>
  </w:style>
  <w:style w:type="paragraph" w:customStyle="1" w:styleId="xl77">
    <w:name w:val="xl77"/>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78">
    <w:name w:val="xl78"/>
    <w:basedOn w:val="Normal"/>
    <w:rsid w:val="009735BB"/>
    <w:pPr>
      <w:widowControl/>
      <w:pBdr>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eastAsia="Times New Roman"/>
      <w:lang w:eastAsia="id-ID"/>
    </w:rPr>
  </w:style>
  <w:style w:type="paragraph" w:customStyle="1" w:styleId="xl79">
    <w:name w:val="xl79"/>
    <w:basedOn w:val="Normal"/>
    <w:rsid w:val="009735BB"/>
    <w:pPr>
      <w:widowControl/>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80">
    <w:name w:val="xl80"/>
    <w:basedOn w:val="Normal"/>
    <w:rsid w:val="009735BB"/>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81">
    <w:name w:val="xl81"/>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ascii="Arial" w:eastAsia="Times New Roman" w:hAnsi="Arial" w:cs="Arial"/>
      <w:lang w:eastAsia="id-ID"/>
    </w:rPr>
  </w:style>
  <w:style w:type="paragraph" w:customStyle="1" w:styleId="xl82">
    <w:name w:val="xl82"/>
    <w:basedOn w:val="Normal"/>
    <w:rsid w:val="009735BB"/>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lang w:eastAsia="id-ID"/>
    </w:rPr>
  </w:style>
  <w:style w:type="paragraph" w:customStyle="1" w:styleId="xl83">
    <w:name w:val="xl83"/>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ascii="Arial" w:eastAsia="Times New Roman" w:hAnsi="Arial" w:cs="Arial"/>
      <w:color w:val="000000"/>
      <w:lang w:eastAsia="id-ID"/>
    </w:rPr>
  </w:style>
  <w:style w:type="paragraph" w:customStyle="1" w:styleId="xl84">
    <w:name w:val="xl84"/>
    <w:basedOn w:val="Normal"/>
    <w:rsid w:val="009735BB"/>
    <w:pPr>
      <w:widowControl/>
      <w:pBdr>
        <w:top w:val="single" w:sz="4" w:space="0" w:color="auto"/>
        <w:left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85">
    <w:name w:val="xl85"/>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86">
    <w:name w:val="xl86"/>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87">
    <w:name w:val="xl87"/>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88">
    <w:name w:val="xl88"/>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89">
    <w:name w:val="xl89"/>
    <w:basedOn w:val="Normal"/>
    <w:rsid w:val="009735BB"/>
    <w:pPr>
      <w:widowControl/>
      <w:pBdr>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90">
    <w:name w:val="xl90"/>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lang w:eastAsia="id-ID"/>
    </w:rPr>
  </w:style>
  <w:style w:type="paragraph" w:customStyle="1" w:styleId="xl91">
    <w:name w:val="xl91"/>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ascii="Arial" w:eastAsia="Times New Roman" w:hAnsi="Arial" w:cs="Arial"/>
      <w:i/>
      <w:iCs/>
      <w:lang w:eastAsia="id-ID"/>
    </w:rPr>
  </w:style>
  <w:style w:type="paragraph" w:customStyle="1" w:styleId="xl92">
    <w:name w:val="xl92"/>
    <w:basedOn w:val="Normal"/>
    <w:rsid w:val="009735BB"/>
    <w:pPr>
      <w:widowControl/>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93">
    <w:name w:val="xl93"/>
    <w:basedOn w:val="Normal"/>
    <w:rsid w:val="009735BB"/>
    <w:pPr>
      <w:widowControl/>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94">
    <w:name w:val="xl94"/>
    <w:basedOn w:val="Normal"/>
    <w:rsid w:val="009735BB"/>
    <w:pPr>
      <w:widowControl/>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95">
    <w:name w:val="xl95"/>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96">
    <w:name w:val="xl96"/>
    <w:basedOn w:val="Normal"/>
    <w:rsid w:val="009735BB"/>
    <w:pPr>
      <w:widowControl/>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97">
    <w:name w:val="xl97"/>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98">
    <w:name w:val="xl98"/>
    <w:basedOn w:val="Normal"/>
    <w:rsid w:val="009735BB"/>
    <w:pPr>
      <w:widowControl/>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99">
    <w:name w:val="xl99"/>
    <w:basedOn w:val="Normal"/>
    <w:rsid w:val="009735BB"/>
    <w:pPr>
      <w:widowControl/>
      <w:pBdr>
        <w:top w:val="single" w:sz="4" w:space="0" w:color="auto"/>
        <w:bottom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100">
    <w:name w:val="xl100"/>
    <w:basedOn w:val="Normal"/>
    <w:rsid w:val="009735BB"/>
    <w:pPr>
      <w:widowControl/>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character" w:styleId="Emphasis">
    <w:name w:val="Emphasis"/>
    <w:uiPriority w:val="20"/>
    <w:qFormat/>
    <w:rsid w:val="009735BB"/>
    <w:rPr>
      <w:i/>
      <w:iCs/>
    </w:rPr>
  </w:style>
  <w:style w:type="paragraph" w:customStyle="1" w:styleId="Char">
    <w:name w:val="Char"/>
    <w:basedOn w:val="Normal"/>
    <w:rsid w:val="009735BB"/>
    <w:pPr>
      <w:suppressAutoHyphens w:val="0"/>
      <w:autoSpaceDE w:val="0"/>
      <w:autoSpaceDN w:val="0"/>
      <w:adjustRightInd w:val="0"/>
      <w:spacing w:after="160" w:line="240" w:lineRule="exact"/>
    </w:pPr>
    <w:rPr>
      <w:rFonts w:ascii="Verdana" w:eastAsia="Times New Roman" w:hAnsi="Verdana" w:cs="Verdana"/>
      <w:b/>
      <w:bCs/>
      <w:sz w:val="20"/>
      <w:szCs w:val="20"/>
      <w:lang w:val="en-US"/>
    </w:rPr>
  </w:style>
  <w:style w:type="character" w:customStyle="1" w:styleId="CharacterStyle1">
    <w:name w:val="Character Style 1"/>
    <w:rsid w:val="009735BB"/>
    <w:rPr>
      <w:rFonts w:ascii="Tahoma" w:hAnsi="Tahoma" w:cs="Tahoma"/>
      <w:sz w:val="24"/>
      <w:szCs w:val="24"/>
    </w:rPr>
  </w:style>
  <w:style w:type="character" w:customStyle="1" w:styleId="CharacterStyle6">
    <w:name w:val="Character Style 6"/>
    <w:rsid w:val="009735BB"/>
    <w:rPr>
      <w:rFonts w:ascii="Verdana" w:hAnsi="Verdana" w:cs="Verdana"/>
      <w:b/>
      <w:bCs/>
      <w:i/>
      <w:iCs/>
      <w:spacing w:val="-25"/>
      <w:sz w:val="24"/>
      <w:szCs w:val="24"/>
    </w:rPr>
  </w:style>
  <w:style w:type="character" w:customStyle="1" w:styleId="CharacterStyle4">
    <w:name w:val="Character Style 4"/>
    <w:rsid w:val="009735BB"/>
    <w:rPr>
      <w:rFonts w:ascii="Arial" w:hAnsi="Arial" w:cs="Arial"/>
      <w:sz w:val="22"/>
      <w:szCs w:val="22"/>
    </w:rPr>
  </w:style>
  <w:style w:type="numbering" w:customStyle="1" w:styleId="Style1">
    <w:name w:val="Style1"/>
    <w:rsid w:val="009735BB"/>
    <w:pPr>
      <w:numPr>
        <w:numId w:val="98"/>
      </w:numPr>
    </w:pPr>
  </w:style>
  <w:style w:type="numbering" w:customStyle="1" w:styleId="Style2">
    <w:name w:val="Style2"/>
    <w:rsid w:val="009735BB"/>
    <w:pPr>
      <w:numPr>
        <w:numId w:val="99"/>
      </w:numPr>
    </w:pPr>
  </w:style>
  <w:style w:type="character" w:styleId="CommentReference">
    <w:name w:val="annotation reference"/>
    <w:uiPriority w:val="99"/>
    <w:unhideWhenUsed/>
    <w:rsid w:val="009735BB"/>
    <w:rPr>
      <w:sz w:val="16"/>
      <w:szCs w:val="16"/>
    </w:rPr>
  </w:style>
  <w:style w:type="paragraph" w:customStyle="1" w:styleId="ColorfulShading-Accent11">
    <w:name w:val="Colorful Shading - Accent 11"/>
    <w:hidden/>
    <w:uiPriority w:val="99"/>
    <w:semiHidden/>
    <w:rsid w:val="009735BB"/>
    <w:pPr>
      <w:spacing w:after="0" w:line="240" w:lineRule="auto"/>
    </w:pPr>
    <w:rPr>
      <w:rFonts w:ascii="Times New Roman" w:eastAsia="Times New Roman" w:hAnsi="Times New Roman" w:cs="Times New Roman"/>
      <w:sz w:val="24"/>
      <w:szCs w:val="24"/>
      <w:lang w:val="en-GB" w:eastAsia="en-GB"/>
    </w:rPr>
  </w:style>
  <w:style w:type="paragraph" w:customStyle="1" w:styleId="rtejustify">
    <w:name w:val="rtejustify"/>
    <w:basedOn w:val="Normal"/>
    <w:rsid w:val="009735BB"/>
    <w:pPr>
      <w:widowControl/>
      <w:suppressAutoHyphens w:val="0"/>
      <w:spacing w:before="100" w:beforeAutospacing="1" w:after="100" w:afterAutospacing="1"/>
    </w:pPr>
    <w:rPr>
      <w:rFonts w:eastAsia="Times New Roman"/>
      <w:lang w:val="en-US"/>
    </w:rPr>
  </w:style>
  <w:style w:type="character" w:styleId="EndnoteReference">
    <w:name w:val="endnote reference"/>
    <w:unhideWhenUsed/>
    <w:rsid w:val="009735BB"/>
    <w:rPr>
      <w:vertAlign w:val="superscript"/>
    </w:rPr>
  </w:style>
  <w:style w:type="paragraph" w:customStyle="1" w:styleId="ParagraphStandard">
    <w:name w:val="ParagraphStandard"/>
    <w:basedOn w:val="BodyText"/>
    <w:rsid w:val="009735BB"/>
    <w:pPr>
      <w:widowControl/>
      <w:numPr>
        <w:numId w:val="100"/>
      </w:numPr>
      <w:tabs>
        <w:tab w:val="left" w:pos="1920"/>
      </w:tabs>
      <w:suppressAutoHyphens w:val="0"/>
      <w:spacing w:before="60" w:after="60"/>
      <w:ind w:left="360" w:firstLine="1080"/>
      <w:jc w:val="both"/>
    </w:pPr>
    <w:rPr>
      <w:rFonts w:ascii="Futura Lt BT" w:eastAsia="Times New Roman" w:hAnsi="Futura Lt BT"/>
      <w:b/>
      <w:bCs/>
      <w:i/>
      <w:iCs/>
      <w:szCs w:val="20"/>
      <w:lang w:val="en-US"/>
    </w:rPr>
  </w:style>
  <w:style w:type="paragraph" w:customStyle="1" w:styleId="ParaStandRin1">
    <w:name w:val="ParaStandRin1"/>
    <w:basedOn w:val="BodyText"/>
    <w:rsid w:val="009735BB"/>
    <w:pPr>
      <w:widowControl/>
      <w:numPr>
        <w:ilvl w:val="1"/>
        <w:numId w:val="100"/>
      </w:numPr>
      <w:suppressAutoHyphens w:val="0"/>
      <w:spacing w:before="60" w:after="60"/>
      <w:jc w:val="both"/>
    </w:pPr>
    <w:rPr>
      <w:rFonts w:ascii="Futura Lt BT" w:eastAsia="Times New Roman" w:hAnsi="Futura Lt BT"/>
      <w:b/>
      <w:i/>
      <w:szCs w:val="20"/>
      <w:lang w:val="en-US"/>
    </w:rPr>
  </w:style>
  <w:style w:type="paragraph" w:customStyle="1" w:styleId="Definisi">
    <w:name w:val="Definisi"/>
    <w:basedOn w:val="BodyText"/>
    <w:rsid w:val="009735BB"/>
    <w:pPr>
      <w:widowControl/>
      <w:suppressAutoHyphens w:val="0"/>
      <w:spacing w:before="60" w:after="60"/>
      <w:ind w:left="360"/>
      <w:jc w:val="both"/>
    </w:pPr>
    <w:rPr>
      <w:rFonts w:ascii="Futura Lt BT" w:eastAsia="Times New Roman" w:hAnsi="Futura Lt BT"/>
      <w:b/>
      <w:bCs/>
      <w:i/>
      <w:iCs/>
      <w:szCs w:val="20"/>
      <w:lang w:val="en-US"/>
    </w:rPr>
  </w:style>
  <w:style w:type="paragraph" w:customStyle="1" w:styleId="TableParagraph">
    <w:name w:val="Table Paragraph"/>
    <w:basedOn w:val="Normal"/>
    <w:uiPriority w:val="1"/>
    <w:qFormat/>
    <w:rsid w:val="009735BB"/>
    <w:pPr>
      <w:suppressAutoHyphens w:val="0"/>
    </w:pPr>
    <w:rPr>
      <w:rFonts w:ascii="Calibri" w:eastAsia="Calibri" w:hAnsi="Calibri"/>
      <w:sz w:val="22"/>
      <w:szCs w:val="22"/>
    </w:rPr>
  </w:style>
  <w:style w:type="paragraph" w:customStyle="1" w:styleId="ParaExplRin1">
    <w:name w:val="ParaExplRin1"/>
    <w:basedOn w:val="ParaStandRin1"/>
    <w:rsid w:val="009735BB"/>
    <w:pPr>
      <w:numPr>
        <w:ilvl w:val="0"/>
        <w:numId w:val="0"/>
      </w:numPr>
      <w:ind w:left="1973" w:hanging="360"/>
    </w:pPr>
    <w:rPr>
      <w:b w:val="0"/>
      <w:bCs/>
      <w:i w:val="0"/>
      <w:iCs/>
    </w:rPr>
  </w:style>
  <w:style w:type="paragraph" w:styleId="Revision">
    <w:name w:val="Revision"/>
    <w:hidden/>
    <w:uiPriority w:val="99"/>
    <w:semiHidden/>
    <w:rsid w:val="009735BB"/>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unhideWhenUsed/>
    <w:rsid w:val="009735BB"/>
    <w:rPr>
      <w:color w:val="800080"/>
      <w:u w:val="single"/>
    </w:rPr>
  </w:style>
  <w:style w:type="paragraph" w:customStyle="1" w:styleId="xl63">
    <w:name w:val="xl63"/>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b/>
      <w:bCs/>
      <w:lang w:val="en-US"/>
    </w:rPr>
  </w:style>
  <w:style w:type="paragraph" w:customStyle="1" w:styleId="xl101">
    <w:name w:val="xl101"/>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b/>
      <w:bCs/>
      <w:color w:val="963634"/>
      <w:lang w:val="en-US"/>
    </w:rPr>
  </w:style>
  <w:style w:type="paragraph" w:customStyle="1" w:styleId="xl102">
    <w:name w:val="xl102"/>
    <w:basedOn w:val="Normal"/>
    <w:rsid w:val="009735BB"/>
    <w:pPr>
      <w:widowControl/>
      <w:pBdr>
        <w:left w:val="single" w:sz="4" w:space="0" w:color="auto"/>
      </w:pBdr>
      <w:suppressAutoHyphens w:val="0"/>
      <w:spacing w:before="100" w:beforeAutospacing="1" w:after="100" w:afterAutospacing="1"/>
      <w:jc w:val="center"/>
    </w:pPr>
    <w:rPr>
      <w:rFonts w:ascii="Calibri" w:eastAsia="Times New Roman" w:hAnsi="Calibri" w:cs="Calibri"/>
      <w:color w:val="963634"/>
      <w:lang w:val="en-US"/>
    </w:rPr>
  </w:style>
  <w:style w:type="paragraph" w:customStyle="1" w:styleId="xl103">
    <w:name w:val="xl103"/>
    <w:basedOn w:val="Normal"/>
    <w:rsid w:val="009735BB"/>
    <w:pPr>
      <w:widowControl/>
      <w:suppressAutoHyphens w:val="0"/>
      <w:spacing w:before="100" w:beforeAutospacing="1" w:after="100" w:afterAutospacing="1"/>
    </w:pPr>
    <w:rPr>
      <w:rFonts w:ascii="Calibri" w:eastAsia="Times New Roman" w:hAnsi="Calibri" w:cs="Calibri"/>
      <w:color w:val="963634"/>
      <w:lang w:val="en-US"/>
    </w:rPr>
  </w:style>
  <w:style w:type="paragraph" w:customStyle="1" w:styleId="xl104">
    <w:name w:val="xl104"/>
    <w:basedOn w:val="Normal"/>
    <w:rsid w:val="009735BB"/>
    <w:pPr>
      <w:widowControl/>
      <w:suppressAutoHyphens w:val="0"/>
      <w:spacing w:before="100" w:beforeAutospacing="1" w:after="100" w:afterAutospacing="1"/>
    </w:pPr>
    <w:rPr>
      <w:rFonts w:ascii="Calibri" w:eastAsia="Times New Roman" w:hAnsi="Calibri" w:cs="Calibri"/>
      <w:color w:val="963634"/>
      <w:lang w:val="en-US"/>
    </w:rPr>
  </w:style>
  <w:style w:type="paragraph" w:customStyle="1" w:styleId="xl105">
    <w:name w:val="xl105"/>
    <w:basedOn w:val="Normal"/>
    <w:rsid w:val="009735BB"/>
    <w:pPr>
      <w:widowControl/>
      <w:pBdr>
        <w:right w:val="single" w:sz="4" w:space="0" w:color="auto"/>
      </w:pBdr>
      <w:suppressAutoHyphens w:val="0"/>
      <w:spacing w:before="100" w:beforeAutospacing="1" w:after="100" w:afterAutospacing="1"/>
    </w:pPr>
    <w:rPr>
      <w:rFonts w:ascii="Calibri" w:eastAsia="Times New Roman" w:hAnsi="Calibri" w:cs="Calibri"/>
      <w:color w:val="963634"/>
      <w:lang w:val="en-US"/>
    </w:rPr>
  </w:style>
  <w:style w:type="paragraph" w:customStyle="1" w:styleId="xl106">
    <w:name w:val="xl106"/>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color w:val="963634"/>
      <w:lang w:val="en-US"/>
    </w:rPr>
  </w:style>
  <w:style w:type="paragraph" w:customStyle="1" w:styleId="xl107">
    <w:name w:val="xl107"/>
    <w:basedOn w:val="Normal"/>
    <w:rsid w:val="009735BB"/>
    <w:pPr>
      <w:widowControl/>
      <w:pBdr>
        <w:right w:val="single" w:sz="4" w:space="0" w:color="auto"/>
      </w:pBdr>
      <w:suppressAutoHyphens w:val="0"/>
      <w:spacing w:before="100" w:beforeAutospacing="1" w:after="100" w:afterAutospacing="1"/>
    </w:pPr>
    <w:rPr>
      <w:rFonts w:ascii="Calibri" w:eastAsia="Times New Roman" w:hAnsi="Calibri" w:cs="Calibri"/>
      <w:color w:val="963634"/>
      <w:lang w:val="en-US"/>
    </w:rPr>
  </w:style>
  <w:style w:type="paragraph" w:customStyle="1" w:styleId="xl108">
    <w:name w:val="xl108"/>
    <w:basedOn w:val="Normal"/>
    <w:rsid w:val="009735BB"/>
    <w:pPr>
      <w:widowControl/>
      <w:pBdr>
        <w:left w:val="single" w:sz="4" w:space="0" w:color="auto"/>
      </w:pBdr>
      <w:suppressAutoHyphens w:val="0"/>
      <w:spacing w:before="100" w:beforeAutospacing="1" w:after="100" w:afterAutospacing="1"/>
      <w:jc w:val="center"/>
    </w:pPr>
    <w:rPr>
      <w:rFonts w:ascii="Calibri" w:eastAsia="Times New Roman" w:hAnsi="Calibri" w:cs="Calibri"/>
      <w:b/>
      <w:bCs/>
      <w:color w:val="963634"/>
      <w:lang w:val="en-US"/>
    </w:rPr>
  </w:style>
  <w:style w:type="paragraph" w:customStyle="1" w:styleId="xl109">
    <w:name w:val="xl109"/>
    <w:basedOn w:val="Normal"/>
    <w:rsid w:val="009735BB"/>
    <w:pPr>
      <w:widowControl/>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0">
    <w:name w:val="xl110"/>
    <w:basedOn w:val="Normal"/>
    <w:rsid w:val="009735BB"/>
    <w:pPr>
      <w:widowControl/>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1">
    <w:name w:val="xl111"/>
    <w:basedOn w:val="Normal"/>
    <w:rsid w:val="009735BB"/>
    <w:pPr>
      <w:widowControl/>
      <w:pBdr>
        <w:right w:val="single" w:sz="4" w:space="0" w:color="auto"/>
      </w:pBdr>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2">
    <w:name w:val="xl112"/>
    <w:basedOn w:val="Normal"/>
    <w:rsid w:val="009735BB"/>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jc w:val="center"/>
    </w:pPr>
    <w:rPr>
      <w:rFonts w:ascii="Calibri" w:eastAsia="Times New Roman" w:hAnsi="Calibri" w:cs="Calibri"/>
      <w:b/>
      <w:bCs/>
      <w:color w:val="963634"/>
      <w:lang w:val="en-US"/>
    </w:rPr>
  </w:style>
  <w:style w:type="paragraph" w:customStyle="1" w:styleId="xl113">
    <w:name w:val="xl113"/>
    <w:basedOn w:val="Normal"/>
    <w:rsid w:val="009735BB"/>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4">
    <w:name w:val="xl114"/>
    <w:basedOn w:val="Normal"/>
    <w:rsid w:val="009735BB"/>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5">
    <w:name w:val="xl115"/>
    <w:basedOn w:val="Normal"/>
    <w:rsid w:val="009735BB"/>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pPr>
    <w:rPr>
      <w:rFonts w:ascii="Calibri" w:eastAsia="Times New Roman" w:hAnsi="Calibri" w:cs="Calibri"/>
      <w:b/>
      <w:bCs/>
      <w:lang w:val="en-US"/>
    </w:rPr>
  </w:style>
  <w:style w:type="paragraph" w:styleId="TOC3">
    <w:name w:val="toc 3"/>
    <w:basedOn w:val="Normal"/>
    <w:next w:val="Normal"/>
    <w:autoRedefine/>
    <w:uiPriority w:val="39"/>
    <w:unhideWhenUsed/>
    <w:rsid w:val="009735BB"/>
    <w:pPr>
      <w:widowControl/>
      <w:suppressAutoHyphens w:val="0"/>
      <w:spacing w:after="200" w:line="276" w:lineRule="auto"/>
      <w:ind w:left="440"/>
    </w:pPr>
    <w:rPr>
      <w:rFonts w:ascii="Calibri" w:eastAsia="Calibri" w:hAnsi="Calibri"/>
      <w:sz w:val="22"/>
      <w:szCs w:val="22"/>
      <w:lang w:val="en-US"/>
    </w:rPr>
  </w:style>
  <w:style w:type="paragraph" w:styleId="TOC4">
    <w:name w:val="toc 4"/>
    <w:basedOn w:val="Normal"/>
    <w:next w:val="Normal"/>
    <w:autoRedefine/>
    <w:uiPriority w:val="39"/>
    <w:unhideWhenUsed/>
    <w:rsid w:val="009735BB"/>
    <w:pPr>
      <w:widowControl/>
      <w:suppressAutoHyphens w:val="0"/>
      <w:spacing w:after="200" w:line="276" w:lineRule="auto"/>
      <w:ind w:left="660"/>
    </w:pPr>
    <w:rPr>
      <w:rFonts w:ascii="Calibri" w:eastAsia="Calibri" w:hAnsi="Calibri"/>
      <w:sz w:val="22"/>
      <w:szCs w:val="22"/>
      <w:lang w:val="en-US"/>
    </w:rPr>
  </w:style>
  <w:style w:type="paragraph" w:styleId="TOC5">
    <w:name w:val="toc 5"/>
    <w:basedOn w:val="Normal"/>
    <w:next w:val="Normal"/>
    <w:autoRedefine/>
    <w:uiPriority w:val="39"/>
    <w:unhideWhenUsed/>
    <w:rsid w:val="009735BB"/>
    <w:pPr>
      <w:widowControl/>
      <w:suppressAutoHyphens w:val="0"/>
      <w:spacing w:after="200" w:line="276" w:lineRule="auto"/>
      <w:ind w:left="880"/>
    </w:pPr>
    <w:rPr>
      <w:rFonts w:ascii="Calibri" w:eastAsia="Calibri" w:hAnsi="Calibri"/>
      <w:sz w:val="22"/>
      <w:szCs w:val="22"/>
      <w:lang w:val="en-US"/>
    </w:rPr>
  </w:style>
  <w:style w:type="paragraph" w:customStyle="1" w:styleId="Judul1">
    <w:name w:val="Judul 1"/>
    <w:basedOn w:val="Heading1"/>
    <w:next w:val="Normal"/>
    <w:qFormat/>
    <w:rsid w:val="009735BB"/>
    <w:pPr>
      <w:keepLines/>
      <w:widowControl/>
      <w:numPr>
        <w:numId w:val="0"/>
      </w:numPr>
      <w:suppressAutoHyphens w:val="0"/>
      <w:spacing w:before="0" w:after="0" w:line="280" w:lineRule="exact"/>
      <w:jc w:val="center"/>
    </w:pPr>
    <w:rPr>
      <w:rFonts w:ascii="Times New Roman" w:hAnsi="Times New Roman"/>
      <w:color w:val="000000"/>
      <w:kern w:val="0"/>
      <w:sz w:val="22"/>
      <w:szCs w:val="28"/>
    </w:rPr>
  </w:style>
  <w:style w:type="paragraph" w:customStyle="1" w:styleId="Judul2">
    <w:name w:val="Judul 2"/>
    <w:basedOn w:val="Heading2"/>
    <w:qFormat/>
    <w:rsid w:val="009735BB"/>
    <w:pPr>
      <w:keepLines/>
      <w:widowControl/>
      <w:numPr>
        <w:ilvl w:val="0"/>
        <w:numId w:val="101"/>
      </w:numPr>
      <w:suppressAutoHyphens w:val="0"/>
      <w:spacing w:before="0" w:after="0" w:line="280" w:lineRule="exact"/>
      <w:jc w:val="both"/>
    </w:pPr>
    <w:rPr>
      <w:rFonts w:ascii="Times New Roman" w:hAnsi="Times New Roman"/>
      <w:i w:val="0"/>
      <w:iCs w:val="0"/>
      <w:color w:val="000000"/>
      <w:sz w:val="22"/>
      <w:szCs w:val="26"/>
    </w:rPr>
  </w:style>
  <w:style w:type="paragraph" w:customStyle="1" w:styleId="judul3">
    <w:name w:val="judul 3"/>
    <w:basedOn w:val="Judul2"/>
    <w:next w:val="Normal"/>
    <w:rsid w:val="009735BB"/>
    <w:pPr>
      <w:numPr>
        <w:numId w:val="0"/>
      </w:numPr>
      <w:ind w:left="720"/>
    </w:pPr>
  </w:style>
  <w:style w:type="paragraph" w:customStyle="1" w:styleId="Judul3baru">
    <w:name w:val="Judul 3_baru"/>
    <w:basedOn w:val="ListParagraph"/>
    <w:qFormat/>
    <w:rsid w:val="009735BB"/>
    <w:pPr>
      <w:widowControl/>
      <w:numPr>
        <w:ilvl w:val="1"/>
        <w:numId w:val="101"/>
      </w:numPr>
      <w:suppressAutoHyphens w:val="0"/>
      <w:spacing w:line="280" w:lineRule="exact"/>
      <w:ind w:left="357" w:hanging="357"/>
      <w:jc w:val="both"/>
      <w:outlineLvl w:val="1"/>
    </w:pPr>
    <w:rPr>
      <w:rFonts w:eastAsia="Calibri"/>
      <w:b/>
      <w:sz w:val="20"/>
      <w:szCs w:val="20"/>
    </w:rPr>
  </w:style>
  <w:style w:type="paragraph" w:customStyle="1" w:styleId="Judul4">
    <w:name w:val="Judul 4"/>
    <w:basedOn w:val="ListParagraph"/>
    <w:next w:val="Normal"/>
    <w:qFormat/>
    <w:rsid w:val="009735BB"/>
    <w:pPr>
      <w:widowControl/>
      <w:numPr>
        <w:ilvl w:val="2"/>
        <w:numId w:val="101"/>
      </w:numPr>
      <w:suppressAutoHyphens w:val="0"/>
      <w:spacing w:line="280" w:lineRule="exact"/>
      <w:ind w:left="3011" w:hanging="360"/>
      <w:jc w:val="both"/>
      <w:outlineLvl w:val="2"/>
    </w:pPr>
    <w:rPr>
      <w:rFonts w:eastAsia="Calibri"/>
      <w:b/>
      <w:sz w:val="20"/>
      <w:szCs w:val="20"/>
    </w:rPr>
  </w:style>
  <w:style w:type="paragraph" w:customStyle="1" w:styleId="Judul5">
    <w:name w:val="Judul 5"/>
    <w:basedOn w:val="ListParagraph"/>
    <w:qFormat/>
    <w:rsid w:val="009735BB"/>
    <w:pPr>
      <w:widowControl/>
      <w:numPr>
        <w:ilvl w:val="3"/>
        <w:numId w:val="101"/>
      </w:numPr>
      <w:suppressAutoHyphens w:val="0"/>
      <w:spacing w:line="280" w:lineRule="exact"/>
      <w:ind w:left="3731" w:hanging="360"/>
      <w:jc w:val="both"/>
      <w:outlineLvl w:val="3"/>
    </w:pPr>
    <w:rPr>
      <w:rFonts w:eastAsia="Calibri"/>
      <w:b/>
      <w:sz w:val="20"/>
      <w:szCs w:val="20"/>
    </w:rPr>
  </w:style>
  <w:style w:type="paragraph" w:customStyle="1" w:styleId="Judul6">
    <w:name w:val="Judul 6"/>
    <w:basedOn w:val="ListParagraph"/>
    <w:next w:val="Normal"/>
    <w:qFormat/>
    <w:rsid w:val="009735BB"/>
    <w:pPr>
      <w:widowControl/>
      <w:numPr>
        <w:ilvl w:val="4"/>
        <w:numId w:val="101"/>
      </w:numPr>
      <w:suppressAutoHyphens w:val="0"/>
      <w:spacing w:line="280" w:lineRule="exact"/>
      <w:jc w:val="both"/>
      <w:outlineLvl w:val="4"/>
    </w:pPr>
    <w:rPr>
      <w:rFonts w:eastAsia="Calibri"/>
      <w:b/>
      <w:sz w:val="20"/>
      <w:szCs w:val="20"/>
    </w:rPr>
  </w:style>
  <w:style w:type="paragraph" w:styleId="TOCHeading">
    <w:name w:val="TOC Heading"/>
    <w:basedOn w:val="Heading1"/>
    <w:next w:val="Normal"/>
    <w:uiPriority w:val="39"/>
    <w:unhideWhenUsed/>
    <w:qFormat/>
    <w:rsid w:val="009735BB"/>
    <w:pPr>
      <w:keepLines/>
      <w:widowControl/>
      <w:numPr>
        <w:numId w:val="0"/>
      </w:numPr>
      <w:suppressAutoHyphens w:val="0"/>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qFormat/>
    <w:rsid w:val="009735BB"/>
    <w:pPr>
      <w:widowControl/>
      <w:tabs>
        <w:tab w:val="right" w:leader="dot" w:pos="7927"/>
      </w:tabs>
      <w:suppressAutoHyphens w:val="0"/>
      <w:spacing w:before="120" w:after="120" w:line="280" w:lineRule="exact"/>
      <w:contextualSpacing/>
    </w:pPr>
    <w:rPr>
      <w:rFonts w:ascii="Cambria" w:eastAsia="Calibri" w:hAnsi="Cambria"/>
      <w:b/>
      <w:bCs/>
    </w:rPr>
  </w:style>
  <w:style w:type="paragraph" w:styleId="TOC6">
    <w:name w:val="toc 6"/>
    <w:basedOn w:val="Normal"/>
    <w:next w:val="Normal"/>
    <w:autoRedefine/>
    <w:uiPriority w:val="39"/>
    <w:unhideWhenUsed/>
    <w:rsid w:val="009735BB"/>
    <w:pPr>
      <w:widowControl/>
      <w:suppressAutoHyphens w:val="0"/>
      <w:spacing w:line="280" w:lineRule="exact"/>
      <w:ind w:left="880"/>
    </w:pPr>
    <w:rPr>
      <w:rFonts w:ascii="Calibri" w:eastAsia="Calibri" w:hAnsi="Calibri"/>
      <w:sz w:val="20"/>
      <w:szCs w:val="20"/>
    </w:rPr>
  </w:style>
  <w:style w:type="paragraph" w:styleId="TOC7">
    <w:name w:val="toc 7"/>
    <w:basedOn w:val="Normal"/>
    <w:next w:val="Normal"/>
    <w:autoRedefine/>
    <w:uiPriority w:val="39"/>
    <w:unhideWhenUsed/>
    <w:rsid w:val="009735BB"/>
    <w:pPr>
      <w:widowControl/>
      <w:suppressAutoHyphens w:val="0"/>
      <w:spacing w:line="280" w:lineRule="exact"/>
      <w:ind w:left="1100"/>
    </w:pPr>
    <w:rPr>
      <w:rFonts w:ascii="Calibri" w:eastAsia="Calibri" w:hAnsi="Calibri"/>
      <w:sz w:val="20"/>
      <w:szCs w:val="20"/>
    </w:rPr>
  </w:style>
  <w:style w:type="paragraph" w:styleId="TOC8">
    <w:name w:val="toc 8"/>
    <w:basedOn w:val="Normal"/>
    <w:next w:val="Normal"/>
    <w:autoRedefine/>
    <w:uiPriority w:val="39"/>
    <w:unhideWhenUsed/>
    <w:rsid w:val="009735BB"/>
    <w:pPr>
      <w:widowControl/>
      <w:suppressAutoHyphens w:val="0"/>
      <w:spacing w:line="280" w:lineRule="exact"/>
      <w:ind w:left="1320"/>
    </w:pPr>
    <w:rPr>
      <w:rFonts w:ascii="Calibri" w:eastAsia="Calibri" w:hAnsi="Calibri"/>
      <w:sz w:val="20"/>
      <w:szCs w:val="20"/>
    </w:rPr>
  </w:style>
  <w:style w:type="paragraph" w:styleId="TOC9">
    <w:name w:val="toc 9"/>
    <w:basedOn w:val="Normal"/>
    <w:next w:val="Normal"/>
    <w:autoRedefine/>
    <w:uiPriority w:val="39"/>
    <w:unhideWhenUsed/>
    <w:rsid w:val="009735BB"/>
    <w:pPr>
      <w:widowControl/>
      <w:suppressAutoHyphens w:val="0"/>
      <w:spacing w:line="280" w:lineRule="exact"/>
      <w:ind w:left="1540"/>
    </w:pPr>
    <w:rPr>
      <w:rFonts w:ascii="Calibri" w:eastAsia="Calibri" w:hAnsi="Calibri"/>
      <w:sz w:val="20"/>
      <w:szCs w:val="20"/>
    </w:rPr>
  </w:style>
  <w:style w:type="paragraph" w:styleId="ListBullet5">
    <w:name w:val="List Bullet 5"/>
    <w:basedOn w:val="Normal"/>
    <w:rsid w:val="009735BB"/>
    <w:pPr>
      <w:framePr w:w="1860" w:wrap="around" w:vAnchor="text" w:hAnchor="page" w:x="1201" w:y="1"/>
      <w:widowControl/>
      <w:numPr>
        <w:numId w:val="102"/>
      </w:numPr>
      <w:pBdr>
        <w:bottom w:val="single" w:sz="6" w:space="0" w:color="auto"/>
        <w:between w:val="single" w:sz="6" w:space="0" w:color="auto"/>
      </w:pBdr>
      <w:suppressAutoHyphens w:val="0"/>
      <w:spacing w:line="320" w:lineRule="exact"/>
    </w:pPr>
    <w:rPr>
      <w:rFonts w:ascii="Garamond" w:eastAsia="Times New Roman" w:hAnsi="Garamond"/>
      <w:sz w:val="18"/>
      <w:szCs w:val="20"/>
      <w:lang w:val="en-GB"/>
    </w:rPr>
  </w:style>
  <w:style w:type="paragraph" w:customStyle="1" w:styleId="Judul7">
    <w:name w:val="Judul 7"/>
    <w:basedOn w:val="Judul6"/>
    <w:qFormat/>
    <w:rsid w:val="009735BB"/>
    <w:pPr>
      <w:numPr>
        <w:ilvl w:val="5"/>
      </w:numPr>
      <w:spacing w:after="120"/>
      <w:ind w:left="5171" w:right="567" w:hanging="360"/>
    </w:pPr>
  </w:style>
  <w:style w:type="paragraph" w:styleId="TableofFigures">
    <w:name w:val="table of figures"/>
    <w:basedOn w:val="Normal"/>
    <w:next w:val="Normal"/>
    <w:uiPriority w:val="99"/>
    <w:unhideWhenUsed/>
    <w:rsid w:val="009735BB"/>
    <w:pPr>
      <w:widowControl/>
      <w:suppressAutoHyphens w:val="0"/>
      <w:spacing w:line="280" w:lineRule="exact"/>
      <w:ind w:left="440" w:hanging="440"/>
    </w:pPr>
    <w:rPr>
      <w:rFonts w:ascii="Calibri" w:eastAsia="Calibri" w:hAnsi="Calibri" w:cs="Calibri"/>
      <w:caps/>
      <w:sz w:val="20"/>
      <w:szCs w:val="20"/>
    </w:rPr>
  </w:style>
  <w:style w:type="paragraph" w:customStyle="1" w:styleId="SubJudul">
    <w:name w:val="Sub Judul"/>
    <w:basedOn w:val="Normal"/>
    <w:qFormat/>
    <w:rsid w:val="009735BB"/>
    <w:pPr>
      <w:keepNext/>
      <w:numPr>
        <w:numId w:val="103"/>
      </w:numPr>
      <w:suppressAutoHyphens w:val="0"/>
      <w:autoSpaceDE w:val="0"/>
      <w:autoSpaceDN w:val="0"/>
      <w:adjustRightInd w:val="0"/>
      <w:spacing w:line="280" w:lineRule="exact"/>
      <w:jc w:val="both"/>
      <w:outlineLvl w:val="1"/>
    </w:pPr>
    <w:rPr>
      <w:rFonts w:eastAsia="Times New Roman"/>
      <w:b/>
      <w:color w:val="000000"/>
      <w:spacing w:val="-1"/>
      <w:kern w:val="32"/>
      <w:sz w:val="22"/>
      <w:szCs w:val="32"/>
      <w:lang w:eastAsia="id-ID"/>
    </w:rPr>
  </w:style>
  <w:style w:type="paragraph" w:styleId="Index6">
    <w:name w:val="index 6"/>
    <w:basedOn w:val="Index1"/>
    <w:next w:val="Normal"/>
    <w:semiHidden/>
    <w:rsid w:val="009735BB"/>
    <w:pPr>
      <w:tabs>
        <w:tab w:val="right" w:leader="dot" w:pos="3600"/>
        <w:tab w:val="right" w:leader="dot" w:pos="3960"/>
      </w:tabs>
      <w:spacing w:line="240" w:lineRule="atLeast"/>
      <w:ind w:left="960" w:hanging="160"/>
      <w:jc w:val="left"/>
    </w:pPr>
    <w:rPr>
      <w:rFonts w:ascii="Arial Black" w:eastAsia="Times New Roman" w:hAnsi="Arial Black"/>
      <w:sz w:val="15"/>
      <w:szCs w:val="20"/>
      <w:lang w:val="en-US"/>
    </w:rPr>
  </w:style>
  <w:style w:type="paragraph" w:styleId="Index1">
    <w:name w:val="index 1"/>
    <w:basedOn w:val="Normal"/>
    <w:next w:val="Normal"/>
    <w:autoRedefine/>
    <w:uiPriority w:val="99"/>
    <w:unhideWhenUsed/>
    <w:rsid w:val="009735BB"/>
    <w:pPr>
      <w:widowControl/>
      <w:suppressAutoHyphens w:val="0"/>
      <w:ind w:left="220" w:hanging="220"/>
      <w:jc w:val="both"/>
    </w:pPr>
    <w:rPr>
      <w:rFonts w:eastAsia="Calibri"/>
      <w:sz w:val="22"/>
      <w:szCs w:val="22"/>
    </w:rPr>
  </w:style>
  <w:style w:type="paragraph" w:customStyle="1" w:styleId="BlockQuotation">
    <w:name w:val="Block Quotation"/>
    <w:basedOn w:val="Normal"/>
    <w:next w:val="BodyText"/>
    <w:rsid w:val="009735BB"/>
    <w:pPr>
      <w:widowControl/>
      <w:pBdr>
        <w:top w:val="single" w:sz="6" w:space="12" w:color="FFFFFF"/>
        <w:left w:val="single" w:sz="6" w:space="12" w:color="FFFFFF"/>
        <w:bottom w:val="single" w:sz="6" w:space="12" w:color="FFFFFF"/>
        <w:right w:val="single" w:sz="6" w:space="12" w:color="FFFFFF"/>
      </w:pBdr>
      <w:shd w:val="pct10" w:color="808080" w:fill="auto"/>
      <w:suppressAutoHyphens w:val="0"/>
      <w:spacing w:after="240"/>
      <w:ind w:left="600" w:right="600"/>
      <w:jc w:val="both"/>
    </w:pPr>
    <w:rPr>
      <w:rFonts w:ascii="Garamond" w:eastAsia="Times New Roman" w:hAnsi="Garamond"/>
      <w:spacing w:val="-5"/>
      <w:szCs w:val="20"/>
      <w:lang w:val="en-US"/>
    </w:rPr>
  </w:style>
  <w:style w:type="paragraph" w:customStyle="1" w:styleId="BlockQuotationFirst">
    <w:name w:val="Block Quotation First"/>
    <w:basedOn w:val="Normal"/>
    <w:next w:val="BlockQuotation"/>
    <w:rsid w:val="009735BB"/>
    <w:pPr>
      <w:keepLines/>
      <w:widowControl/>
      <w:pBdr>
        <w:top w:val="single" w:sz="6" w:space="6" w:color="FFFFFF"/>
        <w:left w:val="single" w:sz="6" w:space="6" w:color="FFFFFF"/>
        <w:right w:val="single" w:sz="6" w:space="6" w:color="FFFFFF"/>
      </w:pBdr>
      <w:shd w:val="pct10" w:color="auto" w:fill="auto"/>
      <w:suppressAutoHyphens w:val="0"/>
      <w:ind w:left="480" w:right="480" w:firstLine="60"/>
    </w:pPr>
    <w:rPr>
      <w:rFonts w:ascii="Arial Black" w:eastAsia="Times New Roman" w:hAnsi="Arial Black"/>
      <w:spacing w:val="-10"/>
      <w:sz w:val="21"/>
      <w:szCs w:val="20"/>
      <w:lang w:val="en-US"/>
    </w:rPr>
  </w:style>
  <w:style w:type="paragraph" w:customStyle="1" w:styleId="BlockQuotationLast">
    <w:name w:val="Block Quotation Last"/>
    <w:basedOn w:val="BlockQuotation"/>
    <w:next w:val="BodyText"/>
    <w:rsid w:val="009735BB"/>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9735BB"/>
    <w:pPr>
      <w:keepNext/>
      <w:widowControl/>
      <w:suppressAutoHyphens w:val="0"/>
      <w:spacing w:after="240"/>
      <w:jc w:val="both"/>
    </w:pPr>
    <w:rPr>
      <w:rFonts w:ascii="Garamond" w:eastAsia="Times New Roman" w:hAnsi="Garamond"/>
      <w:spacing w:val="-5"/>
      <w:szCs w:val="20"/>
      <w:lang w:val="en-US"/>
    </w:rPr>
  </w:style>
  <w:style w:type="paragraph" w:customStyle="1" w:styleId="ChapterLabel">
    <w:name w:val="Chapter Label"/>
    <w:basedOn w:val="Normal"/>
    <w:next w:val="BodyText"/>
    <w:rsid w:val="009735BB"/>
    <w:pPr>
      <w:keepNext/>
      <w:widowControl/>
      <w:pBdr>
        <w:bottom w:val="single" w:sz="6" w:space="3" w:color="auto"/>
      </w:pBdr>
      <w:suppressAutoHyphens w:val="0"/>
      <w:spacing w:after="240"/>
    </w:pPr>
    <w:rPr>
      <w:rFonts w:ascii="Arial Black" w:eastAsia="Times New Roman" w:hAnsi="Arial Black"/>
      <w:caps/>
      <w:spacing w:val="70"/>
      <w:kern w:val="28"/>
      <w:sz w:val="15"/>
      <w:szCs w:val="20"/>
      <w:lang w:val="en-US"/>
    </w:rPr>
  </w:style>
  <w:style w:type="paragraph" w:customStyle="1" w:styleId="ChapterSubtitle">
    <w:name w:val="Chapter Subtitle"/>
    <w:basedOn w:val="Normal"/>
    <w:next w:val="BodyText"/>
    <w:rsid w:val="009735BB"/>
    <w:pPr>
      <w:keepNext/>
      <w:keepLines/>
      <w:widowControl/>
      <w:suppressAutoHyphens w:val="0"/>
      <w:spacing w:after="360" w:line="240" w:lineRule="atLeast"/>
      <w:ind w:right="1800"/>
    </w:pPr>
    <w:rPr>
      <w:rFonts w:ascii="Garamond" w:eastAsia="Times New Roman" w:hAnsi="Garamond"/>
      <w:i/>
      <w:spacing w:val="-20"/>
      <w:kern w:val="28"/>
      <w:sz w:val="28"/>
      <w:szCs w:val="20"/>
      <w:lang w:val="en-US"/>
    </w:rPr>
  </w:style>
  <w:style w:type="paragraph" w:customStyle="1" w:styleId="ChapterTitle">
    <w:name w:val="Chapter Title"/>
    <w:basedOn w:val="Normal"/>
    <w:next w:val="ChapterSubtitle"/>
    <w:rsid w:val="009735BB"/>
    <w:pPr>
      <w:keepNext/>
      <w:keepLines/>
      <w:widowControl/>
      <w:suppressAutoHyphens w:val="0"/>
      <w:spacing w:before="480" w:after="360" w:line="440" w:lineRule="atLeast"/>
      <w:ind w:right="2160"/>
    </w:pPr>
    <w:rPr>
      <w:rFonts w:ascii="Arial Black" w:eastAsia="Times New Roman" w:hAnsi="Arial Black"/>
      <w:color w:val="808080"/>
      <w:spacing w:val="-35"/>
      <w:kern w:val="28"/>
      <w:sz w:val="44"/>
      <w:szCs w:val="20"/>
      <w:lang w:val="en-US"/>
    </w:rPr>
  </w:style>
  <w:style w:type="paragraph" w:customStyle="1" w:styleId="CompanyName">
    <w:name w:val="Company Name"/>
    <w:basedOn w:val="Normal"/>
    <w:next w:val="Normal"/>
    <w:rsid w:val="009735BB"/>
    <w:pPr>
      <w:widowControl/>
      <w:suppressAutoHyphens w:val="0"/>
      <w:spacing w:before="420" w:after="60" w:line="320" w:lineRule="exact"/>
    </w:pPr>
    <w:rPr>
      <w:rFonts w:ascii="Garamond" w:eastAsia="Times New Roman" w:hAnsi="Garamond"/>
      <w:caps/>
      <w:kern w:val="36"/>
      <w:sz w:val="38"/>
      <w:szCs w:val="20"/>
      <w:lang w:val="en-US"/>
    </w:rPr>
  </w:style>
  <w:style w:type="paragraph" w:styleId="Date">
    <w:name w:val="Date"/>
    <w:basedOn w:val="BodyText"/>
    <w:link w:val="DateChar"/>
    <w:rsid w:val="009735BB"/>
    <w:pPr>
      <w:widowControl/>
      <w:suppressAutoHyphens w:val="0"/>
      <w:spacing w:before="480" w:after="160"/>
      <w:jc w:val="center"/>
    </w:pPr>
    <w:rPr>
      <w:rFonts w:eastAsia="Times New Roman"/>
      <w:b/>
      <w:sz w:val="20"/>
      <w:szCs w:val="20"/>
    </w:rPr>
  </w:style>
  <w:style w:type="character" w:customStyle="1" w:styleId="DateChar">
    <w:name w:val="Date Char"/>
    <w:basedOn w:val="DefaultParagraphFont"/>
    <w:link w:val="Date"/>
    <w:rsid w:val="009735BB"/>
    <w:rPr>
      <w:rFonts w:ascii="Times New Roman" w:eastAsia="Times New Roman" w:hAnsi="Times New Roman" w:cs="Times New Roman"/>
      <w:b/>
      <w:sz w:val="20"/>
      <w:szCs w:val="20"/>
      <w:lang w:val="id-ID"/>
    </w:rPr>
  </w:style>
  <w:style w:type="paragraph" w:customStyle="1" w:styleId="DocumentLabel">
    <w:name w:val="Document Label"/>
    <w:basedOn w:val="Normal"/>
    <w:rsid w:val="009735BB"/>
    <w:pPr>
      <w:keepNext/>
      <w:widowControl/>
      <w:suppressAutoHyphens w:val="0"/>
      <w:spacing w:before="240" w:after="360"/>
    </w:pPr>
    <w:rPr>
      <w:rFonts w:ascii="Garamond" w:eastAsia="Times New Roman" w:hAnsi="Garamond"/>
      <w:b/>
      <w:kern w:val="28"/>
      <w:sz w:val="36"/>
      <w:szCs w:val="20"/>
      <w:lang w:val="en-US"/>
    </w:rPr>
  </w:style>
  <w:style w:type="paragraph" w:customStyle="1" w:styleId="FooterEven">
    <w:name w:val="Footer Even"/>
    <w:basedOn w:val="Footer"/>
    <w:rsid w:val="009735BB"/>
    <w:pPr>
      <w:keepLines/>
      <w:widowControl/>
      <w:pBdr>
        <w:top w:val="single" w:sz="6" w:space="3" w:color="auto"/>
      </w:pBdr>
      <w:tabs>
        <w:tab w:val="clear" w:pos="4513"/>
        <w:tab w:val="clear" w:pos="9026"/>
        <w:tab w:val="center" w:pos="4320"/>
        <w:tab w:val="right" w:pos="8640"/>
      </w:tabs>
      <w:suppressAutoHyphens w:val="0"/>
      <w:jc w:val="center"/>
    </w:pPr>
    <w:rPr>
      <w:rFonts w:ascii="Arial Black" w:eastAsia="Times New Roman" w:hAnsi="Arial Black"/>
      <w:sz w:val="16"/>
      <w:szCs w:val="20"/>
      <w:lang w:val="en-US"/>
    </w:rPr>
  </w:style>
  <w:style w:type="paragraph" w:customStyle="1" w:styleId="FooterFirst">
    <w:name w:val="Footer First"/>
    <w:basedOn w:val="Footer"/>
    <w:rsid w:val="009735BB"/>
    <w:pPr>
      <w:keepLines/>
      <w:widowControl/>
      <w:tabs>
        <w:tab w:val="clear" w:pos="4513"/>
        <w:tab w:val="clear" w:pos="9026"/>
        <w:tab w:val="center" w:pos="4320"/>
      </w:tabs>
      <w:suppressAutoHyphens w:val="0"/>
      <w:jc w:val="center"/>
    </w:pPr>
    <w:rPr>
      <w:rFonts w:ascii="Arial Black" w:eastAsia="Times New Roman" w:hAnsi="Arial Black"/>
      <w:spacing w:val="-10"/>
      <w:sz w:val="16"/>
      <w:szCs w:val="20"/>
      <w:lang w:val="en-US"/>
    </w:rPr>
  </w:style>
  <w:style w:type="paragraph" w:customStyle="1" w:styleId="FooterOdd">
    <w:name w:val="Footer Odd"/>
    <w:basedOn w:val="Footer"/>
    <w:rsid w:val="009735BB"/>
    <w:pPr>
      <w:keepLines/>
      <w:widowControl/>
      <w:pBdr>
        <w:top w:val="single" w:sz="6" w:space="3" w:color="auto"/>
      </w:pBdr>
      <w:tabs>
        <w:tab w:val="clear" w:pos="4513"/>
        <w:tab w:val="clear" w:pos="9026"/>
        <w:tab w:val="right" w:pos="0"/>
        <w:tab w:val="center" w:pos="4320"/>
        <w:tab w:val="right" w:pos="8640"/>
      </w:tabs>
      <w:suppressAutoHyphens w:val="0"/>
      <w:jc w:val="center"/>
    </w:pPr>
    <w:rPr>
      <w:rFonts w:ascii="Arial Black" w:eastAsia="Times New Roman" w:hAnsi="Arial Black"/>
      <w:sz w:val="16"/>
      <w:szCs w:val="20"/>
      <w:lang w:val="en-US"/>
    </w:rPr>
  </w:style>
  <w:style w:type="paragraph" w:customStyle="1" w:styleId="FootnoteBase">
    <w:name w:val="Footnote Base"/>
    <w:basedOn w:val="Normal"/>
    <w:rsid w:val="009735BB"/>
    <w:pPr>
      <w:widowControl/>
      <w:suppressAutoHyphens w:val="0"/>
      <w:spacing w:before="240"/>
    </w:pPr>
    <w:rPr>
      <w:rFonts w:ascii="Garamond" w:eastAsia="Times New Roman" w:hAnsi="Garamond"/>
      <w:sz w:val="18"/>
      <w:szCs w:val="20"/>
      <w:lang w:val="en-US"/>
    </w:rPr>
  </w:style>
  <w:style w:type="paragraph" w:customStyle="1" w:styleId="HeaderBase">
    <w:name w:val="Header Base"/>
    <w:basedOn w:val="Normal"/>
    <w:rsid w:val="009735BB"/>
    <w:pPr>
      <w:keepLines/>
      <w:widowControl/>
      <w:tabs>
        <w:tab w:val="center" w:pos="4320"/>
        <w:tab w:val="right" w:pos="8640"/>
      </w:tabs>
      <w:suppressAutoHyphens w:val="0"/>
    </w:pPr>
    <w:rPr>
      <w:rFonts w:ascii="Garamond" w:eastAsia="Times New Roman" w:hAnsi="Garamond"/>
      <w:sz w:val="16"/>
      <w:szCs w:val="20"/>
      <w:lang w:val="en-US"/>
    </w:rPr>
  </w:style>
  <w:style w:type="paragraph" w:customStyle="1" w:styleId="HeaderEven">
    <w:name w:val="Header Even"/>
    <w:basedOn w:val="Header"/>
    <w:rsid w:val="009735BB"/>
    <w:pPr>
      <w:keepLines/>
      <w:widowControl/>
      <w:tabs>
        <w:tab w:val="clear" w:pos="4513"/>
        <w:tab w:val="clear" w:pos="9026"/>
        <w:tab w:val="center" w:pos="4320"/>
        <w:tab w:val="right" w:pos="8640"/>
      </w:tabs>
      <w:suppressAutoHyphens w:val="0"/>
    </w:pPr>
    <w:rPr>
      <w:rFonts w:ascii="Arial Black" w:eastAsia="Times New Roman" w:hAnsi="Arial Black"/>
      <w:caps/>
      <w:spacing w:val="60"/>
      <w:sz w:val="14"/>
      <w:szCs w:val="20"/>
      <w:lang w:val="en-US"/>
    </w:rPr>
  </w:style>
  <w:style w:type="paragraph" w:customStyle="1" w:styleId="HeaderFirst">
    <w:name w:val="Header First"/>
    <w:basedOn w:val="Header"/>
    <w:rsid w:val="009735BB"/>
    <w:pPr>
      <w:keepLines/>
      <w:widowControl/>
      <w:tabs>
        <w:tab w:val="clear" w:pos="4513"/>
        <w:tab w:val="clear" w:pos="9026"/>
        <w:tab w:val="center" w:pos="4320"/>
      </w:tabs>
      <w:suppressAutoHyphens w:val="0"/>
    </w:pPr>
    <w:rPr>
      <w:rFonts w:ascii="Garamond" w:eastAsia="Times New Roman" w:hAnsi="Garamond"/>
      <w:b/>
      <w:caps/>
      <w:spacing w:val="60"/>
      <w:sz w:val="14"/>
      <w:szCs w:val="20"/>
      <w:lang w:val="en-US"/>
    </w:rPr>
  </w:style>
  <w:style w:type="paragraph" w:customStyle="1" w:styleId="HeaderOdd">
    <w:name w:val="Header Odd"/>
    <w:basedOn w:val="Header"/>
    <w:rsid w:val="009735BB"/>
    <w:pPr>
      <w:keepLines/>
      <w:widowControl/>
      <w:tabs>
        <w:tab w:val="clear" w:pos="4513"/>
        <w:tab w:val="clear" w:pos="9026"/>
        <w:tab w:val="right" w:pos="0"/>
        <w:tab w:val="center" w:pos="4320"/>
        <w:tab w:val="right" w:pos="8640"/>
      </w:tabs>
      <w:suppressAutoHyphens w:val="0"/>
      <w:jc w:val="right"/>
    </w:pPr>
    <w:rPr>
      <w:rFonts w:ascii="Arial Black" w:eastAsia="Times New Roman" w:hAnsi="Arial Black"/>
      <w:caps/>
      <w:spacing w:val="60"/>
      <w:sz w:val="14"/>
      <w:szCs w:val="20"/>
      <w:lang w:val="en-US"/>
    </w:rPr>
  </w:style>
  <w:style w:type="paragraph" w:customStyle="1" w:styleId="HeadingBase">
    <w:name w:val="Heading Base"/>
    <w:basedOn w:val="Normal"/>
    <w:next w:val="BodyText"/>
    <w:rsid w:val="009735BB"/>
    <w:pPr>
      <w:keepNext/>
      <w:widowControl/>
      <w:suppressAutoHyphens w:val="0"/>
      <w:spacing w:before="240" w:after="120"/>
    </w:pPr>
    <w:rPr>
      <w:rFonts w:ascii="Arial" w:eastAsia="Times New Roman" w:hAnsi="Arial"/>
      <w:b/>
      <w:kern w:val="28"/>
      <w:sz w:val="36"/>
      <w:szCs w:val="20"/>
      <w:lang w:val="en-US"/>
    </w:rPr>
  </w:style>
  <w:style w:type="paragraph" w:customStyle="1" w:styleId="Icon1">
    <w:name w:val="Icon 1"/>
    <w:basedOn w:val="Normal"/>
    <w:rsid w:val="009735BB"/>
    <w:pPr>
      <w:framePr w:w="1440" w:hSpace="187" w:wrap="around" w:vAnchor="text" w:hAnchor="margin" w:y="1"/>
      <w:widowControl/>
      <w:shd w:val="pct10" w:color="auto" w:fill="auto"/>
      <w:suppressAutoHyphens w:val="0"/>
      <w:spacing w:before="60" w:line="1440" w:lineRule="exact"/>
      <w:jc w:val="center"/>
    </w:pPr>
    <w:rPr>
      <w:rFonts w:ascii="Wingdings" w:eastAsia="Times New Roman" w:hAnsi="Wingdings"/>
      <w:b/>
      <w:color w:val="FFFFFF"/>
      <w:spacing w:val="-10"/>
      <w:sz w:val="160"/>
      <w:szCs w:val="20"/>
      <w:lang w:val="en-US"/>
    </w:rPr>
  </w:style>
  <w:style w:type="paragraph" w:styleId="Index2">
    <w:name w:val="index 2"/>
    <w:basedOn w:val="Normal"/>
    <w:semiHidden/>
    <w:rsid w:val="009735BB"/>
    <w:pPr>
      <w:widowControl/>
      <w:tabs>
        <w:tab w:val="right" w:leader="dot" w:pos="3960"/>
      </w:tabs>
      <w:suppressAutoHyphens w:val="0"/>
      <w:spacing w:line="240" w:lineRule="atLeast"/>
      <w:ind w:left="180"/>
    </w:pPr>
    <w:rPr>
      <w:rFonts w:ascii="Arial Black" w:eastAsia="Times New Roman" w:hAnsi="Arial Black"/>
      <w:sz w:val="15"/>
      <w:szCs w:val="20"/>
      <w:lang w:val="en-US"/>
    </w:rPr>
  </w:style>
  <w:style w:type="paragraph" w:styleId="Index3">
    <w:name w:val="index 3"/>
    <w:basedOn w:val="Normal"/>
    <w:semiHidden/>
    <w:rsid w:val="009735BB"/>
    <w:pPr>
      <w:widowControl/>
      <w:tabs>
        <w:tab w:val="right" w:leader="dot" w:pos="3960"/>
      </w:tabs>
      <w:suppressAutoHyphens w:val="0"/>
      <w:spacing w:line="240" w:lineRule="atLeast"/>
      <w:ind w:left="180"/>
    </w:pPr>
    <w:rPr>
      <w:rFonts w:ascii="Garamond" w:eastAsia="Times New Roman" w:hAnsi="Garamond"/>
      <w:sz w:val="18"/>
      <w:szCs w:val="20"/>
      <w:lang w:val="en-US"/>
    </w:rPr>
  </w:style>
  <w:style w:type="paragraph" w:styleId="Index4">
    <w:name w:val="index 4"/>
    <w:basedOn w:val="Normal"/>
    <w:semiHidden/>
    <w:rsid w:val="009735BB"/>
    <w:pPr>
      <w:widowControl/>
      <w:tabs>
        <w:tab w:val="right" w:pos="3960"/>
      </w:tabs>
      <w:suppressAutoHyphens w:val="0"/>
      <w:spacing w:line="240" w:lineRule="atLeast"/>
      <w:ind w:left="180"/>
    </w:pPr>
    <w:rPr>
      <w:rFonts w:ascii="Garamond" w:eastAsia="Times New Roman" w:hAnsi="Garamond"/>
      <w:sz w:val="18"/>
      <w:szCs w:val="20"/>
      <w:lang w:val="en-US"/>
    </w:rPr>
  </w:style>
  <w:style w:type="paragraph" w:styleId="Index5">
    <w:name w:val="index 5"/>
    <w:basedOn w:val="Normal"/>
    <w:semiHidden/>
    <w:rsid w:val="009735BB"/>
    <w:pPr>
      <w:widowControl/>
      <w:tabs>
        <w:tab w:val="right" w:pos="3960"/>
      </w:tabs>
      <w:suppressAutoHyphens w:val="0"/>
      <w:spacing w:line="240" w:lineRule="atLeast"/>
      <w:ind w:left="180"/>
    </w:pPr>
    <w:rPr>
      <w:rFonts w:ascii="Garamond" w:eastAsia="Times New Roman" w:hAnsi="Garamond"/>
      <w:sz w:val="18"/>
      <w:szCs w:val="20"/>
      <w:lang w:val="en-US"/>
    </w:rPr>
  </w:style>
  <w:style w:type="paragraph" w:styleId="Index7">
    <w:name w:val="index 7"/>
    <w:basedOn w:val="Index1"/>
    <w:next w:val="Normal"/>
    <w:semiHidden/>
    <w:rsid w:val="009735BB"/>
    <w:pPr>
      <w:tabs>
        <w:tab w:val="right" w:leader="dot" w:pos="3600"/>
        <w:tab w:val="right" w:leader="dot" w:pos="3960"/>
      </w:tabs>
      <w:spacing w:line="240" w:lineRule="atLeast"/>
      <w:ind w:left="1120" w:hanging="160"/>
      <w:jc w:val="left"/>
    </w:pPr>
    <w:rPr>
      <w:rFonts w:ascii="Arial Black" w:eastAsia="Times New Roman" w:hAnsi="Arial Black"/>
      <w:sz w:val="15"/>
      <w:szCs w:val="20"/>
      <w:lang w:val="en-US"/>
    </w:rPr>
  </w:style>
  <w:style w:type="paragraph" w:styleId="Index8">
    <w:name w:val="index 8"/>
    <w:basedOn w:val="Normal"/>
    <w:next w:val="Normal"/>
    <w:semiHidden/>
    <w:rsid w:val="009735BB"/>
    <w:pPr>
      <w:widowControl/>
      <w:tabs>
        <w:tab w:val="right" w:leader="dot" w:pos="3600"/>
      </w:tabs>
      <w:suppressAutoHyphens w:val="0"/>
      <w:ind w:left="1280" w:hanging="160"/>
    </w:pPr>
    <w:rPr>
      <w:rFonts w:ascii="Garamond" w:eastAsia="Times New Roman" w:hAnsi="Garamond"/>
      <w:sz w:val="16"/>
      <w:szCs w:val="20"/>
      <w:lang w:val="en-US"/>
    </w:rPr>
  </w:style>
  <w:style w:type="paragraph" w:customStyle="1" w:styleId="IndexBase">
    <w:name w:val="Index Base"/>
    <w:basedOn w:val="Normal"/>
    <w:rsid w:val="009735BB"/>
    <w:pPr>
      <w:widowControl/>
      <w:tabs>
        <w:tab w:val="right" w:pos="3960"/>
      </w:tabs>
      <w:suppressAutoHyphens w:val="0"/>
      <w:spacing w:line="240" w:lineRule="atLeast"/>
    </w:pPr>
    <w:rPr>
      <w:rFonts w:ascii="Garamond" w:eastAsia="Times New Roman" w:hAnsi="Garamond"/>
      <w:sz w:val="18"/>
      <w:szCs w:val="20"/>
      <w:lang w:val="en-US"/>
    </w:rPr>
  </w:style>
  <w:style w:type="paragraph" w:styleId="IndexHeading">
    <w:name w:val="index heading"/>
    <w:basedOn w:val="Normal"/>
    <w:next w:val="Index1"/>
    <w:semiHidden/>
    <w:rsid w:val="009735BB"/>
    <w:pPr>
      <w:keepNext/>
      <w:widowControl/>
      <w:suppressAutoHyphens w:val="0"/>
      <w:spacing w:line="480" w:lineRule="exact"/>
    </w:pPr>
    <w:rPr>
      <w:rFonts w:ascii="Garamond" w:eastAsia="Times New Roman" w:hAnsi="Garamond"/>
      <w:caps/>
      <w:color w:val="808080"/>
      <w:kern w:val="28"/>
      <w:sz w:val="36"/>
      <w:szCs w:val="20"/>
      <w:lang w:val="en-US"/>
    </w:rPr>
  </w:style>
  <w:style w:type="character" w:customStyle="1" w:styleId="Lead-inEmphasis">
    <w:name w:val="Lead-in Emphasis"/>
    <w:rsid w:val="009735BB"/>
    <w:rPr>
      <w:caps/>
      <w:sz w:val="22"/>
    </w:rPr>
  </w:style>
  <w:style w:type="paragraph" w:styleId="List2">
    <w:name w:val="List 2"/>
    <w:basedOn w:val="List"/>
    <w:rsid w:val="009735BB"/>
    <w:pPr>
      <w:tabs>
        <w:tab w:val="left" w:pos="1080"/>
      </w:tabs>
      <w:suppressAutoHyphens w:val="0"/>
      <w:spacing w:after="240" w:line="240" w:lineRule="auto"/>
      <w:ind w:left="1080"/>
      <w:jc w:val="both"/>
    </w:pPr>
    <w:rPr>
      <w:rFonts w:ascii="Garamond" w:hAnsi="Garamond" w:cs="Times New Roman"/>
      <w:spacing w:val="-5"/>
      <w:kern w:val="0"/>
      <w:sz w:val="24"/>
      <w:szCs w:val="20"/>
      <w:lang w:val="en-US" w:eastAsia="en-US"/>
    </w:rPr>
  </w:style>
  <w:style w:type="paragraph" w:styleId="List3">
    <w:name w:val="List 3"/>
    <w:basedOn w:val="List"/>
    <w:rsid w:val="009735BB"/>
    <w:pPr>
      <w:tabs>
        <w:tab w:val="left" w:pos="1440"/>
      </w:tabs>
      <w:suppressAutoHyphens w:val="0"/>
      <w:spacing w:after="240" w:line="240" w:lineRule="auto"/>
      <w:ind w:left="1440"/>
      <w:jc w:val="both"/>
    </w:pPr>
    <w:rPr>
      <w:rFonts w:ascii="Garamond" w:hAnsi="Garamond" w:cs="Times New Roman"/>
      <w:spacing w:val="-5"/>
      <w:kern w:val="0"/>
      <w:sz w:val="24"/>
      <w:szCs w:val="20"/>
      <w:lang w:val="en-US" w:eastAsia="en-US"/>
    </w:rPr>
  </w:style>
  <w:style w:type="paragraph" w:styleId="List4">
    <w:name w:val="List 4"/>
    <w:basedOn w:val="List"/>
    <w:rsid w:val="009735BB"/>
    <w:pPr>
      <w:tabs>
        <w:tab w:val="left" w:pos="1800"/>
      </w:tabs>
      <w:suppressAutoHyphens w:val="0"/>
      <w:spacing w:after="240" w:line="240" w:lineRule="auto"/>
      <w:ind w:left="1800"/>
      <w:jc w:val="both"/>
    </w:pPr>
    <w:rPr>
      <w:rFonts w:ascii="Garamond" w:hAnsi="Garamond" w:cs="Times New Roman"/>
      <w:spacing w:val="-5"/>
      <w:kern w:val="0"/>
      <w:sz w:val="24"/>
      <w:szCs w:val="20"/>
      <w:lang w:val="en-US" w:eastAsia="en-US"/>
    </w:rPr>
  </w:style>
  <w:style w:type="paragraph" w:styleId="List5">
    <w:name w:val="List 5"/>
    <w:basedOn w:val="List"/>
    <w:rsid w:val="009735BB"/>
    <w:pPr>
      <w:tabs>
        <w:tab w:val="left" w:pos="2160"/>
      </w:tabs>
      <w:suppressAutoHyphens w:val="0"/>
      <w:spacing w:after="240" w:line="240" w:lineRule="auto"/>
      <w:ind w:left="2160"/>
      <w:jc w:val="both"/>
    </w:pPr>
    <w:rPr>
      <w:rFonts w:ascii="Garamond" w:hAnsi="Garamond" w:cs="Times New Roman"/>
      <w:spacing w:val="-5"/>
      <w:kern w:val="0"/>
      <w:sz w:val="24"/>
      <w:szCs w:val="20"/>
      <w:lang w:val="en-US" w:eastAsia="en-US"/>
    </w:rPr>
  </w:style>
  <w:style w:type="paragraph" w:styleId="ListBullet">
    <w:name w:val="List Bullet"/>
    <w:basedOn w:val="List"/>
    <w:rsid w:val="009735BB"/>
    <w:pPr>
      <w:numPr>
        <w:numId w:val="104"/>
      </w:numPr>
      <w:tabs>
        <w:tab w:val="clear" w:pos="360"/>
      </w:tabs>
      <w:suppressAutoHyphens w:val="0"/>
      <w:spacing w:after="240" w:line="240" w:lineRule="auto"/>
      <w:ind w:right="360"/>
      <w:jc w:val="both"/>
    </w:pPr>
    <w:rPr>
      <w:rFonts w:ascii="Garamond" w:hAnsi="Garamond" w:cs="Times New Roman"/>
      <w:spacing w:val="-5"/>
      <w:kern w:val="0"/>
      <w:sz w:val="24"/>
      <w:szCs w:val="20"/>
      <w:lang w:val="en-US" w:eastAsia="en-US"/>
    </w:rPr>
  </w:style>
  <w:style w:type="paragraph" w:styleId="ListBullet2">
    <w:name w:val="List Bullet 2"/>
    <w:basedOn w:val="ListBullet"/>
    <w:rsid w:val="009735BB"/>
    <w:pPr>
      <w:ind w:left="1080"/>
    </w:pPr>
  </w:style>
  <w:style w:type="paragraph" w:styleId="ListBullet3">
    <w:name w:val="List Bullet 3"/>
    <w:basedOn w:val="ListBullet"/>
    <w:rsid w:val="009735BB"/>
    <w:pPr>
      <w:ind w:left="1440"/>
    </w:pPr>
  </w:style>
  <w:style w:type="paragraph" w:styleId="ListBullet4">
    <w:name w:val="List Bullet 4"/>
    <w:basedOn w:val="ListBullet"/>
    <w:rsid w:val="009735BB"/>
    <w:pPr>
      <w:ind w:left="1800"/>
    </w:pPr>
  </w:style>
  <w:style w:type="paragraph" w:customStyle="1" w:styleId="ListBulletFirst">
    <w:name w:val="List Bullet First"/>
    <w:basedOn w:val="ListBullet"/>
    <w:next w:val="ListBullet"/>
    <w:rsid w:val="009735BB"/>
  </w:style>
  <w:style w:type="paragraph" w:customStyle="1" w:styleId="ListBulletLast">
    <w:name w:val="List Bullet Last"/>
    <w:basedOn w:val="ListBullet"/>
    <w:next w:val="BodyText"/>
    <w:rsid w:val="009735BB"/>
  </w:style>
  <w:style w:type="paragraph" w:styleId="ListContinue">
    <w:name w:val="List Continue"/>
    <w:basedOn w:val="List"/>
    <w:rsid w:val="009735BB"/>
    <w:pPr>
      <w:suppressAutoHyphens w:val="0"/>
      <w:spacing w:after="160" w:line="240" w:lineRule="auto"/>
      <w:ind w:left="360"/>
      <w:jc w:val="both"/>
    </w:pPr>
    <w:rPr>
      <w:rFonts w:ascii="Garamond" w:hAnsi="Garamond" w:cs="Times New Roman"/>
      <w:spacing w:val="-5"/>
      <w:kern w:val="0"/>
      <w:sz w:val="24"/>
      <w:szCs w:val="20"/>
      <w:lang w:val="en-US" w:eastAsia="en-US"/>
    </w:rPr>
  </w:style>
  <w:style w:type="paragraph" w:styleId="ListContinue2">
    <w:name w:val="List Continue 2"/>
    <w:basedOn w:val="ListContinue"/>
    <w:rsid w:val="009735BB"/>
    <w:pPr>
      <w:ind w:left="1080"/>
    </w:pPr>
  </w:style>
  <w:style w:type="paragraph" w:styleId="ListContinue3">
    <w:name w:val="List Continue 3"/>
    <w:basedOn w:val="ListContinue"/>
    <w:rsid w:val="009735BB"/>
    <w:pPr>
      <w:ind w:left="1440"/>
    </w:pPr>
  </w:style>
  <w:style w:type="paragraph" w:styleId="ListContinue4">
    <w:name w:val="List Continue 4"/>
    <w:basedOn w:val="ListContinue"/>
    <w:rsid w:val="009735BB"/>
    <w:pPr>
      <w:ind w:left="1800"/>
    </w:pPr>
  </w:style>
  <w:style w:type="paragraph" w:styleId="ListContinue5">
    <w:name w:val="List Continue 5"/>
    <w:basedOn w:val="ListContinue"/>
    <w:rsid w:val="009735BB"/>
    <w:pPr>
      <w:ind w:left="2160"/>
    </w:pPr>
  </w:style>
  <w:style w:type="paragraph" w:customStyle="1" w:styleId="ListFirst">
    <w:name w:val="List First"/>
    <w:basedOn w:val="List"/>
    <w:next w:val="List"/>
    <w:rsid w:val="009735BB"/>
    <w:pPr>
      <w:tabs>
        <w:tab w:val="left" w:pos="720"/>
      </w:tabs>
      <w:suppressAutoHyphens w:val="0"/>
      <w:spacing w:before="80" w:after="80" w:line="240" w:lineRule="auto"/>
      <w:ind w:left="720" w:hanging="360"/>
    </w:pPr>
    <w:rPr>
      <w:rFonts w:ascii="Times New Roman" w:hAnsi="Times New Roman" w:cs="Times New Roman"/>
      <w:kern w:val="0"/>
      <w:sz w:val="20"/>
      <w:szCs w:val="20"/>
      <w:lang w:val="en-US" w:eastAsia="en-US"/>
    </w:rPr>
  </w:style>
  <w:style w:type="paragraph" w:customStyle="1" w:styleId="ListLast">
    <w:name w:val="List Last"/>
    <w:basedOn w:val="List"/>
    <w:next w:val="BodyText"/>
    <w:rsid w:val="009735BB"/>
    <w:pPr>
      <w:tabs>
        <w:tab w:val="left" w:pos="720"/>
      </w:tabs>
      <w:suppressAutoHyphens w:val="0"/>
      <w:spacing w:after="240" w:line="240" w:lineRule="auto"/>
      <w:ind w:left="720" w:hanging="360"/>
    </w:pPr>
    <w:rPr>
      <w:rFonts w:ascii="Times New Roman" w:hAnsi="Times New Roman" w:cs="Times New Roman"/>
      <w:kern w:val="0"/>
      <w:sz w:val="20"/>
      <w:szCs w:val="20"/>
      <w:lang w:val="en-US" w:eastAsia="en-US"/>
    </w:rPr>
  </w:style>
  <w:style w:type="paragraph" w:styleId="ListNumber">
    <w:name w:val="List Number"/>
    <w:basedOn w:val="List"/>
    <w:rsid w:val="009735BB"/>
    <w:pPr>
      <w:suppressAutoHyphens w:val="0"/>
      <w:spacing w:after="240" w:line="240" w:lineRule="auto"/>
      <w:ind w:left="720" w:right="360" w:hanging="360"/>
      <w:jc w:val="both"/>
    </w:pPr>
    <w:rPr>
      <w:rFonts w:ascii="Garamond" w:hAnsi="Garamond" w:cs="Times New Roman"/>
      <w:spacing w:val="-5"/>
      <w:kern w:val="0"/>
      <w:sz w:val="24"/>
      <w:szCs w:val="20"/>
      <w:lang w:val="en-US" w:eastAsia="en-US"/>
    </w:rPr>
  </w:style>
  <w:style w:type="paragraph" w:styleId="ListNumber2">
    <w:name w:val="List Number 2"/>
    <w:basedOn w:val="ListNumber"/>
    <w:rsid w:val="009735BB"/>
    <w:pPr>
      <w:ind w:left="1080"/>
    </w:pPr>
  </w:style>
  <w:style w:type="paragraph" w:styleId="ListNumber3">
    <w:name w:val="List Number 3"/>
    <w:basedOn w:val="ListNumber"/>
    <w:rsid w:val="009735BB"/>
    <w:pPr>
      <w:ind w:left="1440"/>
    </w:pPr>
  </w:style>
  <w:style w:type="paragraph" w:styleId="ListNumber4">
    <w:name w:val="List Number 4"/>
    <w:basedOn w:val="ListNumber"/>
    <w:rsid w:val="009735BB"/>
    <w:pPr>
      <w:ind w:left="1800"/>
    </w:pPr>
  </w:style>
  <w:style w:type="paragraph" w:styleId="ListNumber5">
    <w:name w:val="List Number 5"/>
    <w:basedOn w:val="ListNumber"/>
    <w:rsid w:val="009735BB"/>
    <w:pPr>
      <w:ind w:left="2160"/>
    </w:pPr>
  </w:style>
  <w:style w:type="paragraph" w:customStyle="1" w:styleId="ListNumberFirst">
    <w:name w:val="List Number First"/>
    <w:basedOn w:val="ListNumber"/>
    <w:next w:val="ListNumber"/>
    <w:rsid w:val="009735BB"/>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9735BB"/>
    <w:pPr>
      <w:ind w:right="0"/>
      <w:jc w:val="left"/>
    </w:pPr>
    <w:rPr>
      <w:rFonts w:ascii="Times New Roman" w:hAnsi="Times New Roman"/>
      <w:spacing w:val="0"/>
      <w:sz w:val="20"/>
    </w:rPr>
  </w:style>
  <w:style w:type="paragraph" w:styleId="MacroText">
    <w:name w:val="macro"/>
    <w:basedOn w:val="BodyText"/>
    <w:link w:val="MacroTextChar"/>
    <w:semiHidden/>
    <w:rsid w:val="009735BB"/>
    <w:pPr>
      <w:widowControl/>
      <w:suppressAutoHyphens w:val="0"/>
      <w:jc w:val="both"/>
    </w:pPr>
    <w:rPr>
      <w:rFonts w:ascii="Courier New" w:eastAsia="Times New Roman" w:hAnsi="Courier New"/>
      <w:spacing w:val="-5"/>
      <w:szCs w:val="20"/>
    </w:rPr>
  </w:style>
  <w:style w:type="character" w:customStyle="1" w:styleId="MacroTextChar">
    <w:name w:val="Macro Text Char"/>
    <w:basedOn w:val="DefaultParagraphFont"/>
    <w:link w:val="MacroText"/>
    <w:semiHidden/>
    <w:rsid w:val="009735BB"/>
    <w:rPr>
      <w:rFonts w:ascii="Courier New" w:eastAsia="Times New Roman" w:hAnsi="Courier New" w:cs="Times New Roman"/>
      <w:spacing w:val="-5"/>
      <w:sz w:val="24"/>
      <w:szCs w:val="20"/>
      <w:lang w:val="id-ID"/>
    </w:rPr>
  </w:style>
  <w:style w:type="paragraph" w:customStyle="1" w:styleId="PartLabel">
    <w:name w:val="Part Label"/>
    <w:basedOn w:val="Normal"/>
    <w:next w:val="Normal"/>
    <w:rsid w:val="009735BB"/>
    <w:pPr>
      <w:framePr w:w="2045" w:hSpace="187" w:vSpace="187" w:wrap="notBeside" w:vAnchor="page" w:hAnchor="margin" w:xAlign="right" w:y="966"/>
      <w:widowControl/>
      <w:shd w:val="pct20" w:color="auto" w:fill="auto"/>
      <w:suppressAutoHyphens w:val="0"/>
      <w:spacing w:before="320" w:line="1560" w:lineRule="exact"/>
      <w:jc w:val="center"/>
    </w:pPr>
    <w:rPr>
      <w:rFonts w:ascii="Arial Black" w:eastAsia="Times New Roman" w:hAnsi="Arial Black"/>
      <w:color w:val="FFFFFF"/>
      <w:sz w:val="196"/>
      <w:szCs w:val="20"/>
      <w:lang w:val="en-US"/>
    </w:rPr>
  </w:style>
  <w:style w:type="paragraph" w:customStyle="1" w:styleId="PartSubtitle">
    <w:name w:val="Part Subtitle"/>
    <w:basedOn w:val="Normal"/>
    <w:next w:val="BodyText"/>
    <w:rsid w:val="009735BB"/>
    <w:pPr>
      <w:keepNext/>
      <w:widowControl/>
      <w:suppressAutoHyphens w:val="0"/>
      <w:spacing w:before="360" w:after="120"/>
      <w:jc w:val="center"/>
    </w:pPr>
    <w:rPr>
      <w:rFonts w:ascii="Arial" w:eastAsia="Times New Roman" w:hAnsi="Arial"/>
      <w:i/>
      <w:kern w:val="28"/>
      <w:sz w:val="32"/>
      <w:szCs w:val="20"/>
      <w:lang w:val="en-US"/>
    </w:rPr>
  </w:style>
  <w:style w:type="paragraph" w:customStyle="1" w:styleId="PartTitle">
    <w:name w:val="Part Title"/>
    <w:basedOn w:val="Normal"/>
    <w:next w:val="PartLabel"/>
    <w:rsid w:val="009735BB"/>
    <w:pPr>
      <w:keepNext/>
      <w:pageBreakBefore/>
      <w:framePr w:w="2045" w:hSpace="187" w:vSpace="187" w:wrap="notBeside" w:vAnchor="page" w:hAnchor="margin" w:xAlign="right" w:y="966"/>
      <w:widowControl/>
      <w:shd w:val="pct20" w:color="auto" w:fill="auto"/>
      <w:suppressAutoHyphens w:val="0"/>
      <w:spacing w:line="480" w:lineRule="exact"/>
      <w:jc w:val="center"/>
    </w:pPr>
    <w:rPr>
      <w:rFonts w:ascii="Arial Black" w:eastAsia="Times New Roman" w:hAnsi="Arial Black"/>
      <w:spacing w:val="-50"/>
      <w:sz w:val="36"/>
      <w:szCs w:val="20"/>
      <w:lang w:val="en-US"/>
    </w:rPr>
  </w:style>
  <w:style w:type="paragraph" w:customStyle="1" w:styleId="Picture">
    <w:name w:val="Picture"/>
    <w:basedOn w:val="BodyText"/>
    <w:next w:val="Caption"/>
    <w:rsid w:val="009735BB"/>
    <w:pPr>
      <w:keepNext/>
      <w:widowControl/>
      <w:suppressAutoHyphens w:val="0"/>
      <w:spacing w:after="240"/>
      <w:jc w:val="both"/>
    </w:pPr>
    <w:rPr>
      <w:rFonts w:ascii="Garamond" w:eastAsia="Times New Roman" w:hAnsi="Garamond"/>
      <w:spacing w:val="-5"/>
      <w:szCs w:val="20"/>
      <w:lang w:val="en-US"/>
    </w:rPr>
  </w:style>
  <w:style w:type="paragraph" w:customStyle="1" w:styleId="ReturnAddress">
    <w:name w:val="Return Address"/>
    <w:basedOn w:val="Normal"/>
    <w:rsid w:val="009735BB"/>
    <w:pPr>
      <w:widowControl/>
      <w:suppressAutoHyphens w:val="0"/>
      <w:jc w:val="center"/>
    </w:pPr>
    <w:rPr>
      <w:rFonts w:ascii="Garamond" w:eastAsia="Times New Roman" w:hAnsi="Garamond"/>
      <w:spacing w:val="-3"/>
      <w:sz w:val="20"/>
      <w:szCs w:val="20"/>
      <w:lang w:val="en-US"/>
    </w:rPr>
  </w:style>
  <w:style w:type="paragraph" w:customStyle="1" w:styleId="SectionHeading">
    <w:name w:val="Section Heading"/>
    <w:basedOn w:val="Normal"/>
    <w:next w:val="BodyText"/>
    <w:rsid w:val="009735BB"/>
    <w:pPr>
      <w:widowControl/>
      <w:suppressAutoHyphens w:val="0"/>
      <w:spacing w:line="640" w:lineRule="atLeast"/>
    </w:pPr>
    <w:rPr>
      <w:rFonts w:ascii="Arial Black" w:eastAsia="Times New Roman" w:hAnsi="Arial Black"/>
      <w:caps/>
      <w:spacing w:val="60"/>
      <w:sz w:val="15"/>
      <w:szCs w:val="20"/>
      <w:lang w:val="en-US"/>
    </w:rPr>
  </w:style>
  <w:style w:type="paragraph" w:customStyle="1" w:styleId="SectionLabel">
    <w:name w:val="Section Label"/>
    <w:basedOn w:val="Normal"/>
    <w:next w:val="Normal"/>
    <w:rsid w:val="009735BB"/>
    <w:pPr>
      <w:widowControl/>
      <w:suppressAutoHyphens w:val="0"/>
      <w:spacing w:before="2040" w:after="360" w:line="480" w:lineRule="atLeast"/>
    </w:pPr>
    <w:rPr>
      <w:rFonts w:ascii="Arial Black" w:eastAsia="Times New Roman" w:hAnsi="Arial Black"/>
      <w:color w:val="808080"/>
      <w:spacing w:val="-35"/>
      <w:sz w:val="48"/>
      <w:szCs w:val="20"/>
      <w:lang w:val="en-US"/>
    </w:rPr>
  </w:style>
  <w:style w:type="paragraph" w:customStyle="1" w:styleId="SubtitleCover">
    <w:name w:val="Subtitle Cover"/>
    <w:basedOn w:val="Normal"/>
    <w:next w:val="Normal"/>
    <w:rsid w:val="009735BB"/>
    <w:pPr>
      <w:keepNext/>
      <w:widowControl/>
      <w:pBdr>
        <w:top w:val="single" w:sz="6" w:space="1" w:color="auto"/>
      </w:pBdr>
      <w:suppressAutoHyphens w:val="0"/>
      <w:spacing w:after="5280" w:line="480" w:lineRule="exact"/>
    </w:pPr>
    <w:rPr>
      <w:rFonts w:ascii="Garamond" w:eastAsia="Times New Roman" w:hAnsi="Garamond"/>
      <w:spacing w:val="-15"/>
      <w:kern w:val="28"/>
      <w:sz w:val="44"/>
      <w:szCs w:val="20"/>
      <w:lang w:val="en-US"/>
    </w:rPr>
  </w:style>
  <w:style w:type="character" w:customStyle="1" w:styleId="Superscript">
    <w:name w:val="Superscript"/>
    <w:rsid w:val="009735BB"/>
    <w:rPr>
      <w:position w:val="0"/>
      <w:vertAlign w:val="superscript"/>
    </w:rPr>
  </w:style>
  <w:style w:type="paragraph" w:customStyle="1" w:styleId="TitleCover">
    <w:name w:val="Title Cover"/>
    <w:basedOn w:val="HeadingBase"/>
    <w:next w:val="SubtitleCover"/>
    <w:rsid w:val="009735BB"/>
  </w:style>
  <w:style w:type="paragraph" w:styleId="TOAHeading">
    <w:name w:val="toa heading"/>
    <w:basedOn w:val="Normal"/>
    <w:next w:val="Normal"/>
    <w:semiHidden/>
    <w:rsid w:val="009735BB"/>
    <w:pPr>
      <w:widowControl/>
      <w:pBdr>
        <w:top w:val="single" w:sz="24" w:space="1" w:color="auto"/>
        <w:between w:val="single" w:sz="24" w:space="1" w:color="auto"/>
      </w:pBdr>
      <w:tabs>
        <w:tab w:val="right" w:pos="4740"/>
      </w:tabs>
      <w:suppressAutoHyphens w:val="0"/>
      <w:spacing w:before="60" w:after="60" w:line="360" w:lineRule="exact"/>
      <w:jc w:val="center"/>
    </w:pPr>
    <w:rPr>
      <w:rFonts w:ascii="Arial Black" w:eastAsia="Times New Roman" w:hAnsi="Arial Black"/>
      <w:b/>
      <w:spacing w:val="-10"/>
      <w:sz w:val="22"/>
      <w:szCs w:val="20"/>
      <w:lang w:val="en-US"/>
    </w:rPr>
  </w:style>
  <w:style w:type="paragraph" w:customStyle="1" w:styleId="TOCBase">
    <w:name w:val="TOC Base"/>
    <w:basedOn w:val="TOC2"/>
    <w:rsid w:val="009735BB"/>
    <w:pPr>
      <w:spacing w:after="0"/>
      <w:ind w:left="0"/>
    </w:pPr>
    <w:rPr>
      <w:b/>
      <w:bCs/>
      <w:smallCaps/>
      <w:sz w:val="16"/>
      <w:szCs w:val="26"/>
      <w:lang w:val="en-US" w:eastAsia="en-US"/>
    </w:rPr>
  </w:style>
  <w:style w:type="paragraph" w:customStyle="1" w:styleId="CM57">
    <w:name w:val="CM57"/>
    <w:basedOn w:val="Normal"/>
    <w:next w:val="Normal"/>
    <w:uiPriority w:val="99"/>
    <w:rsid w:val="00A67FD5"/>
    <w:pPr>
      <w:suppressAutoHyphens w:val="0"/>
      <w:autoSpaceDE w:val="0"/>
      <w:autoSpaceDN w:val="0"/>
      <w:adjustRightInd w:val="0"/>
      <w:spacing w:line="413" w:lineRule="atLeast"/>
    </w:pPr>
    <w:rPr>
      <w:rFonts w:ascii="Arial-Narrow" w:eastAsia="Times New Roman" w:hAnsi="Arial-Narrow"/>
      <w:lang w:eastAsia="id-ID"/>
    </w:rPr>
  </w:style>
  <w:style w:type="character" w:customStyle="1" w:styleId="CommentTextChar11">
    <w:name w:val="Comment Text Char11"/>
    <w:uiPriority w:val="99"/>
    <w:semiHidden/>
    <w:rsid w:val="00A67FD5"/>
    <w:rPr>
      <w:rFonts w:ascii="Calibri" w:hAnsi="Calibri"/>
      <w:sz w:val="20"/>
      <w:lang w:val="en-US"/>
    </w:rPr>
  </w:style>
  <w:style w:type="character" w:customStyle="1" w:styleId="CommentSubjectChar11">
    <w:name w:val="Comment Subject Char11"/>
    <w:uiPriority w:val="99"/>
    <w:semiHidden/>
    <w:rsid w:val="00A67FD5"/>
    <w:rPr>
      <w:rFonts w:ascii="Calibri" w:hAnsi="Calibri"/>
      <w:b/>
      <w:sz w:val="20"/>
      <w:lang w:val="en-US"/>
    </w:rPr>
  </w:style>
  <w:style w:type="paragraph" w:customStyle="1" w:styleId="xl24">
    <w:name w:val="xl24"/>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lang w:val="en-US"/>
    </w:rPr>
  </w:style>
  <w:style w:type="paragraph" w:customStyle="1" w:styleId="xl25">
    <w:name w:val="xl25"/>
    <w:basedOn w:val="Normal"/>
    <w:rsid w:val="00A67FD5"/>
    <w:pPr>
      <w:widowControl/>
      <w:suppressAutoHyphens w:val="0"/>
      <w:spacing w:before="100" w:beforeAutospacing="1" w:after="100" w:afterAutospacing="1"/>
      <w:textAlignment w:val="center"/>
    </w:pPr>
    <w:rPr>
      <w:rFonts w:eastAsia="Times New Roman"/>
      <w:lang w:val="en-US"/>
    </w:rPr>
  </w:style>
  <w:style w:type="paragraph" w:customStyle="1" w:styleId="xl27">
    <w:name w:val="xl27"/>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28">
    <w:name w:val="xl28"/>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sz w:val="16"/>
      <w:szCs w:val="16"/>
      <w:lang w:val="en-US"/>
    </w:rPr>
  </w:style>
  <w:style w:type="paragraph" w:customStyle="1" w:styleId="xl29">
    <w:name w:val="xl29"/>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30">
    <w:name w:val="xl30"/>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31">
    <w:name w:val="xl31"/>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2">
    <w:name w:val="xl32"/>
    <w:basedOn w:val="Normal"/>
    <w:rsid w:val="00A67FD5"/>
    <w:pPr>
      <w:widowControl/>
      <w:suppressAutoHyphens w:val="0"/>
      <w:spacing w:before="100" w:beforeAutospacing="1" w:after="100" w:afterAutospacing="1"/>
      <w:textAlignment w:val="top"/>
    </w:pPr>
    <w:rPr>
      <w:rFonts w:eastAsia="Times New Roman"/>
      <w:lang w:val="en-US"/>
    </w:rPr>
  </w:style>
  <w:style w:type="paragraph" w:customStyle="1" w:styleId="xl33">
    <w:name w:val="xl33"/>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sz w:val="16"/>
      <w:szCs w:val="16"/>
      <w:lang w:val="en-US"/>
    </w:rPr>
  </w:style>
  <w:style w:type="paragraph" w:customStyle="1" w:styleId="xl34">
    <w:name w:val="xl34"/>
    <w:basedOn w:val="Normal"/>
    <w:rsid w:val="00A67FD5"/>
    <w:pPr>
      <w:widowControl/>
      <w:suppressAutoHyphens w:val="0"/>
      <w:spacing w:before="100" w:beforeAutospacing="1" w:after="100" w:afterAutospacing="1"/>
      <w:jc w:val="center"/>
      <w:textAlignment w:val="center"/>
    </w:pPr>
    <w:rPr>
      <w:rFonts w:eastAsia="Times New Roman"/>
      <w:sz w:val="16"/>
      <w:szCs w:val="16"/>
      <w:lang w:val="en-US"/>
    </w:rPr>
  </w:style>
  <w:style w:type="paragraph" w:customStyle="1" w:styleId="xl35">
    <w:name w:val="xl35"/>
    <w:basedOn w:val="Normal"/>
    <w:rsid w:val="00A67FD5"/>
    <w:pPr>
      <w:widowControl/>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6">
    <w:name w:val="xl36"/>
    <w:basedOn w:val="Normal"/>
    <w:rsid w:val="00A67FD5"/>
    <w:pPr>
      <w:widowControl/>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7">
    <w:name w:val="xl37"/>
    <w:basedOn w:val="Normal"/>
    <w:rsid w:val="00A67FD5"/>
    <w:pPr>
      <w:widowControl/>
      <w:pBdr>
        <w:bottom w:val="single" w:sz="4" w:space="0" w:color="auto"/>
      </w:pBdr>
      <w:suppressAutoHyphens w:val="0"/>
      <w:spacing w:before="100" w:beforeAutospacing="1" w:after="100" w:afterAutospacing="1"/>
      <w:jc w:val="center"/>
      <w:textAlignment w:val="center"/>
    </w:pPr>
    <w:rPr>
      <w:rFonts w:eastAsia="Times New Roman"/>
      <w:sz w:val="16"/>
      <w:szCs w:val="16"/>
      <w:lang w:val="en-US"/>
    </w:rPr>
  </w:style>
  <w:style w:type="paragraph" w:customStyle="1" w:styleId="xl38">
    <w:name w:val="xl38"/>
    <w:basedOn w:val="Normal"/>
    <w:rsid w:val="00A67FD5"/>
    <w:pPr>
      <w:widowControl/>
      <w:pBdr>
        <w:bottom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9">
    <w:name w:val="xl39"/>
    <w:basedOn w:val="Normal"/>
    <w:rsid w:val="00A67FD5"/>
    <w:pPr>
      <w:widowControl/>
      <w:pBdr>
        <w:bottom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40">
    <w:name w:val="xl40"/>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41">
    <w:name w:val="xl41"/>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42">
    <w:name w:val="xl42"/>
    <w:basedOn w:val="Normal"/>
    <w:rsid w:val="00A67FD5"/>
    <w:pPr>
      <w:widowControl/>
      <w:suppressAutoHyphens w:val="0"/>
      <w:spacing w:before="100" w:beforeAutospacing="1" w:after="100" w:afterAutospacing="1"/>
      <w:jc w:val="center"/>
      <w:textAlignment w:val="center"/>
    </w:pPr>
    <w:rPr>
      <w:rFonts w:eastAsia="Times New Roman"/>
      <w:lang w:val="en-US"/>
    </w:rPr>
  </w:style>
  <w:style w:type="paragraph" w:customStyle="1" w:styleId="xl43">
    <w:name w:val="xl43"/>
    <w:basedOn w:val="Normal"/>
    <w:rsid w:val="00A67FD5"/>
    <w:pPr>
      <w:widowControl/>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44">
    <w:name w:val="xl44"/>
    <w:basedOn w:val="Normal"/>
    <w:rsid w:val="00A67FD5"/>
    <w:pPr>
      <w:widowControl/>
      <w:pBdr>
        <w:bottom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45">
    <w:name w:val="xl45"/>
    <w:basedOn w:val="Normal"/>
    <w:rsid w:val="00A67FD5"/>
    <w:pPr>
      <w:widowControl/>
      <w:pBdr>
        <w:bottom w:val="single" w:sz="4" w:space="0" w:color="auto"/>
      </w:pBdr>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46">
    <w:name w:val="xl46"/>
    <w:basedOn w:val="Normal"/>
    <w:rsid w:val="00A67FD5"/>
    <w:pPr>
      <w:widowControl/>
      <w:pBdr>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47">
    <w:name w:val="xl47"/>
    <w:basedOn w:val="Normal"/>
    <w:rsid w:val="00A67FD5"/>
    <w:pPr>
      <w:widowControl/>
      <w:pBdr>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48">
    <w:name w:val="xl48"/>
    <w:basedOn w:val="Normal"/>
    <w:rsid w:val="00A67FD5"/>
    <w:pPr>
      <w:widowControl/>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49">
    <w:name w:val="xl49"/>
    <w:basedOn w:val="Normal"/>
    <w:rsid w:val="00A67FD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50">
    <w:name w:val="xl50"/>
    <w:basedOn w:val="Normal"/>
    <w:rsid w:val="00A67FD5"/>
    <w:pPr>
      <w:widowControl/>
      <w:pBdr>
        <w:bottom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51">
    <w:name w:val="xl51"/>
    <w:basedOn w:val="Normal"/>
    <w:rsid w:val="00A67FD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52">
    <w:name w:val="xl52"/>
    <w:basedOn w:val="Normal"/>
    <w:rsid w:val="00A67FD5"/>
    <w:pPr>
      <w:widowControl/>
      <w:pBdr>
        <w:top w:val="single" w:sz="4" w:space="0" w:color="auto"/>
        <w:bottom w:val="single" w:sz="4" w:space="0" w:color="auto"/>
      </w:pBdr>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53">
    <w:name w:val="xl53"/>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en-US"/>
    </w:rPr>
  </w:style>
  <w:style w:type="paragraph" w:customStyle="1" w:styleId="xl54">
    <w:name w:val="xl54"/>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en-US"/>
    </w:rPr>
  </w:style>
  <w:style w:type="paragraph" w:customStyle="1" w:styleId="xl55">
    <w:name w:val="xl55"/>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sz w:val="16"/>
      <w:szCs w:val="16"/>
      <w:lang w:val="en-US"/>
    </w:rPr>
  </w:style>
  <w:style w:type="paragraph" w:customStyle="1" w:styleId="xl56">
    <w:name w:val="xl56"/>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sz w:val="16"/>
      <w:szCs w:val="16"/>
      <w:lang w:val="en-US"/>
    </w:rPr>
  </w:style>
  <w:style w:type="paragraph" w:customStyle="1" w:styleId="xl57">
    <w:name w:val="xl57"/>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58">
    <w:name w:val="xl58"/>
    <w:basedOn w:val="Normal"/>
    <w:rsid w:val="00A67FD5"/>
    <w:pPr>
      <w:widowControl/>
      <w:pBdr>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59">
    <w:name w:val="xl59"/>
    <w:basedOn w:val="Normal"/>
    <w:rsid w:val="00A67FD5"/>
    <w:pPr>
      <w:widowControl/>
      <w:pBdr>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60">
    <w:name w:val="xl60"/>
    <w:basedOn w:val="Normal"/>
    <w:rsid w:val="00A67FD5"/>
    <w:pPr>
      <w:widowControl/>
      <w:suppressAutoHyphens w:val="0"/>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61">
    <w:name w:val="xl61"/>
    <w:basedOn w:val="Normal"/>
    <w:rsid w:val="00A67FD5"/>
    <w:pPr>
      <w:widowControl/>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62">
    <w:name w:val="xl62"/>
    <w:basedOn w:val="Normal"/>
    <w:rsid w:val="00A67FD5"/>
    <w:pPr>
      <w:widowControl/>
      <w:pBdr>
        <w:bottom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val="en-US"/>
    </w:rPr>
  </w:style>
  <w:style w:type="paragraph" w:styleId="NoSpacing">
    <w:name w:val="No Spacing"/>
    <w:link w:val="NoSpacingChar"/>
    <w:uiPriority w:val="1"/>
    <w:qFormat/>
    <w:rsid w:val="00A67FD5"/>
    <w:pPr>
      <w:spacing w:after="0" w:line="240" w:lineRule="auto"/>
    </w:pPr>
    <w:rPr>
      <w:rFonts w:ascii="Calibri" w:eastAsia="Times New Roman" w:hAnsi="Calibri" w:cs="Times New Roman"/>
      <w:szCs w:val="20"/>
    </w:rPr>
  </w:style>
  <w:style w:type="character" w:customStyle="1" w:styleId="NoSpacingChar">
    <w:name w:val="No Spacing Char"/>
    <w:link w:val="NoSpacing"/>
    <w:uiPriority w:val="1"/>
    <w:locked/>
    <w:rsid w:val="00A67FD5"/>
    <w:rPr>
      <w:rFonts w:ascii="Calibri" w:eastAsia="Times New Roman" w:hAnsi="Calibri" w:cs="Times New Roman"/>
      <w:szCs w:val="20"/>
    </w:rPr>
  </w:style>
  <w:style w:type="character" w:styleId="SubtleEmphasis">
    <w:name w:val="Subtle Emphasis"/>
    <w:uiPriority w:val="19"/>
    <w:qFormat/>
    <w:rsid w:val="00A67FD5"/>
    <w:rPr>
      <w:rFonts w:cs="Times New Roman"/>
      <w:i/>
      <w:color w:val="808080"/>
    </w:rPr>
  </w:style>
  <w:style w:type="table" w:styleId="LightList-Accent5">
    <w:name w:val="Light List Accent 5"/>
    <w:basedOn w:val="TableNormal"/>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loonTextChar1">
    <w:name w:val="Balloon Text Char1"/>
    <w:uiPriority w:val="99"/>
    <w:semiHidden/>
    <w:rsid w:val="00A67FD5"/>
    <w:rPr>
      <w:rFonts w:ascii="Tahoma" w:hAnsi="Tahoma"/>
      <w:sz w:val="16"/>
    </w:rPr>
  </w:style>
  <w:style w:type="paragraph" w:customStyle="1" w:styleId="D801C6740D3442D0974ED4C393ECA78C">
    <w:name w:val="D801C6740D3442D0974ED4C393ECA78C"/>
    <w:rsid w:val="00A67FD5"/>
    <w:rPr>
      <w:rFonts w:ascii="Calibri" w:eastAsia="Times New Roman" w:hAnsi="Calibri" w:cs="Times New Roman"/>
      <w:lang w:eastAsia="ja-JP"/>
    </w:rPr>
  </w:style>
  <w:style w:type="character" w:customStyle="1" w:styleId="TitleChar1">
    <w:name w:val="Title Char1"/>
    <w:aliases w:val="Char Char Char1"/>
    <w:rsid w:val="00A67FD5"/>
    <w:rPr>
      <w:rFonts w:ascii="Cambria" w:hAnsi="Cambria"/>
      <w:color w:val="17365D"/>
      <w:spacing w:val="5"/>
      <w:kern w:val="28"/>
      <w:sz w:val="52"/>
    </w:rPr>
  </w:style>
  <w:style w:type="numbering" w:customStyle="1" w:styleId="NoList1">
    <w:name w:val="No List1"/>
    <w:next w:val="NoList"/>
    <w:uiPriority w:val="99"/>
    <w:semiHidden/>
    <w:unhideWhenUsed/>
    <w:rsid w:val="00A67FD5"/>
  </w:style>
  <w:style w:type="numbering" w:customStyle="1" w:styleId="NoList11">
    <w:name w:val="No List11"/>
    <w:next w:val="NoList"/>
    <w:uiPriority w:val="99"/>
    <w:semiHidden/>
    <w:unhideWhenUsed/>
    <w:rsid w:val="00A67FD5"/>
  </w:style>
  <w:style w:type="numbering" w:customStyle="1" w:styleId="NoList111">
    <w:name w:val="No List111"/>
    <w:next w:val="NoList"/>
    <w:uiPriority w:val="99"/>
    <w:semiHidden/>
    <w:unhideWhenUsed/>
    <w:rsid w:val="00A67FD5"/>
  </w:style>
  <w:style w:type="paragraph" w:customStyle="1" w:styleId="Style10">
    <w:name w:val="_Style 1"/>
    <w:basedOn w:val="Normal"/>
    <w:uiPriority w:val="34"/>
    <w:qFormat/>
    <w:rsid w:val="00A67FD5"/>
    <w:pPr>
      <w:ind w:left="720"/>
      <w:contextualSpacing/>
    </w:pPr>
  </w:style>
  <w:style w:type="table" w:customStyle="1" w:styleId="LightList-Accent51">
    <w:name w:val="Light List - Accent 5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3">
    <w:name w:val="Style3"/>
    <w:uiPriority w:val="99"/>
    <w:rsid w:val="00A67FD5"/>
    <w:pPr>
      <w:numPr>
        <w:numId w:val="134"/>
      </w:numPr>
    </w:pPr>
  </w:style>
  <w:style w:type="table" w:styleId="MediumShading1-Accent1">
    <w:name w:val="Medium Shading 1 Accent 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20">
    <w:name w:val="_Style 2"/>
    <w:basedOn w:val="Normal"/>
    <w:uiPriority w:val="34"/>
    <w:qFormat/>
    <w:rsid w:val="00A67FD5"/>
    <w:pPr>
      <w:ind w:left="720"/>
      <w:contextualSpacing/>
    </w:pPr>
  </w:style>
  <w:style w:type="numbering" w:customStyle="1" w:styleId="NoList2">
    <w:name w:val="No List2"/>
    <w:next w:val="NoList"/>
    <w:uiPriority w:val="99"/>
    <w:semiHidden/>
    <w:unhideWhenUsed/>
    <w:rsid w:val="00A67FD5"/>
  </w:style>
  <w:style w:type="paragraph" w:customStyle="1" w:styleId="xl125">
    <w:name w:val="xl125"/>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47">
    <w:name w:val="xl147"/>
    <w:basedOn w:val="Normal"/>
    <w:rsid w:val="00A67FD5"/>
    <w:pPr>
      <w:widowControl/>
      <w:suppressAutoHyphens w:val="0"/>
      <w:spacing w:before="100" w:beforeAutospacing="1" w:after="100" w:afterAutospacing="1"/>
      <w:jc w:val="center"/>
      <w:textAlignment w:val="center"/>
    </w:pPr>
    <w:rPr>
      <w:rFonts w:ascii="Arial" w:eastAsia="Times New Roman" w:hAnsi="Arial" w:cs="Arial"/>
      <w:b/>
      <w:bCs/>
      <w:sz w:val="16"/>
      <w:szCs w:val="16"/>
      <w:lang w:eastAsia="id-ID"/>
    </w:rPr>
  </w:style>
  <w:style w:type="paragraph" w:customStyle="1" w:styleId="xl144">
    <w:name w:val="xl144"/>
    <w:basedOn w:val="Normal"/>
    <w:rsid w:val="00A67FD5"/>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BodyTextIndent2Char1">
    <w:name w:val="Body Text Indent 2 Char1"/>
    <w:uiPriority w:val="99"/>
    <w:semiHidden/>
    <w:rsid w:val="00A67FD5"/>
  </w:style>
  <w:style w:type="paragraph" w:customStyle="1" w:styleId="xl121">
    <w:name w:val="xl121"/>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19">
    <w:name w:val="xl119"/>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BodyTextChar2">
    <w:name w:val="Body Text Char2"/>
    <w:uiPriority w:val="99"/>
    <w:semiHidden/>
    <w:rsid w:val="00A67FD5"/>
  </w:style>
  <w:style w:type="character" w:customStyle="1" w:styleId="HeaderChar1">
    <w:name w:val="Header Char1"/>
    <w:uiPriority w:val="99"/>
    <w:semiHidden/>
    <w:rsid w:val="00A67FD5"/>
  </w:style>
  <w:style w:type="paragraph" w:customStyle="1" w:styleId="xl132">
    <w:name w:val="xl132"/>
    <w:basedOn w:val="Normal"/>
    <w:rsid w:val="00A67FD5"/>
    <w:pPr>
      <w:widowControl/>
      <w:pBdr>
        <w:top w:val="double" w:sz="6" w:space="0" w:color="auto"/>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b/>
      <w:bCs/>
      <w:sz w:val="16"/>
      <w:szCs w:val="16"/>
      <w:lang w:eastAsia="id-ID"/>
    </w:rPr>
  </w:style>
  <w:style w:type="character" w:customStyle="1" w:styleId="FooterChar1">
    <w:name w:val="Footer Char1"/>
    <w:uiPriority w:val="99"/>
    <w:semiHidden/>
    <w:rsid w:val="00A67FD5"/>
  </w:style>
  <w:style w:type="paragraph" w:customStyle="1" w:styleId="xl136">
    <w:name w:val="xl136"/>
    <w:basedOn w:val="Normal"/>
    <w:rsid w:val="00A67FD5"/>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FootnoteTextChar2">
    <w:name w:val="Footnote Text Char2"/>
    <w:uiPriority w:val="99"/>
    <w:semiHidden/>
    <w:rsid w:val="00A67FD5"/>
    <w:rPr>
      <w:rFonts w:cs="Times New Roman"/>
    </w:rPr>
  </w:style>
  <w:style w:type="paragraph" w:customStyle="1" w:styleId="xl137">
    <w:name w:val="xl137"/>
    <w:basedOn w:val="Normal"/>
    <w:rsid w:val="00A67FD5"/>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character" w:customStyle="1" w:styleId="MacroTextChar1">
    <w:name w:val="Macro Text Char1"/>
    <w:uiPriority w:val="99"/>
    <w:semiHidden/>
    <w:rsid w:val="00A67FD5"/>
    <w:rPr>
      <w:rFonts w:ascii="Courier New" w:hAnsi="Courier New" w:cs="Courier New"/>
    </w:rPr>
  </w:style>
  <w:style w:type="paragraph" w:customStyle="1" w:styleId="xl130">
    <w:name w:val="xl130"/>
    <w:basedOn w:val="Normal"/>
    <w:rsid w:val="00A67FD5"/>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DateChar1">
    <w:name w:val="Date Char1"/>
    <w:uiPriority w:val="99"/>
    <w:semiHidden/>
    <w:rsid w:val="00A67FD5"/>
    <w:rPr>
      <w:rFonts w:cs="Times New Roman"/>
      <w:sz w:val="22"/>
      <w:szCs w:val="22"/>
    </w:rPr>
  </w:style>
  <w:style w:type="character" w:customStyle="1" w:styleId="CommentTextChar2">
    <w:name w:val="Comment Text Char2"/>
    <w:uiPriority w:val="99"/>
    <w:semiHidden/>
    <w:rsid w:val="00A67FD5"/>
  </w:style>
  <w:style w:type="character" w:customStyle="1" w:styleId="CommentSubjectChar2">
    <w:name w:val="Comment Subject Char2"/>
    <w:uiPriority w:val="99"/>
    <w:semiHidden/>
    <w:rsid w:val="00A67FD5"/>
    <w:rPr>
      <w:rFonts w:ascii="Calibri" w:eastAsia="Calibri" w:hAnsi="Calibri" w:cs="Times New Roman"/>
      <w:b/>
      <w:bCs/>
      <w:sz w:val="20"/>
      <w:szCs w:val="20"/>
      <w:lang w:val="id-ID" w:eastAsia="en-US"/>
    </w:rPr>
  </w:style>
  <w:style w:type="paragraph" w:customStyle="1" w:styleId="xl133">
    <w:name w:val="xl133"/>
    <w:basedOn w:val="Normal"/>
    <w:rsid w:val="00A67FD5"/>
    <w:pPr>
      <w:widowControl/>
      <w:pBdr>
        <w:top w:val="double" w:sz="6" w:space="0" w:color="auto"/>
        <w:left w:val="single" w:sz="4" w:space="0" w:color="auto"/>
        <w:bottom w:val="double" w:sz="6"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27">
    <w:name w:val="xl127"/>
    <w:basedOn w:val="Normal"/>
    <w:rsid w:val="00A67FD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b/>
      <w:bCs/>
      <w:sz w:val="16"/>
      <w:szCs w:val="16"/>
      <w:lang w:eastAsia="id-ID"/>
    </w:rPr>
  </w:style>
  <w:style w:type="paragraph" w:customStyle="1" w:styleId="xl146">
    <w:name w:val="xl146"/>
    <w:basedOn w:val="Normal"/>
    <w:rsid w:val="00A67FD5"/>
    <w:pPr>
      <w:widowControl/>
      <w:pBdr>
        <w:top w:val="double" w:sz="6" w:space="0" w:color="auto"/>
        <w:left w:val="single" w:sz="4" w:space="0" w:color="auto"/>
        <w:bottom w:val="double" w:sz="6"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18">
    <w:name w:val="xl118"/>
    <w:basedOn w:val="Normal"/>
    <w:rsid w:val="00A67FD5"/>
    <w:pPr>
      <w:widowControl/>
      <w:suppressAutoHyphens w:val="0"/>
      <w:spacing w:before="100" w:beforeAutospacing="1" w:after="100" w:afterAutospacing="1"/>
    </w:pPr>
    <w:rPr>
      <w:rFonts w:ascii="Arial" w:eastAsia="Times New Roman" w:hAnsi="Arial" w:cs="Arial"/>
      <w:sz w:val="16"/>
      <w:szCs w:val="16"/>
      <w:lang w:eastAsia="id-ID"/>
    </w:rPr>
  </w:style>
  <w:style w:type="paragraph" w:customStyle="1" w:styleId="xl145">
    <w:name w:val="xl145"/>
    <w:basedOn w:val="Normal"/>
    <w:rsid w:val="00A67FD5"/>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26">
    <w:name w:val="xl126"/>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38">
    <w:name w:val="xl138"/>
    <w:basedOn w:val="Normal"/>
    <w:rsid w:val="00A67FD5"/>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character" w:customStyle="1" w:styleId="BodyText3Char2">
    <w:name w:val="Body Text 3 Char2"/>
    <w:uiPriority w:val="99"/>
    <w:semiHidden/>
    <w:rsid w:val="00A67FD5"/>
    <w:rPr>
      <w:rFonts w:cs="Times New Roman"/>
      <w:sz w:val="16"/>
      <w:szCs w:val="16"/>
    </w:rPr>
  </w:style>
  <w:style w:type="character" w:customStyle="1" w:styleId="DocumentMapChar2">
    <w:name w:val="Document Map Char2"/>
    <w:uiPriority w:val="99"/>
    <w:semiHidden/>
    <w:rsid w:val="00A67FD5"/>
    <w:rPr>
      <w:rFonts w:ascii="Tahoma" w:hAnsi="Tahoma" w:cs="Tahoma"/>
      <w:sz w:val="16"/>
      <w:szCs w:val="16"/>
    </w:rPr>
  </w:style>
  <w:style w:type="paragraph" w:customStyle="1" w:styleId="xl128">
    <w:name w:val="xl128"/>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id-ID"/>
    </w:rPr>
  </w:style>
  <w:style w:type="character" w:customStyle="1" w:styleId="BodyText2Char2">
    <w:name w:val="Body Text 2 Char2"/>
    <w:uiPriority w:val="99"/>
    <w:semiHidden/>
    <w:rsid w:val="00A67FD5"/>
    <w:rPr>
      <w:rFonts w:cs="Times New Roman"/>
      <w:sz w:val="22"/>
      <w:szCs w:val="22"/>
    </w:rPr>
  </w:style>
  <w:style w:type="character" w:customStyle="1" w:styleId="EndnoteTextChar2">
    <w:name w:val="Endnote Text Char2"/>
    <w:uiPriority w:val="99"/>
    <w:semiHidden/>
    <w:rsid w:val="00A67FD5"/>
    <w:rPr>
      <w:rFonts w:cs="Times New Roman"/>
    </w:rPr>
  </w:style>
  <w:style w:type="paragraph" w:customStyle="1" w:styleId="xl143">
    <w:name w:val="xl143"/>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16">
    <w:name w:val="xl116"/>
    <w:basedOn w:val="Normal"/>
    <w:rsid w:val="00A67FD5"/>
    <w:pPr>
      <w:widowControl/>
      <w:pBdr>
        <w:top w:val="double" w:sz="6" w:space="0" w:color="auto"/>
        <w:left w:val="single" w:sz="4" w:space="0" w:color="auto"/>
        <w:bottom w:val="double" w:sz="6"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31">
    <w:name w:val="xl131"/>
    <w:basedOn w:val="Normal"/>
    <w:rsid w:val="00A67FD5"/>
    <w:pPr>
      <w:widowControl/>
      <w:pBdr>
        <w:top w:val="single" w:sz="4" w:space="0" w:color="auto"/>
        <w:lef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BodyTextIndentChar2">
    <w:name w:val="Body Text Indent Char2"/>
    <w:uiPriority w:val="99"/>
    <w:semiHidden/>
    <w:rsid w:val="00A67FD5"/>
  </w:style>
  <w:style w:type="paragraph" w:customStyle="1" w:styleId="xl134">
    <w:name w:val="xl134"/>
    <w:basedOn w:val="Normal"/>
    <w:rsid w:val="00A67FD5"/>
    <w:pPr>
      <w:widowControl/>
      <w:pBdr>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20">
    <w:name w:val="xl120"/>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lang w:eastAsia="id-ID"/>
    </w:rPr>
  </w:style>
  <w:style w:type="paragraph" w:customStyle="1" w:styleId="xl142">
    <w:name w:val="xl142"/>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17">
    <w:name w:val="xl117"/>
    <w:basedOn w:val="Normal"/>
    <w:rsid w:val="00A67FD5"/>
    <w:pPr>
      <w:widowControl/>
      <w:pBdr>
        <w:left w:val="single" w:sz="4" w:space="0" w:color="auto"/>
      </w:pBdr>
      <w:suppressAutoHyphens w:val="0"/>
      <w:spacing w:before="100" w:beforeAutospacing="1" w:after="100" w:afterAutospacing="1"/>
      <w:jc w:val="center"/>
    </w:pPr>
    <w:rPr>
      <w:rFonts w:ascii="Arial" w:eastAsia="Times New Roman" w:hAnsi="Arial" w:cs="Arial"/>
      <w:sz w:val="16"/>
      <w:szCs w:val="16"/>
      <w:lang w:eastAsia="id-ID"/>
    </w:rPr>
  </w:style>
  <w:style w:type="character" w:customStyle="1" w:styleId="BodyTextIndent3Char1">
    <w:name w:val="Body Text Indent 3 Char1"/>
    <w:uiPriority w:val="99"/>
    <w:semiHidden/>
    <w:rsid w:val="00A67FD5"/>
    <w:rPr>
      <w:sz w:val="16"/>
      <w:szCs w:val="16"/>
    </w:rPr>
  </w:style>
  <w:style w:type="character" w:customStyle="1" w:styleId="SubtitleChar1">
    <w:name w:val="Subtitle Char1"/>
    <w:uiPriority w:val="11"/>
    <w:rsid w:val="00A67FD5"/>
    <w:rPr>
      <w:rFonts w:ascii="Cambria" w:eastAsia="Times New Roman" w:hAnsi="Cambria" w:cs="Times New Roman"/>
      <w:sz w:val="24"/>
      <w:szCs w:val="24"/>
    </w:rPr>
  </w:style>
  <w:style w:type="paragraph" w:customStyle="1" w:styleId="xl139">
    <w:name w:val="xl139"/>
    <w:basedOn w:val="Normal"/>
    <w:rsid w:val="00A67FD5"/>
    <w:pPr>
      <w:widowControl/>
      <w:pBdr>
        <w:top w:val="double" w:sz="6" w:space="0" w:color="auto"/>
        <w:left w:val="single" w:sz="4" w:space="0" w:color="auto"/>
        <w:bottom w:val="double" w:sz="6"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msonormal0">
    <w:name w:val="msonormal"/>
    <w:basedOn w:val="Normal"/>
    <w:rsid w:val="00A67FD5"/>
    <w:pPr>
      <w:widowControl/>
      <w:suppressAutoHyphens w:val="0"/>
      <w:spacing w:before="100" w:beforeAutospacing="1" w:after="100" w:afterAutospacing="1"/>
    </w:pPr>
    <w:rPr>
      <w:rFonts w:eastAsia="Times New Roman"/>
      <w:lang w:val="en-US"/>
    </w:rPr>
  </w:style>
  <w:style w:type="paragraph" w:customStyle="1" w:styleId="xl148">
    <w:name w:val="xl148"/>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16"/>
      <w:szCs w:val="16"/>
      <w:lang w:eastAsia="id-ID"/>
    </w:rPr>
  </w:style>
  <w:style w:type="paragraph" w:customStyle="1" w:styleId="xl123">
    <w:name w:val="xl123"/>
    <w:basedOn w:val="Normal"/>
    <w:rsid w:val="00A67FD5"/>
    <w:pPr>
      <w:widowControl/>
      <w:pBdr>
        <w:top w:val="single" w:sz="4" w:space="0" w:color="auto"/>
        <w:left w:val="single" w:sz="4" w:space="0" w:color="auto"/>
        <w:bottom w:val="single" w:sz="4" w:space="0" w:color="auto"/>
      </w:pBdr>
      <w:shd w:val="clear" w:color="000000" w:fill="A9D18D"/>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40">
    <w:name w:val="xl140"/>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id-ID"/>
    </w:rPr>
  </w:style>
  <w:style w:type="paragraph" w:customStyle="1" w:styleId="xl122">
    <w:name w:val="xl122"/>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29">
    <w:name w:val="xl129"/>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id-ID"/>
    </w:rPr>
  </w:style>
  <w:style w:type="paragraph" w:customStyle="1" w:styleId="xl124">
    <w:name w:val="xl124"/>
    <w:basedOn w:val="Normal"/>
    <w:rsid w:val="00A67FD5"/>
    <w:pPr>
      <w:widowControl/>
      <w:pBdr>
        <w:top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41">
    <w:name w:val="xl141"/>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35">
    <w:name w:val="xl135"/>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table" w:customStyle="1" w:styleId="TableGrid1">
    <w:name w:val="Table Grid1"/>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
    <w:name w:val="Light Shading - Accent 3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
    <w:name w:val="Light Shading - Accent 4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
    <w:name w:val="Table Grid11"/>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
    <w:name w:val="Medium Shading 1 - Accent 11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
    <w:name w:val="Table Grid2"/>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
    <w:name w:val="Light Shading - Accent 32"/>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
    <w:name w:val="Light Shading - Accent 42"/>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
    <w:name w:val="Light Shading - Accent 22"/>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3">
    <w:name w:val="No List3"/>
    <w:next w:val="NoList"/>
    <w:uiPriority w:val="99"/>
    <w:semiHidden/>
    <w:unhideWhenUsed/>
    <w:rsid w:val="00A67FD5"/>
  </w:style>
  <w:style w:type="table" w:customStyle="1" w:styleId="TableGrid3">
    <w:name w:val="Table Grid3"/>
    <w:basedOn w:val="TableNormal"/>
    <w:next w:val="TableGrid"/>
    <w:uiPriority w:val="1"/>
    <w:rsid w:val="00A67F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2">
    <w:name w:val="Light List - Accent 52"/>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1">
    <w:name w:val="Style11"/>
    <w:rsid w:val="00A67FD5"/>
    <w:pPr>
      <w:numPr>
        <w:numId w:val="1"/>
      </w:numPr>
    </w:pPr>
  </w:style>
  <w:style w:type="numbering" w:customStyle="1" w:styleId="Style21">
    <w:name w:val="Style21"/>
    <w:rsid w:val="00A67FD5"/>
    <w:pPr>
      <w:numPr>
        <w:numId w:val="2"/>
      </w:numPr>
    </w:pPr>
  </w:style>
  <w:style w:type="numbering" w:customStyle="1" w:styleId="NoList12">
    <w:name w:val="No List12"/>
    <w:next w:val="NoList"/>
    <w:uiPriority w:val="99"/>
    <w:semiHidden/>
    <w:unhideWhenUsed/>
    <w:rsid w:val="00A67FD5"/>
  </w:style>
  <w:style w:type="numbering" w:customStyle="1" w:styleId="NoList112">
    <w:name w:val="No List112"/>
    <w:next w:val="NoList"/>
    <w:uiPriority w:val="99"/>
    <w:semiHidden/>
    <w:unhideWhenUsed/>
    <w:rsid w:val="00A67FD5"/>
  </w:style>
  <w:style w:type="numbering" w:customStyle="1" w:styleId="NoList1111">
    <w:name w:val="No List1111"/>
    <w:next w:val="NoList"/>
    <w:uiPriority w:val="99"/>
    <w:semiHidden/>
    <w:unhideWhenUsed/>
    <w:rsid w:val="00A67FD5"/>
  </w:style>
  <w:style w:type="table" w:customStyle="1" w:styleId="LightList-Accent511">
    <w:name w:val="Light List - Accent 51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2">
    <w:name w:val="Medium Shading 1 - Accent 12"/>
    <w:basedOn w:val="TableNormal"/>
    <w:next w:val="MediumShading1-Accent1"/>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A67FD5"/>
  </w:style>
  <w:style w:type="table" w:customStyle="1" w:styleId="TableGrid12">
    <w:name w:val="Table Grid12"/>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
    <w:name w:val="Light Shading - Accent 23"/>
    <w:basedOn w:val="TableNormal"/>
    <w:next w:val="LightShading-Accent2"/>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customStyle="1" w:styleId="LightShading-Accent33">
    <w:name w:val="Light Shading - Accent 33"/>
    <w:basedOn w:val="TableNormal"/>
    <w:next w:val="LightShading-Accent3"/>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3">
    <w:name w:val="Light Shading - Accent 43"/>
    <w:basedOn w:val="TableNormal"/>
    <w:next w:val="LightShading-Accent4"/>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MediumShading1-Accent112">
    <w:name w:val="Medium Shading 1 - Accent 112"/>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Accent211">
    <w:name w:val="Light Shading - Accent 21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1">
    <w:name w:val="Light Shading - Accent 31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1">
    <w:name w:val="Light Shading - Accent 41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1">
    <w:name w:val="Table Grid111"/>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1">
    <w:name w:val="Medium Shading 1 - Accent 111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1">
    <w:name w:val="Table Grid21"/>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1">
    <w:name w:val="Light Shading - Accent 32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1">
    <w:name w:val="Light Shading - Accent 42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1">
    <w:name w:val="Light Shading - Accent 22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4">
    <w:name w:val="No List4"/>
    <w:next w:val="NoList"/>
    <w:uiPriority w:val="99"/>
    <w:semiHidden/>
    <w:unhideWhenUsed/>
    <w:rsid w:val="00A67FD5"/>
  </w:style>
  <w:style w:type="numbering" w:customStyle="1" w:styleId="NoList5">
    <w:name w:val="No List5"/>
    <w:next w:val="NoList"/>
    <w:uiPriority w:val="99"/>
    <w:semiHidden/>
    <w:unhideWhenUsed/>
    <w:rsid w:val="00A67FD5"/>
  </w:style>
  <w:style w:type="numbering" w:customStyle="1" w:styleId="NoList6">
    <w:name w:val="No List6"/>
    <w:next w:val="NoList"/>
    <w:uiPriority w:val="99"/>
    <w:semiHidden/>
    <w:unhideWhenUsed/>
    <w:rsid w:val="00A67FD5"/>
  </w:style>
  <w:style w:type="numbering" w:customStyle="1" w:styleId="NoList7">
    <w:name w:val="No List7"/>
    <w:next w:val="NoList"/>
    <w:uiPriority w:val="99"/>
    <w:semiHidden/>
    <w:unhideWhenUsed/>
    <w:rsid w:val="00A67FD5"/>
  </w:style>
  <w:style w:type="table" w:customStyle="1" w:styleId="TableGrid4">
    <w:name w:val="Table Grid4"/>
    <w:basedOn w:val="TableNormal"/>
    <w:next w:val="TableGrid"/>
    <w:uiPriority w:val="1"/>
    <w:rsid w:val="00A67F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3">
    <w:name w:val="Light List - Accent 53"/>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2">
    <w:name w:val="Style12"/>
    <w:rsid w:val="00A67FD5"/>
    <w:pPr>
      <w:numPr>
        <w:numId w:val="127"/>
      </w:numPr>
    </w:pPr>
  </w:style>
  <w:style w:type="numbering" w:customStyle="1" w:styleId="Style22">
    <w:name w:val="Style22"/>
    <w:rsid w:val="00A67FD5"/>
    <w:pPr>
      <w:numPr>
        <w:numId w:val="128"/>
      </w:numPr>
    </w:pPr>
  </w:style>
  <w:style w:type="numbering" w:customStyle="1" w:styleId="NoList13">
    <w:name w:val="No List13"/>
    <w:next w:val="NoList"/>
    <w:uiPriority w:val="99"/>
    <w:semiHidden/>
    <w:unhideWhenUsed/>
    <w:rsid w:val="00A67FD5"/>
  </w:style>
  <w:style w:type="numbering" w:customStyle="1" w:styleId="NoList113">
    <w:name w:val="No List113"/>
    <w:next w:val="NoList"/>
    <w:uiPriority w:val="99"/>
    <w:semiHidden/>
    <w:unhideWhenUsed/>
    <w:rsid w:val="00A67FD5"/>
  </w:style>
  <w:style w:type="numbering" w:customStyle="1" w:styleId="NoList1112">
    <w:name w:val="No List1112"/>
    <w:next w:val="NoList"/>
    <w:uiPriority w:val="99"/>
    <w:semiHidden/>
    <w:unhideWhenUsed/>
    <w:rsid w:val="00A67FD5"/>
  </w:style>
  <w:style w:type="table" w:customStyle="1" w:styleId="LightList-Accent512">
    <w:name w:val="Light List - Accent 512"/>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3">
    <w:name w:val="Medium Shading 1 - Accent 13"/>
    <w:basedOn w:val="TableNormal"/>
    <w:next w:val="MediumShading1-Accent1"/>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
    <w:name w:val="No List22"/>
    <w:next w:val="NoList"/>
    <w:uiPriority w:val="99"/>
    <w:semiHidden/>
    <w:unhideWhenUsed/>
    <w:rsid w:val="00A67FD5"/>
  </w:style>
  <w:style w:type="table" w:customStyle="1" w:styleId="TableGrid13">
    <w:name w:val="Table Grid13"/>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4">
    <w:name w:val="Light Shading - Accent 24"/>
    <w:basedOn w:val="TableNormal"/>
    <w:next w:val="LightShading-Accent2"/>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customStyle="1" w:styleId="LightShading-Accent34">
    <w:name w:val="Light Shading - Accent 34"/>
    <w:basedOn w:val="TableNormal"/>
    <w:next w:val="LightShading-Accent3"/>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4">
    <w:name w:val="Light Shading - Accent 44"/>
    <w:basedOn w:val="TableNormal"/>
    <w:next w:val="LightShading-Accent4"/>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MediumShading1-Accent113">
    <w:name w:val="Medium Shading 1 - Accent 113"/>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Accent212">
    <w:name w:val="Light Shading - Accent 212"/>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2">
    <w:name w:val="Light Shading - Accent 312"/>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2">
    <w:name w:val="Light Shading - Accent 412"/>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2">
    <w:name w:val="Table Grid112"/>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2">
    <w:name w:val="Medium Shading 1 - Accent 1112"/>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2">
    <w:name w:val="Table Grid22"/>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2">
    <w:name w:val="Light Shading - Accent 322"/>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2">
    <w:name w:val="Light Shading - Accent 422"/>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2">
    <w:name w:val="Light Shading - Accent 222"/>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31">
    <w:name w:val="No List31"/>
    <w:next w:val="NoList"/>
    <w:uiPriority w:val="99"/>
    <w:semiHidden/>
    <w:unhideWhenUsed/>
    <w:rsid w:val="00A67FD5"/>
  </w:style>
  <w:style w:type="table" w:customStyle="1" w:styleId="TableGrid31">
    <w:name w:val="Table Grid31"/>
    <w:basedOn w:val="TableNormal"/>
    <w:next w:val="TableGrid"/>
    <w:uiPriority w:val="1"/>
    <w:rsid w:val="00A67F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21">
    <w:name w:val="Light List - Accent 52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21">
    <w:name w:val="No List121"/>
    <w:next w:val="NoList"/>
    <w:uiPriority w:val="99"/>
    <w:semiHidden/>
    <w:unhideWhenUsed/>
    <w:rsid w:val="00A67FD5"/>
  </w:style>
  <w:style w:type="numbering" w:customStyle="1" w:styleId="NoList1121">
    <w:name w:val="No List1121"/>
    <w:next w:val="NoList"/>
    <w:uiPriority w:val="99"/>
    <w:semiHidden/>
    <w:unhideWhenUsed/>
    <w:rsid w:val="00A67FD5"/>
  </w:style>
  <w:style w:type="numbering" w:customStyle="1" w:styleId="NoList11111">
    <w:name w:val="No List11111"/>
    <w:next w:val="NoList"/>
    <w:uiPriority w:val="99"/>
    <w:semiHidden/>
    <w:unhideWhenUsed/>
    <w:rsid w:val="00A67FD5"/>
  </w:style>
  <w:style w:type="table" w:customStyle="1" w:styleId="LightList-Accent5111">
    <w:name w:val="Light List - Accent 511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21">
    <w:name w:val="Medium Shading 1 - Accent 121"/>
    <w:basedOn w:val="TableNormal"/>
    <w:next w:val="MediumShading1-Accent1"/>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rsid w:val="00A67FD5"/>
  </w:style>
  <w:style w:type="table" w:customStyle="1" w:styleId="TableGrid121">
    <w:name w:val="Table Grid121"/>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1">
    <w:name w:val="Light Shading - Accent 231"/>
    <w:basedOn w:val="TableNormal"/>
    <w:next w:val="LightShading-Accent2"/>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customStyle="1" w:styleId="LightShading-Accent331">
    <w:name w:val="Light Shading - Accent 331"/>
    <w:basedOn w:val="TableNormal"/>
    <w:next w:val="LightShading-Accent3"/>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31">
    <w:name w:val="Light Shading - Accent 431"/>
    <w:basedOn w:val="TableNormal"/>
    <w:next w:val="LightShading-Accent4"/>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MediumShading1-Accent1121">
    <w:name w:val="Medium Shading 1 - Accent 112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Accent2111">
    <w:name w:val="Light Shading - Accent 211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11">
    <w:name w:val="Light Shading - Accent 311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11">
    <w:name w:val="Light Shading - Accent 411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11">
    <w:name w:val="Table Grid1111"/>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11">
    <w:name w:val="Medium Shading 1 - Accent 1111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11">
    <w:name w:val="Table Grid211"/>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11">
    <w:name w:val="Light Shading - Accent 321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11">
    <w:name w:val="Light Shading - Accent 421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11">
    <w:name w:val="Light Shading - Accent 221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41">
    <w:name w:val="No List41"/>
    <w:next w:val="NoList"/>
    <w:uiPriority w:val="99"/>
    <w:semiHidden/>
    <w:unhideWhenUsed/>
    <w:rsid w:val="00A67FD5"/>
  </w:style>
  <w:style w:type="numbering" w:customStyle="1" w:styleId="NoList51">
    <w:name w:val="No List51"/>
    <w:next w:val="NoList"/>
    <w:uiPriority w:val="99"/>
    <w:semiHidden/>
    <w:unhideWhenUsed/>
    <w:rsid w:val="00A67FD5"/>
  </w:style>
  <w:style w:type="numbering" w:customStyle="1" w:styleId="NoList61">
    <w:name w:val="No List61"/>
    <w:next w:val="NoList"/>
    <w:uiPriority w:val="99"/>
    <w:semiHidden/>
    <w:unhideWhenUsed/>
    <w:rsid w:val="00A67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3B"/>
    <w:pPr>
      <w:widowControl w:val="0"/>
      <w:suppressAutoHyphens/>
      <w:spacing w:after="0" w:line="240" w:lineRule="auto"/>
    </w:pPr>
    <w:rPr>
      <w:rFonts w:ascii="Times New Roman" w:eastAsia="Lucida Sans Unicode" w:hAnsi="Times New Roman" w:cs="Times New Roman"/>
      <w:sz w:val="24"/>
      <w:szCs w:val="24"/>
      <w:lang w:val="id-ID"/>
    </w:rPr>
  </w:style>
  <w:style w:type="paragraph" w:styleId="Heading1">
    <w:name w:val="heading 1"/>
    <w:basedOn w:val="Normal"/>
    <w:next w:val="Normal"/>
    <w:link w:val="Heading1Char"/>
    <w:uiPriority w:val="1"/>
    <w:qFormat/>
    <w:rsid w:val="00713B7F"/>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13B7F"/>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13B7F"/>
    <w:pPr>
      <w:keepNext/>
      <w:widowControl/>
      <w:numPr>
        <w:ilvl w:val="2"/>
        <w:numId w:val="1"/>
      </w:numPr>
      <w:suppressAutoHyphens w:val="0"/>
      <w:spacing w:before="240" w:after="60"/>
      <w:outlineLvl w:val="2"/>
    </w:pPr>
    <w:rPr>
      <w:rFonts w:ascii="Arial" w:eastAsia="Times New Roman" w:hAnsi="Arial"/>
      <w:b/>
      <w:bCs/>
      <w:sz w:val="26"/>
      <w:szCs w:val="26"/>
    </w:rPr>
  </w:style>
  <w:style w:type="paragraph" w:styleId="Heading4">
    <w:name w:val="heading 4"/>
    <w:basedOn w:val="Normal"/>
    <w:next w:val="Normal"/>
    <w:link w:val="Heading4Char"/>
    <w:uiPriority w:val="9"/>
    <w:qFormat/>
    <w:rsid w:val="00713B7F"/>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13B7F"/>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713B7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13B7F"/>
    <w:pPr>
      <w:numPr>
        <w:ilvl w:val="6"/>
        <w:numId w:val="1"/>
      </w:numPr>
      <w:spacing w:before="240" w:after="60"/>
      <w:outlineLvl w:val="6"/>
    </w:pPr>
  </w:style>
  <w:style w:type="paragraph" w:styleId="Heading8">
    <w:name w:val="heading 8"/>
    <w:basedOn w:val="Normal"/>
    <w:next w:val="Normal"/>
    <w:link w:val="Heading8Char"/>
    <w:qFormat/>
    <w:rsid w:val="00713B7F"/>
    <w:pPr>
      <w:numPr>
        <w:ilvl w:val="7"/>
        <w:numId w:val="1"/>
      </w:numPr>
      <w:spacing w:before="240" w:after="60"/>
      <w:outlineLvl w:val="7"/>
    </w:pPr>
    <w:rPr>
      <w:i/>
      <w:iCs/>
    </w:rPr>
  </w:style>
  <w:style w:type="paragraph" w:styleId="Heading9">
    <w:name w:val="heading 9"/>
    <w:basedOn w:val="Normal"/>
    <w:next w:val="Normal"/>
    <w:link w:val="Heading9Char"/>
    <w:qFormat/>
    <w:rsid w:val="00713B7F"/>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3B7F"/>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713B7F"/>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rsid w:val="00713B7F"/>
    <w:rPr>
      <w:rFonts w:ascii="Arial" w:eastAsia="Times New Roman" w:hAnsi="Arial" w:cs="Times New Roman"/>
      <w:b/>
      <w:bCs/>
      <w:sz w:val="26"/>
      <w:szCs w:val="26"/>
      <w:lang w:val="id-ID"/>
    </w:rPr>
  </w:style>
  <w:style w:type="character" w:customStyle="1" w:styleId="Heading4Char">
    <w:name w:val="Heading 4 Char"/>
    <w:basedOn w:val="DefaultParagraphFont"/>
    <w:link w:val="Heading4"/>
    <w:uiPriority w:val="9"/>
    <w:rsid w:val="00713B7F"/>
    <w:rPr>
      <w:rFonts w:ascii="Times New Roman" w:eastAsia="Lucida Sans Unicode" w:hAnsi="Times New Roman" w:cs="Times New Roman"/>
      <w:b/>
      <w:bCs/>
      <w:sz w:val="28"/>
      <w:szCs w:val="28"/>
      <w:lang w:val="id-ID"/>
    </w:rPr>
  </w:style>
  <w:style w:type="character" w:customStyle="1" w:styleId="Heading5Char">
    <w:name w:val="Heading 5 Char"/>
    <w:basedOn w:val="DefaultParagraphFont"/>
    <w:link w:val="Heading5"/>
    <w:uiPriority w:val="9"/>
    <w:rsid w:val="00713B7F"/>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rsid w:val="00713B7F"/>
    <w:rPr>
      <w:rFonts w:ascii="Times New Roman" w:eastAsia="Lucida Sans Unicode" w:hAnsi="Times New Roman" w:cs="Times New Roman"/>
      <w:b/>
      <w:bCs/>
      <w:lang w:val="id-ID"/>
    </w:rPr>
  </w:style>
  <w:style w:type="character" w:customStyle="1" w:styleId="Heading7Char">
    <w:name w:val="Heading 7 Char"/>
    <w:basedOn w:val="DefaultParagraphFont"/>
    <w:link w:val="Heading7"/>
    <w:uiPriority w:val="9"/>
    <w:rsid w:val="00713B7F"/>
    <w:rPr>
      <w:rFonts w:ascii="Times New Roman" w:eastAsia="Lucida Sans Unicode" w:hAnsi="Times New Roman" w:cs="Times New Roman"/>
      <w:sz w:val="24"/>
      <w:szCs w:val="24"/>
      <w:lang w:val="id-ID"/>
    </w:rPr>
  </w:style>
  <w:style w:type="character" w:customStyle="1" w:styleId="Heading8Char">
    <w:name w:val="Heading 8 Char"/>
    <w:basedOn w:val="DefaultParagraphFont"/>
    <w:link w:val="Heading8"/>
    <w:rsid w:val="00713B7F"/>
    <w:rPr>
      <w:rFonts w:ascii="Times New Roman" w:eastAsia="Lucida Sans Unicode" w:hAnsi="Times New Roman" w:cs="Times New Roman"/>
      <w:i/>
      <w:iCs/>
      <w:sz w:val="24"/>
      <w:szCs w:val="24"/>
      <w:lang w:val="id-ID"/>
    </w:rPr>
  </w:style>
  <w:style w:type="character" w:customStyle="1" w:styleId="Heading9Char">
    <w:name w:val="Heading 9 Char"/>
    <w:basedOn w:val="DefaultParagraphFont"/>
    <w:link w:val="Heading9"/>
    <w:rsid w:val="00713B7F"/>
    <w:rPr>
      <w:rFonts w:ascii="Arial" w:eastAsia="Lucida Sans Unicode" w:hAnsi="Arial" w:cs="Times New Roman"/>
      <w:lang w:val="id-ID"/>
    </w:rPr>
  </w:style>
  <w:style w:type="paragraph" w:styleId="ListParagraph">
    <w:name w:val="List Paragraph"/>
    <w:basedOn w:val="Normal"/>
    <w:link w:val="ListParagraphChar"/>
    <w:uiPriority w:val="34"/>
    <w:qFormat/>
    <w:rsid w:val="00713B7F"/>
    <w:pPr>
      <w:ind w:left="720"/>
      <w:contextualSpacing/>
    </w:pPr>
  </w:style>
  <w:style w:type="character" w:customStyle="1" w:styleId="ListParagraphChar">
    <w:name w:val="List Paragraph Char"/>
    <w:link w:val="ListParagraph"/>
    <w:uiPriority w:val="34"/>
    <w:locked/>
    <w:rsid w:val="00713B7F"/>
    <w:rPr>
      <w:rFonts w:ascii="Times New Roman" w:eastAsia="Lucida Sans Unicode" w:hAnsi="Times New Roman" w:cs="Times New Roman"/>
      <w:sz w:val="24"/>
      <w:szCs w:val="24"/>
      <w:lang w:val="id-ID"/>
    </w:rPr>
  </w:style>
  <w:style w:type="paragraph" w:styleId="Header">
    <w:name w:val="header"/>
    <w:basedOn w:val="Normal"/>
    <w:link w:val="HeaderChar"/>
    <w:uiPriority w:val="99"/>
    <w:unhideWhenUsed/>
    <w:rsid w:val="004F0D5C"/>
    <w:pPr>
      <w:tabs>
        <w:tab w:val="center" w:pos="4513"/>
        <w:tab w:val="right" w:pos="9026"/>
      </w:tabs>
    </w:pPr>
  </w:style>
  <w:style w:type="character" w:customStyle="1" w:styleId="HeaderChar">
    <w:name w:val="Header Char"/>
    <w:basedOn w:val="DefaultParagraphFont"/>
    <w:link w:val="Header"/>
    <w:uiPriority w:val="99"/>
    <w:rsid w:val="004F0D5C"/>
    <w:rPr>
      <w:rFonts w:ascii="Times New Roman" w:eastAsia="Lucida Sans Unicode" w:hAnsi="Times New Roman" w:cs="Times New Roman"/>
      <w:sz w:val="24"/>
      <w:szCs w:val="24"/>
      <w:lang w:val="id-ID"/>
    </w:rPr>
  </w:style>
  <w:style w:type="paragraph" w:styleId="Footer">
    <w:name w:val="footer"/>
    <w:basedOn w:val="Normal"/>
    <w:link w:val="FooterChar"/>
    <w:uiPriority w:val="99"/>
    <w:unhideWhenUsed/>
    <w:rsid w:val="004F0D5C"/>
    <w:pPr>
      <w:tabs>
        <w:tab w:val="center" w:pos="4513"/>
        <w:tab w:val="right" w:pos="9026"/>
      </w:tabs>
    </w:pPr>
  </w:style>
  <w:style w:type="character" w:customStyle="1" w:styleId="FooterChar">
    <w:name w:val="Footer Char"/>
    <w:basedOn w:val="DefaultParagraphFont"/>
    <w:link w:val="Footer"/>
    <w:uiPriority w:val="99"/>
    <w:rsid w:val="004F0D5C"/>
    <w:rPr>
      <w:rFonts w:ascii="Times New Roman" w:eastAsia="Lucida Sans Unicode" w:hAnsi="Times New Roman" w:cs="Times New Roman"/>
      <w:sz w:val="24"/>
      <w:szCs w:val="24"/>
      <w:lang w:val="id-ID"/>
    </w:rPr>
  </w:style>
  <w:style w:type="paragraph" w:styleId="BalloonText">
    <w:name w:val="Balloon Text"/>
    <w:basedOn w:val="Normal"/>
    <w:link w:val="BalloonTextChar"/>
    <w:uiPriority w:val="99"/>
    <w:unhideWhenUsed/>
    <w:rsid w:val="004F0D5C"/>
    <w:rPr>
      <w:rFonts w:ascii="Tahoma" w:hAnsi="Tahoma" w:cs="Tahoma"/>
      <w:sz w:val="16"/>
      <w:szCs w:val="16"/>
    </w:rPr>
  </w:style>
  <w:style w:type="character" w:customStyle="1" w:styleId="BalloonTextChar">
    <w:name w:val="Balloon Text Char"/>
    <w:basedOn w:val="DefaultParagraphFont"/>
    <w:link w:val="BalloonText"/>
    <w:uiPriority w:val="99"/>
    <w:rsid w:val="004F0D5C"/>
    <w:rPr>
      <w:rFonts w:ascii="Tahoma" w:eastAsia="Lucida Sans Unicode" w:hAnsi="Tahoma" w:cs="Tahoma"/>
      <w:sz w:val="16"/>
      <w:szCs w:val="16"/>
      <w:lang w:val="id-ID"/>
    </w:rPr>
  </w:style>
  <w:style w:type="paragraph" w:styleId="BodyText">
    <w:name w:val="Body Text"/>
    <w:basedOn w:val="Normal"/>
    <w:link w:val="BodyTextChar"/>
    <w:uiPriority w:val="1"/>
    <w:qFormat/>
    <w:rsid w:val="009735BB"/>
    <w:pPr>
      <w:spacing w:after="120"/>
    </w:pPr>
  </w:style>
  <w:style w:type="character" w:customStyle="1" w:styleId="BodyTextChar">
    <w:name w:val="Body Text Char"/>
    <w:basedOn w:val="DefaultParagraphFont"/>
    <w:link w:val="BodyText"/>
    <w:uiPriority w:val="1"/>
    <w:rsid w:val="009735BB"/>
    <w:rPr>
      <w:rFonts w:ascii="Times New Roman" w:eastAsia="Lucida Sans Unicode" w:hAnsi="Times New Roman" w:cs="Times New Roman"/>
      <w:sz w:val="24"/>
      <w:szCs w:val="24"/>
      <w:lang w:val="id-ID"/>
    </w:rPr>
  </w:style>
  <w:style w:type="table" w:customStyle="1" w:styleId="MediumShading1-Accent11">
    <w:name w:val="Medium Shading 1 - Accent 11"/>
    <w:basedOn w:val="TableNormal"/>
    <w:uiPriority w:val="63"/>
    <w:rsid w:val="009735B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rsid w:val="009735BB"/>
  </w:style>
  <w:style w:type="paragraph" w:customStyle="1" w:styleId="TableContents">
    <w:name w:val="Table Contents"/>
    <w:basedOn w:val="Normal"/>
    <w:uiPriority w:val="99"/>
    <w:rsid w:val="009735BB"/>
    <w:pPr>
      <w:suppressLineNumbers/>
    </w:pPr>
  </w:style>
  <w:style w:type="table" w:styleId="TableGrid">
    <w:name w:val="Table Grid"/>
    <w:basedOn w:val="TableNormal"/>
    <w:uiPriority w:val="1"/>
    <w:rsid w:val="009735BB"/>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9735BB"/>
    <w:pPr>
      <w:widowControl/>
      <w:tabs>
        <w:tab w:val="left" w:pos="360"/>
        <w:tab w:val="left" w:pos="900"/>
        <w:tab w:val="left" w:pos="1260"/>
        <w:tab w:val="left" w:pos="1620"/>
      </w:tabs>
      <w:jc w:val="both"/>
    </w:pPr>
    <w:rPr>
      <w:rFonts w:eastAsia="Times New Roman"/>
      <w:b/>
      <w:szCs w:val="20"/>
      <w:lang w:eastAsia="ar-SA"/>
    </w:rPr>
  </w:style>
  <w:style w:type="paragraph" w:styleId="BodyTextIndent2">
    <w:name w:val="Body Text Indent 2"/>
    <w:basedOn w:val="Normal"/>
    <w:link w:val="BodyTextIndent2Char"/>
    <w:uiPriority w:val="99"/>
    <w:rsid w:val="009735BB"/>
    <w:pPr>
      <w:widowControl/>
      <w:tabs>
        <w:tab w:val="left" w:pos="1620"/>
      </w:tabs>
      <w:suppressAutoHyphens w:val="0"/>
      <w:spacing w:line="360" w:lineRule="auto"/>
      <w:ind w:left="1620" w:hanging="1080"/>
      <w:jc w:val="both"/>
    </w:pPr>
    <w:rPr>
      <w:rFonts w:eastAsia="Times New Roman"/>
      <w:lang w:val="en-US"/>
    </w:rPr>
  </w:style>
  <w:style w:type="character" w:customStyle="1" w:styleId="BodyTextIndent2Char">
    <w:name w:val="Body Text Indent 2 Char"/>
    <w:basedOn w:val="DefaultParagraphFont"/>
    <w:link w:val="BodyTextIndent2"/>
    <w:uiPriority w:val="99"/>
    <w:rsid w:val="009735B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735BB"/>
    <w:pPr>
      <w:spacing w:after="120"/>
      <w:ind w:left="283"/>
    </w:pPr>
  </w:style>
  <w:style w:type="character" w:customStyle="1" w:styleId="BodyTextIndentChar">
    <w:name w:val="Body Text Indent Char"/>
    <w:basedOn w:val="DefaultParagraphFont"/>
    <w:link w:val="BodyTextIndent"/>
    <w:uiPriority w:val="99"/>
    <w:rsid w:val="009735BB"/>
    <w:rPr>
      <w:rFonts w:ascii="Times New Roman" w:eastAsia="Lucida Sans Unicode" w:hAnsi="Times New Roman" w:cs="Times New Roman"/>
      <w:sz w:val="24"/>
      <w:szCs w:val="24"/>
      <w:lang w:val="id-ID"/>
    </w:rPr>
  </w:style>
  <w:style w:type="paragraph" w:customStyle="1" w:styleId="SUBBAB">
    <w:name w:val="SUB BAB"/>
    <w:basedOn w:val="Normal"/>
    <w:uiPriority w:val="99"/>
    <w:rsid w:val="009735BB"/>
    <w:pPr>
      <w:widowControl/>
      <w:numPr>
        <w:numId w:val="30"/>
      </w:numPr>
      <w:suppressAutoHyphens w:val="0"/>
    </w:pPr>
    <w:rPr>
      <w:rFonts w:eastAsia="Times New Roman"/>
      <w:b/>
      <w:noProof/>
    </w:rPr>
  </w:style>
  <w:style w:type="paragraph" w:customStyle="1" w:styleId="SUBBABA">
    <w:name w:val="SUB BAB A"/>
    <w:basedOn w:val="Normal"/>
    <w:uiPriority w:val="99"/>
    <w:rsid w:val="009735BB"/>
    <w:pPr>
      <w:widowControl/>
      <w:numPr>
        <w:ilvl w:val="2"/>
        <w:numId w:val="29"/>
      </w:numPr>
      <w:suppressAutoHyphens w:val="0"/>
      <w:spacing w:line="360" w:lineRule="auto"/>
      <w:jc w:val="both"/>
    </w:pPr>
    <w:rPr>
      <w:rFonts w:eastAsia="Times New Roman"/>
      <w:b/>
      <w:noProof/>
    </w:rPr>
  </w:style>
  <w:style w:type="paragraph" w:customStyle="1" w:styleId="SUBBABB">
    <w:name w:val="SUB BAB B"/>
    <w:basedOn w:val="Normal"/>
    <w:uiPriority w:val="99"/>
    <w:rsid w:val="009735BB"/>
    <w:pPr>
      <w:widowControl/>
      <w:suppressAutoHyphens w:val="0"/>
      <w:spacing w:line="360" w:lineRule="auto"/>
      <w:ind w:left="1596" w:hanging="342"/>
      <w:jc w:val="both"/>
    </w:pPr>
    <w:rPr>
      <w:rFonts w:eastAsia="Times New Roman"/>
      <w:bCs/>
      <w:iCs/>
    </w:rPr>
  </w:style>
  <w:style w:type="paragraph" w:customStyle="1" w:styleId="ParagraphExpl">
    <w:name w:val="ParagraphExpl"/>
    <w:basedOn w:val="Normal"/>
    <w:uiPriority w:val="99"/>
    <w:rsid w:val="009735BB"/>
    <w:pPr>
      <w:widowControl/>
      <w:tabs>
        <w:tab w:val="left" w:pos="1920"/>
      </w:tabs>
      <w:suppressAutoHyphens w:val="0"/>
      <w:spacing w:before="60" w:after="60"/>
      <w:jc w:val="both"/>
    </w:pPr>
    <w:rPr>
      <w:rFonts w:ascii="Futura Lt BT" w:eastAsia="Times New Roman" w:hAnsi="Futura Lt BT"/>
      <w:iCs/>
      <w:szCs w:val="20"/>
      <w:lang w:val="en-US"/>
    </w:rPr>
  </w:style>
  <w:style w:type="character" w:styleId="Strong">
    <w:name w:val="Strong"/>
    <w:qFormat/>
    <w:rsid w:val="009735BB"/>
    <w:rPr>
      <w:b/>
      <w:bCs/>
    </w:rPr>
  </w:style>
  <w:style w:type="paragraph" w:customStyle="1" w:styleId="subbab1">
    <w:name w:val="sub bab 1"/>
    <w:basedOn w:val="Normal"/>
    <w:uiPriority w:val="99"/>
    <w:rsid w:val="009735BB"/>
    <w:pPr>
      <w:widowControl/>
      <w:tabs>
        <w:tab w:val="left" w:pos="900"/>
      </w:tabs>
      <w:suppressAutoHyphens w:val="0"/>
      <w:spacing w:line="360" w:lineRule="auto"/>
      <w:ind w:left="540"/>
      <w:jc w:val="both"/>
    </w:pPr>
    <w:rPr>
      <w:rFonts w:ascii="Arial Narrow" w:eastAsia="Times New Roman" w:hAnsi="Arial Narrow"/>
      <w:b/>
      <w:bCs/>
      <w:lang w:val="en-US"/>
    </w:rPr>
  </w:style>
  <w:style w:type="paragraph" w:customStyle="1" w:styleId="subbab0">
    <w:name w:val="sub bab"/>
    <w:basedOn w:val="Normal"/>
    <w:uiPriority w:val="99"/>
    <w:rsid w:val="009735BB"/>
    <w:pPr>
      <w:widowControl/>
      <w:tabs>
        <w:tab w:val="left" w:pos="540"/>
      </w:tabs>
      <w:suppressAutoHyphens w:val="0"/>
      <w:spacing w:line="360" w:lineRule="auto"/>
      <w:jc w:val="both"/>
    </w:pPr>
    <w:rPr>
      <w:rFonts w:ascii="Arial Narrow" w:eastAsia="Times New Roman" w:hAnsi="Arial Narrow"/>
      <w:b/>
      <w:bCs/>
      <w:lang w:val="en-US"/>
    </w:rPr>
  </w:style>
  <w:style w:type="paragraph" w:styleId="BodyTextIndent3">
    <w:name w:val="Body Text Indent 3"/>
    <w:basedOn w:val="Normal"/>
    <w:link w:val="BodyTextIndent3Char"/>
    <w:uiPriority w:val="99"/>
    <w:rsid w:val="009735BB"/>
    <w:pPr>
      <w:spacing w:after="120"/>
      <w:ind w:left="283"/>
    </w:pPr>
    <w:rPr>
      <w:sz w:val="16"/>
      <w:szCs w:val="16"/>
    </w:rPr>
  </w:style>
  <w:style w:type="character" w:customStyle="1" w:styleId="BodyTextIndent3Char">
    <w:name w:val="Body Text Indent 3 Char"/>
    <w:basedOn w:val="DefaultParagraphFont"/>
    <w:link w:val="BodyTextIndent3"/>
    <w:uiPriority w:val="99"/>
    <w:rsid w:val="009735BB"/>
    <w:rPr>
      <w:rFonts w:ascii="Times New Roman" w:eastAsia="Lucida Sans Unicode" w:hAnsi="Times New Roman" w:cs="Times New Roman"/>
      <w:sz w:val="16"/>
      <w:szCs w:val="16"/>
      <w:lang w:val="id-ID"/>
    </w:rPr>
  </w:style>
  <w:style w:type="paragraph" w:styleId="BodyText2">
    <w:name w:val="Body Text 2"/>
    <w:basedOn w:val="Normal"/>
    <w:link w:val="BodyText2Char"/>
    <w:rsid w:val="009735BB"/>
    <w:pPr>
      <w:spacing w:after="120" w:line="480" w:lineRule="auto"/>
    </w:pPr>
  </w:style>
  <w:style w:type="character" w:customStyle="1" w:styleId="BodyText2Char">
    <w:name w:val="Body Text 2 Char"/>
    <w:basedOn w:val="DefaultParagraphFont"/>
    <w:link w:val="BodyText2"/>
    <w:rsid w:val="009735BB"/>
    <w:rPr>
      <w:rFonts w:ascii="Times New Roman" w:eastAsia="Lucida Sans Unicode" w:hAnsi="Times New Roman" w:cs="Times New Roman"/>
      <w:sz w:val="24"/>
      <w:szCs w:val="24"/>
      <w:lang w:val="id-ID"/>
    </w:rPr>
  </w:style>
  <w:style w:type="character" w:styleId="Hyperlink">
    <w:name w:val="Hyperlink"/>
    <w:uiPriority w:val="99"/>
    <w:rsid w:val="009735BB"/>
    <w:rPr>
      <w:color w:val="0000FF"/>
      <w:u w:val="single"/>
    </w:rPr>
  </w:style>
  <w:style w:type="paragraph" w:styleId="Title">
    <w:name w:val="Title"/>
    <w:aliases w:val="Char Char, Char Char"/>
    <w:basedOn w:val="Normal"/>
    <w:link w:val="TitleChar"/>
    <w:uiPriority w:val="10"/>
    <w:qFormat/>
    <w:rsid w:val="009735BB"/>
    <w:pPr>
      <w:widowControl/>
      <w:suppressAutoHyphens w:val="0"/>
      <w:jc w:val="center"/>
    </w:pPr>
    <w:rPr>
      <w:rFonts w:ascii="Arial" w:eastAsia="Times New Roman" w:hAnsi="Arial"/>
      <w:b/>
      <w:bCs/>
    </w:rPr>
  </w:style>
  <w:style w:type="character" w:customStyle="1" w:styleId="TitleChar">
    <w:name w:val="Title Char"/>
    <w:aliases w:val="Char Char Char, Char Char Char"/>
    <w:basedOn w:val="DefaultParagraphFont"/>
    <w:link w:val="Title"/>
    <w:uiPriority w:val="10"/>
    <w:rsid w:val="009735BB"/>
    <w:rPr>
      <w:rFonts w:ascii="Arial" w:eastAsia="Times New Roman" w:hAnsi="Arial" w:cs="Times New Roman"/>
      <w:b/>
      <w:bCs/>
      <w:sz w:val="24"/>
      <w:szCs w:val="24"/>
      <w:lang w:val="id-ID"/>
    </w:rPr>
  </w:style>
  <w:style w:type="character" w:customStyle="1" w:styleId="CommentTextChar">
    <w:name w:val="Comment Text Char"/>
    <w:link w:val="CommentText"/>
    <w:uiPriority w:val="99"/>
    <w:rsid w:val="009735BB"/>
    <w:rPr>
      <w:rFonts w:ascii="Times New Roman" w:eastAsia="Lucida Sans Unicode" w:hAnsi="Times New Roman" w:cs="Times New Roman"/>
      <w:sz w:val="20"/>
      <w:szCs w:val="20"/>
    </w:rPr>
  </w:style>
  <w:style w:type="paragraph" w:styleId="CommentText">
    <w:name w:val="annotation text"/>
    <w:basedOn w:val="Normal"/>
    <w:link w:val="CommentTextChar"/>
    <w:uiPriority w:val="99"/>
    <w:unhideWhenUsed/>
    <w:rsid w:val="009735BB"/>
    <w:rPr>
      <w:sz w:val="20"/>
      <w:szCs w:val="20"/>
      <w:lang w:val="en-US"/>
    </w:rPr>
  </w:style>
  <w:style w:type="character" w:customStyle="1" w:styleId="CommentTextChar1">
    <w:name w:val="Comment Text Char1"/>
    <w:basedOn w:val="DefaultParagraphFont"/>
    <w:uiPriority w:val="99"/>
    <w:rsid w:val="009735BB"/>
    <w:rPr>
      <w:rFonts w:ascii="Times New Roman" w:eastAsia="Lucida Sans Unicode" w:hAnsi="Times New Roman" w:cs="Times New Roman"/>
      <w:sz w:val="20"/>
      <w:szCs w:val="20"/>
      <w:lang w:val="id-ID"/>
    </w:rPr>
  </w:style>
  <w:style w:type="character" w:customStyle="1" w:styleId="CommentSubjectChar">
    <w:name w:val="Comment Subject Char"/>
    <w:link w:val="CommentSubject"/>
    <w:uiPriority w:val="99"/>
    <w:rsid w:val="009735BB"/>
    <w:rPr>
      <w:rFonts w:ascii="Times New Roman" w:eastAsia="Lucida Sans Unicode" w:hAnsi="Times New Roman" w:cs="Times New Roman"/>
      <w:b/>
      <w:bCs/>
      <w:sz w:val="20"/>
      <w:szCs w:val="20"/>
    </w:rPr>
  </w:style>
  <w:style w:type="paragraph" w:styleId="CommentSubject">
    <w:name w:val="annotation subject"/>
    <w:basedOn w:val="CommentText"/>
    <w:next w:val="CommentText"/>
    <w:link w:val="CommentSubjectChar"/>
    <w:uiPriority w:val="99"/>
    <w:unhideWhenUsed/>
    <w:rsid w:val="009735BB"/>
    <w:rPr>
      <w:b/>
      <w:bCs/>
    </w:rPr>
  </w:style>
  <w:style w:type="character" w:customStyle="1" w:styleId="CommentSubjectChar1">
    <w:name w:val="Comment Subject Char1"/>
    <w:basedOn w:val="CommentTextChar1"/>
    <w:uiPriority w:val="99"/>
    <w:rsid w:val="009735BB"/>
    <w:rPr>
      <w:rFonts w:ascii="Times New Roman" w:eastAsia="Lucida Sans Unicode" w:hAnsi="Times New Roman" w:cs="Times New Roman"/>
      <w:b/>
      <w:bCs/>
      <w:sz w:val="20"/>
      <w:szCs w:val="20"/>
      <w:lang w:val="id-ID"/>
    </w:rPr>
  </w:style>
  <w:style w:type="character" w:customStyle="1" w:styleId="FootnoteTextChar">
    <w:name w:val="Footnote Text Char"/>
    <w:link w:val="FootnoteText"/>
    <w:rsid w:val="009735BB"/>
    <w:rPr>
      <w:rFonts w:ascii="Times New Roman" w:eastAsia="Times New Roman" w:hAnsi="Times New Roman"/>
    </w:rPr>
  </w:style>
  <w:style w:type="paragraph" w:styleId="FootnoteText">
    <w:name w:val="footnote text"/>
    <w:basedOn w:val="Normal"/>
    <w:link w:val="FootnoteTextChar"/>
    <w:rsid w:val="009735BB"/>
    <w:pPr>
      <w:widowControl/>
      <w:suppressAutoHyphens w:val="0"/>
    </w:pPr>
    <w:rPr>
      <w:rFonts w:eastAsia="Times New Roman" w:cstheme="minorBidi"/>
      <w:sz w:val="22"/>
      <w:szCs w:val="22"/>
      <w:lang w:val="en-US"/>
    </w:rPr>
  </w:style>
  <w:style w:type="character" w:customStyle="1" w:styleId="FootnoteTextChar1">
    <w:name w:val="Footnote Text Char1"/>
    <w:basedOn w:val="DefaultParagraphFont"/>
    <w:uiPriority w:val="99"/>
    <w:rsid w:val="009735BB"/>
    <w:rPr>
      <w:rFonts w:ascii="Times New Roman" w:eastAsia="Lucida Sans Unicode" w:hAnsi="Times New Roman" w:cs="Times New Roman"/>
      <w:sz w:val="20"/>
      <w:szCs w:val="20"/>
      <w:lang w:val="id-ID"/>
    </w:rPr>
  </w:style>
  <w:style w:type="character" w:customStyle="1" w:styleId="FootnoteReference1">
    <w:name w:val="Footnote Reference1"/>
    <w:rsid w:val="009735BB"/>
    <w:rPr>
      <w:vertAlign w:val="superscript"/>
    </w:rPr>
  </w:style>
  <w:style w:type="character" w:customStyle="1" w:styleId="font8v">
    <w:name w:val="font8v"/>
    <w:basedOn w:val="DefaultParagraphFont"/>
    <w:rsid w:val="009735BB"/>
  </w:style>
  <w:style w:type="character" w:customStyle="1" w:styleId="PageNumber1">
    <w:name w:val="Page Number1"/>
    <w:basedOn w:val="DefaultParagraphFont"/>
    <w:rsid w:val="009735BB"/>
  </w:style>
  <w:style w:type="character" w:customStyle="1" w:styleId="BodyText3Char">
    <w:name w:val="Body Text 3 Char"/>
    <w:uiPriority w:val="99"/>
    <w:rsid w:val="009735BB"/>
    <w:rPr>
      <w:rFonts w:ascii="Times New Roman" w:eastAsia="Times New Roman" w:hAnsi="Times New Roman" w:cs="Times New Roman"/>
      <w:sz w:val="16"/>
      <w:szCs w:val="16"/>
    </w:rPr>
  </w:style>
  <w:style w:type="character" w:customStyle="1" w:styleId="ListLabel1">
    <w:name w:val="ListLabel 1"/>
    <w:rsid w:val="009735BB"/>
    <w:rPr>
      <w:rFonts w:cs="Courier New"/>
    </w:rPr>
  </w:style>
  <w:style w:type="character" w:customStyle="1" w:styleId="ListLabel2">
    <w:name w:val="ListLabel 2"/>
    <w:rsid w:val="009735BB"/>
    <w:rPr>
      <w:rFonts w:eastAsia="Times New Roman" w:cs="Times New Roman"/>
    </w:rPr>
  </w:style>
  <w:style w:type="character" w:customStyle="1" w:styleId="ListLabel3">
    <w:name w:val="ListLabel 3"/>
    <w:rsid w:val="009735BB"/>
    <w:rPr>
      <w:b/>
      <w:i/>
      <w:sz w:val="22"/>
      <w:szCs w:val="22"/>
    </w:rPr>
  </w:style>
  <w:style w:type="character" w:customStyle="1" w:styleId="ListLabel4">
    <w:name w:val="ListLabel 4"/>
    <w:rsid w:val="009735BB"/>
    <w:rPr>
      <w:rFonts w:cs="Times New Roman"/>
      <w:sz w:val="22"/>
      <w:szCs w:val="22"/>
    </w:rPr>
  </w:style>
  <w:style w:type="paragraph" w:customStyle="1" w:styleId="Heading">
    <w:name w:val="Heading"/>
    <w:basedOn w:val="Normal"/>
    <w:next w:val="BodyText"/>
    <w:uiPriority w:val="99"/>
    <w:rsid w:val="009735BB"/>
    <w:pPr>
      <w:keepNext/>
      <w:widowControl/>
      <w:spacing w:before="240" w:after="120" w:line="100" w:lineRule="atLeast"/>
    </w:pPr>
    <w:rPr>
      <w:rFonts w:ascii="Arial" w:eastAsia="Arial Unicode MS" w:hAnsi="Arial" w:cs="Tahoma"/>
      <w:kern w:val="1"/>
      <w:sz w:val="28"/>
      <w:szCs w:val="28"/>
      <w:lang w:val="en-US" w:eastAsia="ar-SA"/>
    </w:rPr>
  </w:style>
  <w:style w:type="paragraph" w:styleId="List">
    <w:name w:val="List"/>
    <w:basedOn w:val="BodyText"/>
    <w:rsid w:val="009735BB"/>
    <w:pPr>
      <w:widowControl/>
      <w:spacing w:after="0" w:line="360" w:lineRule="auto"/>
    </w:pPr>
    <w:rPr>
      <w:rFonts w:ascii="Tahoma" w:eastAsia="Times New Roman" w:hAnsi="Tahoma" w:cs="Tahoma"/>
      <w:kern w:val="1"/>
      <w:sz w:val="28"/>
      <w:szCs w:val="28"/>
      <w:lang w:val="sv-SE" w:eastAsia="ar-SA"/>
    </w:rPr>
  </w:style>
  <w:style w:type="paragraph" w:styleId="Caption">
    <w:name w:val="caption"/>
    <w:aliases w:val="Caption 1"/>
    <w:basedOn w:val="Normal"/>
    <w:uiPriority w:val="35"/>
    <w:qFormat/>
    <w:rsid w:val="009735BB"/>
    <w:pPr>
      <w:widowControl/>
      <w:suppressLineNumbers/>
      <w:spacing w:before="120" w:after="120" w:line="100" w:lineRule="atLeast"/>
    </w:pPr>
    <w:rPr>
      <w:rFonts w:eastAsia="Times New Roman" w:cs="Tahoma"/>
      <w:i/>
      <w:iCs/>
      <w:kern w:val="1"/>
      <w:lang w:val="en-US" w:eastAsia="ar-SA"/>
    </w:rPr>
  </w:style>
  <w:style w:type="paragraph" w:customStyle="1" w:styleId="Index">
    <w:name w:val="Index"/>
    <w:basedOn w:val="Normal"/>
    <w:uiPriority w:val="99"/>
    <w:rsid w:val="009735BB"/>
    <w:pPr>
      <w:widowControl/>
      <w:suppressLineNumbers/>
      <w:spacing w:line="100" w:lineRule="atLeast"/>
    </w:pPr>
    <w:rPr>
      <w:rFonts w:eastAsia="Times New Roman" w:cs="Tahoma"/>
      <w:kern w:val="1"/>
      <w:lang w:val="en-US" w:eastAsia="ar-SA"/>
    </w:rPr>
  </w:style>
  <w:style w:type="paragraph" w:customStyle="1" w:styleId="FootnoteText1">
    <w:name w:val="Footnote Text1"/>
    <w:basedOn w:val="Normal"/>
    <w:uiPriority w:val="99"/>
    <w:rsid w:val="009735BB"/>
    <w:pPr>
      <w:widowControl/>
      <w:spacing w:line="100" w:lineRule="atLeast"/>
    </w:pPr>
    <w:rPr>
      <w:rFonts w:eastAsia="Times New Roman"/>
      <w:kern w:val="1"/>
      <w:sz w:val="20"/>
      <w:szCs w:val="20"/>
      <w:lang w:val="en-US" w:eastAsia="ar-SA"/>
    </w:rPr>
  </w:style>
  <w:style w:type="paragraph" w:customStyle="1" w:styleId="SUBBIDANG1">
    <w:name w:val="SUBBIDANG1"/>
    <w:basedOn w:val="Normal"/>
    <w:uiPriority w:val="99"/>
    <w:rsid w:val="009735BB"/>
    <w:pPr>
      <w:widowControl/>
      <w:spacing w:line="360" w:lineRule="auto"/>
      <w:jc w:val="both"/>
    </w:pPr>
    <w:rPr>
      <w:rFonts w:ascii="Arial" w:eastAsia="Times New Roman" w:hAnsi="Arial" w:cs="Arial"/>
      <w:b/>
      <w:bCs/>
      <w:kern w:val="1"/>
      <w:lang w:val="sv-SE" w:eastAsia="ar-SA"/>
    </w:rPr>
  </w:style>
  <w:style w:type="paragraph" w:customStyle="1" w:styleId="keteranganbidangCharChar">
    <w:name w:val="keterangan bidang Char Char"/>
    <w:basedOn w:val="Normal"/>
    <w:uiPriority w:val="99"/>
    <w:rsid w:val="009735BB"/>
    <w:pPr>
      <w:widowControl/>
      <w:spacing w:line="360" w:lineRule="auto"/>
      <w:ind w:left="397"/>
      <w:jc w:val="both"/>
    </w:pPr>
    <w:rPr>
      <w:rFonts w:ascii="Century Gothic" w:eastAsia="Times New Roman" w:hAnsi="Century Gothic" w:cs="Century Gothic"/>
      <w:kern w:val="1"/>
      <w:lang w:eastAsia="ar-SA"/>
    </w:rPr>
  </w:style>
  <w:style w:type="paragraph" w:styleId="Subtitle">
    <w:name w:val="Subtitle"/>
    <w:basedOn w:val="Heading"/>
    <w:next w:val="BodyText"/>
    <w:link w:val="SubtitleChar"/>
    <w:uiPriority w:val="11"/>
    <w:qFormat/>
    <w:rsid w:val="009735BB"/>
    <w:pPr>
      <w:jc w:val="center"/>
    </w:pPr>
    <w:rPr>
      <w:rFonts w:cs="Times New Roman"/>
      <w:i/>
      <w:iCs/>
    </w:rPr>
  </w:style>
  <w:style w:type="character" w:customStyle="1" w:styleId="SubtitleChar">
    <w:name w:val="Subtitle Char"/>
    <w:basedOn w:val="DefaultParagraphFont"/>
    <w:link w:val="Subtitle"/>
    <w:uiPriority w:val="11"/>
    <w:rsid w:val="009735BB"/>
    <w:rPr>
      <w:rFonts w:ascii="Arial" w:eastAsia="Arial Unicode MS" w:hAnsi="Arial" w:cs="Times New Roman"/>
      <w:i/>
      <w:iCs/>
      <w:kern w:val="1"/>
      <w:sz w:val="28"/>
      <w:szCs w:val="28"/>
      <w:lang w:eastAsia="ar-SA"/>
    </w:rPr>
  </w:style>
  <w:style w:type="paragraph" w:customStyle="1" w:styleId="xprogram">
    <w:name w:val="x program"/>
    <w:basedOn w:val="Normal"/>
    <w:uiPriority w:val="99"/>
    <w:rsid w:val="009735BB"/>
    <w:pPr>
      <w:widowControl/>
      <w:tabs>
        <w:tab w:val="left" w:pos="350"/>
      </w:tabs>
      <w:spacing w:line="360" w:lineRule="auto"/>
      <w:jc w:val="both"/>
    </w:pPr>
    <w:rPr>
      <w:rFonts w:ascii="Arial" w:eastAsia="Times New Roman" w:hAnsi="Arial" w:cs="Arial"/>
      <w:b/>
      <w:bCs/>
      <w:kern w:val="1"/>
      <w:lang w:val="sv-SE" w:eastAsia="ar-SA"/>
    </w:rPr>
  </w:style>
  <w:style w:type="paragraph" w:customStyle="1" w:styleId="Style13">
    <w:name w:val="Style 13"/>
    <w:basedOn w:val="Normal"/>
    <w:uiPriority w:val="99"/>
    <w:rsid w:val="009735BB"/>
    <w:pPr>
      <w:widowControl/>
      <w:spacing w:line="348" w:lineRule="atLeast"/>
      <w:ind w:left="4248"/>
      <w:jc w:val="both"/>
    </w:pPr>
    <w:rPr>
      <w:rFonts w:eastAsia="Times New Roman"/>
      <w:kern w:val="1"/>
      <w:lang w:val="en-US" w:eastAsia="ar-SA"/>
    </w:rPr>
  </w:style>
  <w:style w:type="paragraph" w:customStyle="1" w:styleId="Style15">
    <w:name w:val="Style 15"/>
    <w:basedOn w:val="Normal"/>
    <w:uiPriority w:val="99"/>
    <w:rsid w:val="009735BB"/>
    <w:pPr>
      <w:widowControl/>
      <w:spacing w:line="348" w:lineRule="atLeast"/>
      <w:ind w:left="4536"/>
    </w:pPr>
    <w:rPr>
      <w:rFonts w:eastAsia="Times New Roman"/>
      <w:kern w:val="1"/>
      <w:lang w:val="en-US" w:eastAsia="ar-SA"/>
    </w:rPr>
  </w:style>
  <w:style w:type="paragraph" w:customStyle="1" w:styleId="Caption1">
    <w:name w:val="Caption1"/>
    <w:basedOn w:val="Normal"/>
    <w:uiPriority w:val="99"/>
    <w:rsid w:val="009735BB"/>
    <w:pPr>
      <w:widowControl/>
      <w:spacing w:line="312" w:lineRule="auto"/>
      <w:ind w:left="1620"/>
      <w:jc w:val="both"/>
    </w:pPr>
    <w:rPr>
      <w:rFonts w:ascii="Arial" w:eastAsia="Times New Roman" w:hAnsi="Arial" w:cs="Arial"/>
      <w:b/>
      <w:bCs/>
      <w:color w:val="000000"/>
      <w:kern w:val="1"/>
      <w:sz w:val="22"/>
      <w:szCs w:val="22"/>
      <w:u w:val="single"/>
      <w:lang w:eastAsia="ar-SA"/>
    </w:rPr>
  </w:style>
  <w:style w:type="paragraph" w:styleId="BlockText">
    <w:name w:val="Block Text"/>
    <w:basedOn w:val="Normal"/>
    <w:rsid w:val="009735BB"/>
    <w:pPr>
      <w:widowControl/>
      <w:spacing w:line="100" w:lineRule="atLeast"/>
      <w:ind w:left="39" w:right="-108"/>
    </w:pPr>
    <w:rPr>
      <w:rFonts w:ascii="Arial" w:eastAsia="Times New Roman" w:hAnsi="Arial" w:cs="Arial"/>
      <w:color w:val="000000"/>
      <w:kern w:val="1"/>
      <w:sz w:val="22"/>
      <w:szCs w:val="22"/>
      <w:lang w:eastAsia="ar-SA"/>
    </w:rPr>
  </w:style>
  <w:style w:type="paragraph" w:customStyle="1" w:styleId="Bodytext0">
    <w:name w:val="Bodytext"/>
    <w:basedOn w:val="Normal"/>
    <w:uiPriority w:val="99"/>
    <w:rsid w:val="009735BB"/>
    <w:pPr>
      <w:widowControl/>
      <w:tabs>
        <w:tab w:val="left" w:pos="1080"/>
      </w:tabs>
      <w:spacing w:line="360" w:lineRule="auto"/>
      <w:ind w:left="540" w:firstLine="720"/>
      <w:jc w:val="both"/>
    </w:pPr>
    <w:rPr>
      <w:rFonts w:ascii="Arial" w:eastAsia="Times New Roman" w:hAnsi="Arial" w:cs="Arial"/>
      <w:kern w:val="1"/>
      <w:sz w:val="28"/>
      <w:szCs w:val="28"/>
      <w:lang w:eastAsia="ar-SA"/>
    </w:rPr>
  </w:style>
  <w:style w:type="paragraph" w:styleId="BodyText3">
    <w:name w:val="Body Text 3"/>
    <w:basedOn w:val="Normal"/>
    <w:link w:val="BodyText3Char1"/>
    <w:uiPriority w:val="99"/>
    <w:rsid w:val="009735BB"/>
    <w:pPr>
      <w:widowControl/>
      <w:spacing w:after="120" w:line="100" w:lineRule="atLeast"/>
    </w:pPr>
    <w:rPr>
      <w:rFonts w:eastAsia="Times New Roman"/>
      <w:kern w:val="1"/>
      <w:sz w:val="16"/>
      <w:szCs w:val="16"/>
      <w:lang w:eastAsia="ar-SA"/>
    </w:rPr>
  </w:style>
  <w:style w:type="character" w:customStyle="1" w:styleId="BodyText3Char1">
    <w:name w:val="Body Text 3 Char1"/>
    <w:basedOn w:val="DefaultParagraphFont"/>
    <w:link w:val="BodyText3"/>
    <w:uiPriority w:val="99"/>
    <w:rsid w:val="009735BB"/>
    <w:rPr>
      <w:rFonts w:ascii="Times New Roman" w:eastAsia="Times New Roman" w:hAnsi="Times New Roman" w:cs="Times New Roman"/>
      <w:kern w:val="1"/>
      <w:sz w:val="16"/>
      <w:szCs w:val="16"/>
      <w:lang w:val="id-ID" w:eastAsia="ar-SA"/>
    </w:rPr>
  </w:style>
  <w:style w:type="paragraph" w:styleId="NormalWeb">
    <w:name w:val="Normal (Web)"/>
    <w:basedOn w:val="Normal"/>
    <w:uiPriority w:val="99"/>
    <w:rsid w:val="009735BB"/>
    <w:pPr>
      <w:widowControl/>
      <w:suppressAutoHyphens w:val="0"/>
      <w:spacing w:beforeLines="1"/>
    </w:pPr>
    <w:rPr>
      <w:rFonts w:ascii="Times" w:eastAsia="Times New Roman" w:hAnsi="Times"/>
      <w:sz w:val="20"/>
      <w:szCs w:val="20"/>
      <w:lang w:val="en-US"/>
    </w:rPr>
  </w:style>
  <w:style w:type="paragraph" w:customStyle="1" w:styleId="NormalWeb1">
    <w:name w:val="Normal (Web)1"/>
    <w:basedOn w:val="Normal"/>
    <w:uiPriority w:val="99"/>
    <w:rsid w:val="009735BB"/>
    <w:pPr>
      <w:widowControl/>
      <w:suppressAutoHyphens w:val="0"/>
      <w:spacing w:beforeLines="1"/>
    </w:pPr>
    <w:rPr>
      <w:rFonts w:ascii="Times" w:eastAsia="Times New Roman" w:hAnsi="Times"/>
      <w:sz w:val="20"/>
      <w:szCs w:val="20"/>
      <w:lang w:val="en-US"/>
    </w:rPr>
  </w:style>
  <w:style w:type="character" w:styleId="FootnoteReference">
    <w:name w:val="footnote reference"/>
    <w:rsid w:val="009735BB"/>
    <w:rPr>
      <w:vertAlign w:val="superscript"/>
    </w:rPr>
  </w:style>
  <w:style w:type="paragraph" w:styleId="TableofAuthorities">
    <w:name w:val="table of authorities"/>
    <w:basedOn w:val="Normal"/>
    <w:rsid w:val="009735BB"/>
    <w:pPr>
      <w:widowControl/>
      <w:tabs>
        <w:tab w:val="right" w:leader="dot" w:pos="8640"/>
      </w:tabs>
      <w:suppressAutoHyphens w:val="0"/>
      <w:spacing w:after="240"/>
    </w:pPr>
    <w:rPr>
      <w:rFonts w:ascii="Garamond" w:eastAsia="Times New Roman" w:hAnsi="Garamond"/>
      <w:sz w:val="20"/>
      <w:szCs w:val="20"/>
      <w:lang w:val="en-US"/>
    </w:rPr>
  </w:style>
  <w:style w:type="character" w:customStyle="1" w:styleId="BodyTextChar1">
    <w:name w:val="Body Text Char1"/>
    <w:rsid w:val="009735BB"/>
    <w:rPr>
      <w:rFonts w:ascii="Tahoma" w:hAnsi="Tahoma" w:cs="Tahoma"/>
      <w:kern w:val="1"/>
      <w:sz w:val="28"/>
      <w:szCs w:val="28"/>
      <w:lang w:val="sv-SE" w:eastAsia="ar-SA"/>
    </w:rPr>
  </w:style>
  <w:style w:type="character" w:customStyle="1" w:styleId="BodyTextIndentChar1">
    <w:name w:val="Body Text Indent Char1"/>
    <w:rsid w:val="009735BB"/>
    <w:rPr>
      <w:kern w:val="1"/>
      <w:sz w:val="24"/>
      <w:lang w:eastAsia="ar-SA"/>
    </w:rPr>
  </w:style>
  <w:style w:type="character" w:customStyle="1" w:styleId="BodyText2Char1">
    <w:name w:val="Body Text 2 Char1"/>
    <w:uiPriority w:val="99"/>
    <w:rsid w:val="009735BB"/>
    <w:rPr>
      <w:rFonts w:ascii="Arial" w:hAnsi="Arial" w:cs="Arial"/>
      <w:kern w:val="1"/>
      <w:sz w:val="22"/>
      <w:szCs w:val="22"/>
      <w:lang w:val="sv-SE" w:eastAsia="ar-SA"/>
    </w:rPr>
  </w:style>
  <w:style w:type="paragraph" w:customStyle="1" w:styleId="TableHeading">
    <w:name w:val="Table Heading"/>
    <w:basedOn w:val="TableContents"/>
    <w:uiPriority w:val="99"/>
    <w:rsid w:val="009735BB"/>
    <w:pPr>
      <w:widowControl/>
      <w:jc w:val="center"/>
    </w:pPr>
    <w:rPr>
      <w:rFonts w:eastAsia="Times New Roman"/>
      <w:b/>
      <w:bCs/>
      <w:i/>
      <w:iCs/>
      <w:lang w:val="en-US" w:eastAsia="ar-SA"/>
    </w:rPr>
  </w:style>
  <w:style w:type="paragraph" w:customStyle="1" w:styleId="Style23">
    <w:name w:val="Style 23"/>
    <w:basedOn w:val="Normal"/>
    <w:uiPriority w:val="99"/>
    <w:rsid w:val="009735BB"/>
    <w:pPr>
      <w:suppressAutoHyphens w:val="0"/>
      <w:autoSpaceDE w:val="0"/>
      <w:autoSpaceDN w:val="0"/>
      <w:spacing w:before="72"/>
      <w:ind w:left="4248" w:right="1080" w:hanging="432"/>
      <w:jc w:val="both"/>
    </w:pPr>
    <w:rPr>
      <w:rFonts w:eastAsia="Times New Roman"/>
      <w:lang w:val="en-US"/>
    </w:rPr>
  </w:style>
  <w:style w:type="paragraph" w:customStyle="1" w:styleId="Style14">
    <w:name w:val="Style 14"/>
    <w:basedOn w:val="Normal"/>
    <w:uiPriority w:val="99"/>
    <w:rsid w:val="009735BB"/>
    <w:pPr>
      <w:suppressAutoHyphens w:val="0"/>
      <w:autoSpaceDE w:val="0"/>
      <w:autoSpaceDN w:val="0"/>
      <w:spacing w:before="72"/>
      <w:ind w:left="2232" w:right="3096" w:hanging="432"/>
      <w:jc w:val="both"/>
    </w:pPr>
    <w:rPr>
      <w:rFonts w:eastAsia="Times New Roman"/>
      <w:lang w:val="en-US"/>
    </w:rPr>
  </w:style>
  <w:style w:type="paragraph" w:customStyle="1" w:styleId="NormalArial">
    <w:name w:val="Normal + Arial"/>
    <w:aliases w:val="Bold,Centered"/>
    <w:basedOn w:val="Normal"/>
    <w:uiPriority w:val="99"/>
    <w:rsid w:val="009735BB"/>
    <w:pPr>
      <w:widowControl/>
      <w:suppressAutoHyphens w:val="0"/>
      <w:jc w:val="center"/>
    </w:pPr>
    <w:rPr>
      <w:rFonts w:ascii="Arial" w:eastAsia="Times New Roman" w:hAnsi="Arial" w:cs="Arial"/>
      <w:b/>
      <w:bCs/>
      <w:lang w:val="en-US"/>
    </w:rPr>
  </w:style>
  <w:style w:type="character" w:styleId="LineNumber">
    <w:name w:val="line number"/>
    <w:basedOn w:val="DefaultParagraphFont"/>
    <w:rsid w:val="009735BB"/>
  </w:style>
  <w:style w:type="paragraph" w:customStyle="1" w:styleId="keteranganbidangChar">
    <w:name w:val="keterangan bidang Char"/>
    <w:basedOn w:val="Normal"/>
    <w:uiPriority w:val="99"/>
    <w:rsid w:val="009735BB"/>
    <w:pPr>
      <w:widowControl/>
      <w:suppressAutoHyphens w:val="0"/>
      <w:spacing w:line="360" w:lineRule="auto"/>
      <w:ind w:left="397"/>
      <w:jc w:val="both"/>
    </w:pPr>
    <w:rPr>
      <w:rFonts w:ascii="Century Gothic" w:eastAsia="Times New Roman" w:hAnsi="Century Gothic" w:cs="Century Gothic"/>
    </w:rPr>
  </w:style>
  <w:style w:type="paragraph" w:customStyle="1" w:styleId="Normal2">
    <w:name w:val="Normal+2"/>
    <w:basedOn w:val="Normal"/>
    <w:next w:val="Normal"/>
    <w:uiPriority w:val="99"/>
    <w:rsid w:val="009735BB"/>
    <w:pPr>
      <w:widowControl/>
      <w:suppressAutoHyphens w:val="0"/>
      <w:autoSpaceDE w:val="0"/>
      <w:autoSpaceDN w:val="0"/>
      <w:adjustRightInd w:val="0"/>
    </w:pPr>
    <w:rPr>
      <w:rFonts w:ascii="Arial" w:eastAsia="Times New Roman" w:hAnsi="Arial" w:cs="Arial"/>
      <w:lang w:val="en-US"/>
    </w:rPr>
  </w:style>
  <w:style w:type="paragraph" w:customStyle="1" w:styleId="Default">
    <w:name w:val="Default"/>
    <w:rsid w:val="009735B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ndnoteTextChar">
    <w:name w:val="Endnote Text Char"/>
    <w:link w:val="EndnoteText"/>
    <w:rsid w:val="009735BB"/>
    <w:rPr>
      <w:rFonts w:ascii="Times New Roman" w:eastAsia="Lucida Sans Unicode" w:hAnsi="Times New Roman" w:cs="Times New Roman"/>
      <w:sz w:val="20"/>
      <w:szCs w:val="20"/>
    </w:rPr>
  </w:style>
  <w:style w:type="paragraph" w:styleId="EndnoteText">
    <w:name w:val="endnote text"/>
    <w:basedOn w:val="Normal"/>
    <w:link w:val="EndnoteTextChar"/>
    <w:unhideWhenUsed/>
    <w:rsid w:val="009735BB"/>
    <w:rPr>
      <w:sz w:val="20"/>
      <w:szCs w:val="20"/>
      <w:lang w:val="en-US"/>
    </w:rPr>
  </w:style>
  <w:style w:type="character" w:customStyle="1" w:styleId="EndnoteTextChar1">
    <w:name w:val="Endnote Text Char1"/>
    <w:basedOn w:val="DefaultParagraphFont"/>
    <w:uiPriority w:val="99"/>
    <w:rsid w:val="009735BB"/>
    <w:rPr>
      <w:rFonts w:ascii="Times New Roman" w:eastAsia="Lucida Sans Unicode" w:hAnsi="Times New Roman" w:cs="Times New Roman"/>
      <w:sz w:val="20"/>
      <w:szCs w:val="20"/>
      <w:lang w:val="id-ID"/>
    </w:rPr>
  </w:style>
  <w:style w:type="table" w:styleId="LightShading-Accent3">
    <w:name w:val="Light Shading Accent 3"/>
    <w:basedOn w:val="TableNormal"/>
    <w:uiPriority w:val="60"/>
    <w:rsid w:val="009735BB"/>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735BB"/>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5BB"/>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DocumentMap">
    <w:name w:val="Document Map"/>
    <w:basedOn w:val="Normal"/>
    <w:link w:val="DocumentMapChar"/>
    <w:uiPriority w:val="99"/>
    <w:unhideWhenUsed/>
    <w:rsid w:val="009735BB"/>
    <w:rPr>
      <w:rFonts w:ascii="Tahoma" w:hAnsi="Tahoma"/>
      <w:sz w:val="16"/>
      <w:szCs w:val="16"/>
    </w:rPr>
  </w:style>
  <w:style w:type="character" w:customStyle="1" w:styleId="DocumentMapChar">
    <w:name w:val="Document Map Char"/>
    <w:basedOn w:val="DefaultParagraphFont"/>
    <w:link w:val="DocumentMap"/>
    <w:uiPriority w:val="99"/>
    <w:rsid w:val="009735BB"/>
    <w:rPr>
      <w:rFonts w:ascii="Tahoma" w:eastAsia="Lucida Sans Unicode" w:hAnsi="Tahoma" w:cs="Times New Roman"/>
      <w:sz w:val="16"/>
      <w:szCs w:val="16"/>
      <w:lang w:val="id-ID"/>
    </w:rPr>
  </w:style>
  <w:style w:type="paragraph" w:customStyle="1" w:styleId="YUS-1">
    <w:name w:val="YUS-1"/>
    <w:basedOn w:val="BodyText"/>
    <w:uiPriority w:val="99"/>
    <w:rsid w:val="009735BB"/>
    <w:pPr>
      <w:widowControl/>
      <w:tabs>
        <w:tab w:val="left" w:pos="576"/>
        <w:tab w:val="left" w:pos="1152"/>
        <w:tab w:val="left" w:pos="1728"/>
        <w:tab w:val="left" w:pos="2304"/>
        <w:tab w:val="left" w:pos="2880"/>
        <w:tab w:val="left" w:pos="3456"/>
        <w:tab w:val="left" w:pos="4032"/>
        <w:tab w:val="left" w:pos="4608"/>
        <w:tab w:val="left" w:pos="5184"/>
        <w:tab w:val="left" w:pos="5760"/>
      </w:tabs>
      <w:suppressAutoHyphens w:val="0"/>
      <w:spacing w:after="0"/>
      <w:ind w:left="576" w:hanging="576"/>
      <w:jc w:val="both"/>
    </w:pPr>
    <w:rPr>
      <w:rFonts w:eastAsia="Times New Roman"/>
      <w:lang w:val="en-US"/>
    </w:rPr>
  </w:style>
  <w:style w:type="paragraph" w:customStyle="1" w:styleId="ColorfulList-Accent11">
    <w:name w:val="Colorful List - Accent 11"/>
    <w:basedOn w:val="Normal"/>
    <w:link w:val="ColorfulList-Accent1Char"/>
    <w:uiPriority w:val="99"/>
    <w:qFormat/>
    <w:rsid w:val="009735BB"/>
    <w:pPr>
      <w:widowControl/>
      <w:suppressAutoHyphens w:val="0"/>
      <w:ind w:left="720"/>
    </w:pPr>
    <w:rPr>
      <w:rFonts w:eastAsia="Times New Roman"/>
      <w:lang w:val="en-GB" w:eastAsia="en-GB"/>
    </w:rPr>
  </w:style>
  <w:style w:type="character" w:customStyle="1" w:styleId="ColorfulList-Accent1Char">
    <w:name w:val="Colorful List - Accent 1 Char"/>
    <w:link w:val="ColorfulList-Accent11"/>
    <w:uiPriority w:val="99"/>
    <w:rsid w:val="009735BB"/>
    <w:rPr>
      <w:rFonts w:ascii="Times New Roman" w:eastAsia="Times New Roman" w:hAnsi="Times New Roman" w:cs="Times New Roman"/>
      <w:sz w:val="24"/>
      <w:szCs w:val="24"/>
      <w:lang w:val="en-GB" w:eastAsia="en-GB"/>
    </w:rPr>
  </w:style>
  <w:style w:type="character" w:customStyle="1" w:styleId="post-author">
    <w:name w:val="post-author"/>
    <w:basedOn w:val="DefaultParagraphFont"/>
    <w:rsid w:val="009735BB"/>
  </w:style>
  <w:style w:type="character" w:customStyle="1" w:styleId="fn">
    <w:name w:val="fn"/>
    <w:basedOn w:val="DefaultParagraphFont"/>
    <w:rsid w:val="009735BB"/>
  </w:style>
  <w:style w:type="character" w:customStyle="1" w:styleId="post-timestamp">
    <w:name w:val="post-timestamp"/>
    <w:basedOn w:val="DefaultParagraphFont"/>
    <w:rsid w:val="009735BB"/>
  </w:style>
  <w:style w:type="character" w:customStyle="1" w:styleId="a">
    <w:name w:val="a"/>
    <w:basedOn w:val="DefaultParagraphFont"/>
    <w:rsid w:val="009735BB"/>
  </w:style>
  <w:style w:type="character" w:customStyle="1" w:styleId="l8">
    <w:name w:val="l8"/>
    <w:basedOn w:val="DefaultParagraphFont"/>
    <w:rsid w:val="009735BB"/>
  </w:style>
  <w:style w:type="character" w:customStyle="1" w:styleId="l6">
    <w:name w:val="l6"/>
    <w:basedOn w:val="DefaultParagraphFont"/>
    <w:rsid w:val="009735BB"/>
  </w:style>
  <w:style w:type="character" w:customStyle="1" w:styleId="l7">
    <w:name w:val="l7"/>
    <w:basedOn w:val="DefaultParagraphFont"/>
    <w:rsid w:val="009735BB"/>
  </w:style>
  <w:style w:type="character" w:customStyle="1" w:styleId="l10">
    <w:name w:val="l10"/>
    <w:basedOn w:val="DefaultParagraphFont"/>
    <w:rsid w:val="009735BB"/>
  </w:style>
  <w:style w:type="character" w:customStyle="1" w:styleId="l11">
    <w:name w:val="l11"/>
    <w:basedOn w:val="DefaultParagraphFont"/>
    <w:rsid w:val="009735BB"/>
  </w:style>
  <w:style w:type="character" w:customStyle="1" w:styleId="l12">
    <w:name w:val="l12"/>
    <w:basedOn w:val="DefaultParagraphFont"/>
    <w:rsid w:val="009735BB"/>
  </w:style>
  <w:style w:type="character" w:customStyle="1" w:styleId="l9">
    <w:name w:val="l9"/>
    <w:basedOn w:val="DefaultParagraphFont"/>
    <w:rsid w:val="009735BB"/>
  </w:style>
  <w:style w:type="character" w:customStyle="1" w:styleId="l">
    <w:name w:val="l"/>
    <w:basedOn w:val="DefaultParagraphFont"/>
    <w:rsid w:val="009735BB"/>
  </w:style>
  <w:style w:type="character" w:customStyle="1" w:styleId="DocumentMapChar1">
    <w:name w:val="Document Map Char1"/>
    <w:basedOn w:val="DefaultParagraphFont"/>
    <w:uiPriority w:val="99"/>
    <w:semiHidden/>
    <w:rsid w:val="009735BB"/>
    <w:rPr>
      <w:rFonts w:ascii="Tahoma" w:eastAsia="Lucida Sans Unicode" w:hAnsi="Tahoma" w:cs="Tahoma"/>
      <w:sz w:val="16"/>
      <w:szCs w:val="16"/>
      <w:lang w:val="id-ID"/>
    </w:rPr>
  </w:style>
  <w:style w:type="paragraph" w:styleId="TOC2">
    <w:name w:val="toc 2"/>
    <w:basedOn w:val="Normal"/>
    <w:next w:val="Normal"/>
    <w:autoRedefine/>
    <w:uiPriority w:val="39"/>
    <w:rsid w:val="009735BB"/>
    <w:pPr>
      <w:widowControl/>
      <w:suppressAutoHyphens w:val="0"/>
      <w:spacing w:after="100"/>
      <w:ind w:left="240"/>
    </w:pPr>
    <w:rPr>
      <w:rFonts w:eastAsia="Times New Roman"/>
      <w:lang w:val="en-GB" w:eastAsia="en-GB"/>
    </w:rPr>
  </w:style>
  <w:style w:type="paragraph" w:customStyle="1" w:styleId="xl26">
    <w:name w:val="xl26"/>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sz w:val="16"/>
      <w:szCs w:val="16"/>
      <w:lang w:val="en-US"/>
    </w:rPr>
  </w:style>
  <w:style w:type="paragraph" w:customStyle="1" w:styleId="font5">
    <w:name w:val="font5"/>
    <w:basedOn w:val="Normal"/>
    <w:rsid w:val="009735BB"/>
    <w:pPr>
      <w:widowControl/>
      <w:suppressAutoHyphens w:val="0"/>
      <w:spacing w:before="100" w:beforeAutospacing="1" w:after="100" w:afterAutospacing="1"/>
    </w:pPr>
    <w:rPr>
      <w:rFonts w:ascii="Tahoma" w:eastAsia="Times New Roman" w:hAnsi="Tahoma" w:cs="Tahoma"/>
      <w:color w:val="000000"/>
      <w:sz w:val="16"/>
      <w:szCs w:val="16"/>
      <w:lang w:eastAsia="id-ID"/>
    </w:rPr>
  </w:style>
  <w:style w:type="paragraph" w:customStyle="1" w:styleId="font6">
    <w:name w:val="font6"/>
    <w:basedOn w:val="Normal"/>
    <w:rsid w:val="009735BB"/>
    <w:pPr>
      <w:widowControl/>
      <w:suppressAutoHyphens w:val="0"/>
      <w:spacing w:before="100" w:beforeAutospacing="1" w:after="100" w:afterAutospacing="1"/>
    </w:pPr>
    <w:rPr>
      <w:rFonts w:ascii="Tahoma" w:eastAsia="Times New Roman" w:hAnsi="Tahoma" w:cs="Tahoma"/>
      <w:b/>
      <w:bCs/>
      <w:color w:val="000000"/>
      <w:sz w:val="16"/>
      <w:szCs w:val="16"/>
      <w:lang w:eastAsia="id-ID"/>
    </w:rPr>
  </w:style>
  <w:style w:type="paragraph" w:customStyle="1" w:styleId="xl64">
    <w:name w:val="xl64"/>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5">
    <w:name w:val="xl65"/>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6">
    <w:name w:val="xl66"/>
    <w:basedOn w:val="Normal"/>
    <w:rsid w:val="009735BB"/>
    <w:pPr>
      <w:widowControl/>
      <w:pBdr>
        <w:top w:val="single"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7">
    <w:name w:val="xl67"/>
    <w:basedOn w:val="Normal"/>
    <w:rsid w:val="009735BB"/>
    <w:pPr>
      <w:widowControl/>
      <w:pBdr>
        <w:top w:val="single"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8">
    <w:name w:val="xl68"/>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69">
    <w:name w:val="xl69"/>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70">
    <w:name w:val="xl70"/>
    <w:basedOn w:val="Normal"/>
    <w:rsid w:val="009735BB"/>
    <w:pPr>
      <w:widowControl/>
      <w:pBdr>
        <w:top w:val="dashed" w:sz="4" w:space="0" w:color="auto"/>
        <w:left w:val="single" w:sz="4" w:space="0" w:color="auto"/>
        <w:bottom w:val="dashed" w:sz="4" w:space="0" w:color="auto"/>
        <w:right w:val="single" w:sz="4" w:space="0" w:color="auto"/>
      </w:pBdr>
      <w:shd w:val="clear" w:color="000000" w:fill="FFFF00"/>
      <w:suppressAutoHyphens w:val="0"/>
      <w:spacing w:before="100" w:beforeAutospacing="1" w:after="100" w:afterAutospacing="1"/>
    </w:pPr>
    <w:rPr>
      <w:rFonts w:eastAsia="Times New Roman"/>
      <w:lang w:eastAsia="id-ID"/>
    </w:rPr>
  </w:style>
  <w:style w:type="paragraph" w:customStyle="1" w:styleId="xl71">
    <w:name w:val="xl71"/>
    <w:basedOn w:val="Normal"/>
    <w:rsid w:val="009735BB"/>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72">
    <w:name w:val="xl72"/>
    <w:basedOn w:val="Normal"/>
    <w:rsid w:val="009735BB"/>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73">
    <w:name w:val="xl73"/>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lang w:eastAsia="id-ID"/>
    </w:rPr>
  </w:style>
  <w:style w:type="paragraph" w:customStyle="1" w:styleId="xl74">
    <w:name w:val="xl74"/>
    <w:basedOn w:val="Normal"/>
    <w:rsid w:val="009735BB"/>
    <w:pPr>
      <w:widowControl/>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75">
    <w:name w:val="xl75"/>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76">
    <w:name w:val="xl76"/>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pPr>
    <w:rPr>
      <w:rFonts w:eastAsia="Times New Roman"/>
      <w:lang w:eastAsia="id-ID"/>
    </w:rPr>
  </w:style>
  <w:style w:type="paragraph" w:customStyle="1" w:styleId="xl77">
    <w:name w:val="xl77"/>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78">
    <w:name w:val="xl78"/>
    <w:basedOn w:val="Normal"/>
    <w:rsid w:val="009735BB"/>
    <w:pPr>
      <w:widowControl/>
      <w:pBdr>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eastAsia="Times New Roman"/>
      <w:lang w:eastAsia="id-ID"/>
    </w:rPr>
  </w:style>
  <w:style w:type="paragraph" w:customStyle="1" w:styleId="xl79">
    <w:name w:val="xl79"/>
    <w:basedOn w:val="Normal"/>
    <w:rsid w:val="009735BB"/>
    <w:pPr>
      <w:widowControl/>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80">
    <w:name w:val="xl80"/>
    <w:basedOn w:val="Normal"/>
    <w:rsid w:val="009735BB"/>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81">
    <w:name w:val="xl81"/>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ascii="Arial" w:eastAsia="Times New Roman" w:hAnsi="Arial" w:cs="Arial"/>
      <w:lang w:eastAsia="id-ID"/>
    </w:rPr>
  </w:style>
  <w:style w:type="paragraph" w:customStyle="1" w:styleId="xl82">
    <w:name w:val="xl82"/>
    <w:basedOn w:val="Normal"/>
    <w:rsid w:val="009735BB"/>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lang w:eastAsia="id-ID"/>
    </w:rPr>
  </w:style>
  <w:style w:type="paragraph" w:customStyle="1" w:styleId="xl83">
    <w:name w:val="xl83"/>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ascii="Arial" w:eastAsia="Times New Roman" w:hAnsi="Arial" w:cs="Arial"/>
      <w:color w:val="000000"/>
      <w:lang w:eastAsia="id-ID"/>
    </w:rPr>
  </w:style>
  <w:style w:type="paragraph" w:customStyle="1" w:styleId="xl84">
    <w:name w:val="xl84"/>
    <w:basedOn w:val="Normal"/>
    <w:rsid w:val="009735BB"/>
    <w:pPr>
      <w:widowControl/>
      <w:pBdr>
        <w:top w:val="single" w:sz="4" w:space="0" w:color="auto"/>
        <w:left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85">
    <w:name w:val="xl85"/>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86">
    <w:name w:val="xl86"/>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87">
    <w:name w:val="xl87"/>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88">
    <w:name w:val="xl88"/>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89">
    <w:name w:val="xl89"/>
    <w:basedOn w:val="Normal"/>
    <w:rsid w:val="009735BB"/>
    <w:pPr>
      <w:widowControl/>
      <w:pBdr>
        <w:left w:val="single" w:sz="4" w:space="0" w:color="auto"/>
        <w:bottom w:val="dashed" w:sz="4" w:space="0" w:color="auto"/>
        <w:right w:val="single" w:sz="4" w:space="0" w:color="auto"/>
      </w:pBdr>
      <w:suppressAutoHyphens w:val="0"/>
      <w:spacing w:before="100" w:beforeAutospacing="1" w:after="100" w:afterAutospacing="1"/>
    </w:pPr>
    <w:rPr>
      <w:rFonts w:eastAsia="Times New Roman"/>
      <w:lang w:eastAsia="id-ID"/>
    </w:rPr>
  </w:style>
  <w:style w:type="paragraph" w:customStyle="1" w:styleId="xl90">
    <w:name w:val="xl90"/>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lang w:eastAsia="id-ID"/>
    </w:rPr>
  </w:style>
  <w:style w:type="paragraph" w:customStyle="1" w:styleId="xl91">
    <w:name w:val="xl91"/>
    <w:basedOn w:val="Normal"/>
    <w:rsid w:val="009735BB"/>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pPr>
    <w:rPr>
      <w:rFonts w:ascii="Arial" w:eastAsia="Times New Roman" w:hAnsi="Arial" w:cs="Arial"/>
      <w:i/>
      <w:iCs/>
      <w:lang w:eastAsia="id-ID"/>
    </w:rPr>
  </w:style>
  <w:style w:type="paragraph" w:customStyle="1" w:styleId="xl92">
    <w:name w:val="xl92"/>
    <w:basedOn w:val="Normal"/>
    <w:rsid w:val="009735BB"/>
    <w:pPr>
      <w:widowControl/>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93">
    <w:name w:val="xl93"/>
    <w:basedOn w:val="Normal"/>
    <w:rsid w:val="009735BB"/>
    <w:pPr>
      <w:widowControl/>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94">
    <w:name w:val="xl94"/>
    <w:basedOn w:val="Normal"/>
    <w:rsid w:val="009735BB"/>
    <w:pPr>
      <w:widowControl/>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lang w:eastAsia="id-ID"/>
    </w:rPr>
  </w:style>
  <w:style w:type="paragraph" w:customStyle="1" w:styleId="xl95">
    <w:name w:val="xl95"/>
    <w:basedOn w:val="Normal"/>
    <w:rsid w:val="009735BB"/>
    <w:pPr>
      <w:widowControl/>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96">
    <w:name w:val="xl96"/>
    <w:basedOn w:val="Normal"/>
    <w:rsid w:val="009735BB"/>
    <w:pPr>
      <w:widowControl/>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97">
    <w:name w:val="xl97"/>
    <w:basedOn w:val="Normal"/>
    <w:rsid w:val="009735BB"/>
    <w:pPr>
      <w:widowControl/>
      <w:pBdr>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id-ID"/>
    </w:rPr>
  </w:style>
  <w:style w:type="paragraph" w:customStyle="1" w:styleId="xl98">
    <w:name w:val="xl98"/>
    <w:basedOn w:val="Normal"/>
    <w:rsid w:val="009735BB"/>
    <w:pPr>
      <w:widowControl/>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99">
    <w:name w:val="xl99"/>
    <w:basedOn w:val="Normal"/>
    <w:rsid w:val="009735BB"/>
    <w:pPr>
      <w:widowControl/>
      <w:pBdr>
        <w:top w:val="single" w:sz="4" w:space="0" w:color="auto"/>
        <w:bottom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paragraph" w:customStyle="1" w:styleId="xl100">
    <w:name w:val="xl100"/>
    <w:basedOn w:val="Normal"/>
    <w:rsid w:val="009735BB"/>
    <w:pPr>
      <w:widowControl/>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rFonts w:eastAsia="Times New Roman"/>
      <w:lang w:eastAsia="id-ID"/>
    </w:rPr>
  </w:style>
  <w:style w:type="character" w:styleId="Emphasis">
    <w:name w:val="Emphasis"/>
    <w:uiPriority w:val="20"/>
    <w:qFormat/>
    <w:rsid w:val="009735BB"/>
    <w:rPr>
      <w:i/>
      <w:iCs/>
    </w:rPr>
  </w:style>
  <w:style w:type="paragraph" w:customStyle="1" w:styleId="Char">
    <w:name w:val="Char"/>
    <w:basedOn w:val="Normal"/>
    <w:rsid w:val="009735BB"/>
    <w:pPr>
      <w:suppressAutoHyphens w:val="0"/>
      <w:autoSpaceDE w:val="0"/>
      <w:autoSpaceDN w:val="0"/>
      <w:adjustRightInd w:val="0"/>
      <w:spacing w:after="160" w:line="240" w:lineRule="exact"/>
    </w:pPr>
    <w:rPr>
      <w:rFonts w:ascii="Verdana" w:eastAsia="Times New Roman" w:hAnsi="Verdana" w:cs="Verdana"/>
      <w:b/>
      <w:bCs/>
      <w:sz w:val="20"/>
      <w:szCs w:val="20"/>
      <w:lang w:val="en-US"/>
    </w:rPr>
  </w:style>
  <w:style w:type="character" w:customStyle="1" w:styleId="CharacterStyle1">
    <w:name w:val="Character Style 1"/>
    <w:rsid w:val="009735BB"/>
    <w:rPr>
      <w:rFonts w:ascii="Tahoma" w:hAnsi="Tahoma" w:cs="Tahoma"/>
      <w:sz w:val="24"/>
      <w:szCs w:val="24"/>
    </w:rPr>
  </w:style>
  <w:style w:type="character" w:customStyle="1" w:styleId="CharacterStyle6">
    <w:name w:val="Character Style 6"/>
    <w:rsid w:val="009735BB"/>
    <w:rPr>
      <w:rFonts w:ascii="Verdana" w:hAnsi="Verdana" w:cs="Verdana"/>
      <w:b/>
      <w:bCs/>
      <w:i/>
      <w:iCs/>
      <w:spacing w:val="-25"/>
      <w:sz w:val="24"/>
      <w:szCs w:val="24"/>
    </w:rPr>
  </w:style>
  <w:style w:type="character" w:customStyle="1" w:styleId="CharacterStyle4">
    <w:name w:val="Character Style 4"/>
    <w:rsid w:val="009735BB"/>
    <w:rPr>
      <w:rFonts w:ascii="Arial" w:hAnsi="Arial" w:cs="Arial"/>
      <w:sz w:val="22"/>
      <w:szCs w:val="22"/>
    </w:rPr>
  </w:style>
  <w:style w:type="numbering" w:customStyle="1" w:styleId="Style1">
    <w:name w:val="Style1"/>
    <w:rsid w:val="009735BB"/>
    <w:pPr>
      <w:numPr>
        <w:numId w:val="98"/>
      </w:numPr>
    </w:pPr>
  </w:style>
  <w:style w:type="numbering" w:customStyle="1" w:styleId="Style2">
    <w:name w:val="Style2"/>
    <w:rsid w:val="009735BB"/>
    <w:pPr>
      <w:numPr>
        <w:numId w:val="99"/>
      </w:numPr>
    </w:pPr>
  </w:style>
  <w:style w:type="character" w:styleId="CommentReference">
    <w:name w:val="annotation reference"/>
    <w:uiPriority w:val="99"/>
    <w:unhideWhenUsed/>
    <w:rsid w:val="009735BB"/>
    <w:rPr>
      <w:sz w:val="16"/>
      <w:szCs w:val="16"/>
    </w:rPr>
  </w:style>
  <w:style w:type="paragraph" w:customStyle="1" w:styleId="ColorfulShading-Accent11">
    <w:name w:val="Colorful Shading - Accent 11"/>
    <w:hidden/>
    <w:uiPriority w:val="99"/>
    <w:semiHidden/>
    <w:rsid w:val="009735BB"/>
    <w:pPr>
      <w:spacing w:after="0" w:line="240" w:lineRule="auto"/>
    </w:pPr>
    <w:rPr>
      <w:rFonts w:ascii="Times New Roman" w:eastAsia="Times New Roman" w:hAnsi="Times New Roman" w:cs="Times New Roman"/>
      <w:sz w:val="24"/>
      <w:szCs w:val="24"/>
      <w:lang w:val="en-GB" w:eastAsia="en-GB"/>
    </w:rPr>
  </w:style>
  <w:style w:type="paragraph" w:customStyle="1" w:styleId="rtejustify">
    <w:name w:val="rtejustify"/>
    <w:basedOn w:val="Normal"/>
    <w:rsid w:val="009735BB"/>
    <w:pPr>
      <w:widowControl/>
      <w:suppressAutoHyphens w:val="0"/>
      <w:spacing w:before="100" w:beforeAutospacing="1" w:after="100" w:afterAutospacing="1"/>
    </w:pPr>
    <w:rPr>
      <w:rFonts w:eastAsia="Times New Roman"/>
      <w:lang w:val="en-US"/>
    </w:rPr>
  </w:style>
  <w:style w:type="character" w:styleId="EndnoteReference">
    <w:name w:val="endnote reference"/>
    <w:unhideWhenUsed/>
    <w:rsid w:val="009735BB"/>
    <w:rPr>
      <w:vertAlign w:val="superscript"/>
    </w:rPr>
  </w:style>
  <w:style w:type="paragraph" w:customStyle="1" w:styleId="ParagraphStandard">
    <w:name w:val="ParagraphStandard"/>
    <w:basedOn w:val="BodyText"/>
    <w:rsid w:val="009735BB"/>
    <w:pPr>
      <w:widowControl/>
      <w:numPr>
        <w:numId w:val="100"/>
      </w:numPr>
      <w:tabs>
        <w:tab w:val="left" w:pos="1920"/>
      </w:tabs>
      <w:suppressAutoHyphens w:val="0"/>
      <w:spacing w:before="60" w:after="60"/>
      <w:ind w:left="360" w:firstLine="1080"/>
      <w:jc w:val="both"/>
    </w:pPr>
    <w:rPr>
      <w:rFonts w:ascii="Futura Lt BT" w:eastAsia="Times New Roman" w:hAnsi="Futura Lt BT"/>
      <w:b/>
      <w:bCs/>
      <w:i/>
      <w:iCs/>
      <w:szCs w:val="20"/>
      <w:lang w:val="en-US"/>
    </w:rPr>
  </w:style>
  <w:style w:type="paragraph" w:customStyle="1" w:styleId="ParaStandRin1">
    <w:name w:val="ParaStandRin1"/>
    <w:basedOn w:val="BodyText"/>
    <w:rsid w:val="009735BB"/>
    <w:pPr>
      <w:widowControl/>
      <w:numPr>
        <w:ilvl w:val="1"/>
        <w:numId w:val="100"/>
      </w:numPr>
      <w:suppressAutoHyphens w:val="0"/>
      <w:spacing w:before="60" w:after="60"/>
      <w:jc w:val="both"/>
    </w:pPr>
    <w:rPr>
      <w:rFonts w:ascii="Futura Lt BT" w:eastAsia="Times New Roman" w:hAnsi="Futura Lt BT"/>
      <w:b/>
      <w:i/>
      <w:szCs w:val="20"/>
      <w:lang w:val="en-US"/>
    </w:rPr>
  </w:style>
  <w:style w:type="paragraph" w:customStyle="1" w:styleId="Definisi">
    <w:name w:val="Definisi"/>
    <w:basedOn w:val="BodyText"/>
    <w:rsid w:val="009735BB"/>
    <w:pPr>
      <w:widowControl/>
      <w:suppressAutoHyphens w:val="0"/>
      <w:spacing w:before="60" w:after="60"/>
      <w:ind w:left="360"/>
      <w:jc w:val="both"/>
    </w:pPr>
    <w:rPr>
      <w:rFonts w:ascii="Futura Lt BT" w:eastAsia="Times New Roman" w:hAnsi="Futura Lt BT"/>
      <w:b/>
      <w:bCs/>
      <w:i/>
      <w:iCs/>
      <w:szCs w:val="20"/>
      <w:lang w:val="en-US"/>
    </w:rPr>
  </w:style>
  <w:style w:type="paragraph" w:customStyle="1" w:styleId="TableParagraph">
    <w:name w:val="Table Paragraph"/>
    <w:basedOn w:val="Normal"/>
    <w:uiPriority w:val="1"/>
    <w:qFormat/>
    <w:rsid w:val="009735BB"/>
    <w:pPr>
      <w:suppressAutoHyphens w:val="0"/>
    </w:pPr>
    <w:rPr>
      <w:rFonts w:ascii="Calibri" w:eastAsia="Calibri" w:hAnsi="Calibri"/>
      <w:sz w:val="22"/>
      <w:szCs w:val="22"/>
    </w:rPr>
  </w:style>
  <w:style w:type="paragraph" w:customStyle="1" w:styleId="ParaExplRin1">
    <w:name w:val="ParaExplRin1"/>
    <w:basedOn w:val="ParaStandRin1"/>
    <w:rsid w:val="009735BB"/>
    <w:pPr>
      <w:numPr>
        <w:ilvl w:val="0"/>
        <w:numId w:val="0"/>
      </w:numPr>
      <w:ind w:left="1973" w:hanging="360"/>
    </w:pPr>
    <w:rPr>
      <w:b w:val="0"/>
      <w:bCs/>
      <w:i w:val="0"/>
      <w:iCs/>
    </w:rPr>
  </w:style>
  <w:style w:type="paragraph" w:styleId="Revision">
    <w:name w:val="Revision"/>
    <w:hidden/>
    <w:uiPriority w:val="99"/>
    <w:semiHidden/>
    <w:rsid w:val="009735BB"/>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unhideWhenUsed/>
    <w:rsid w:val="009735BB"/>
    <w:rPr>
      <w:color w:val="800080"/>
      <w:u w:val="single"/>
    </w:rPr>
  </w:style>
  <w:style w:type="paragraph" w:customStyle="1" w:styleId="xl63">
    <w:name w:val="xl63"/>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b/>
      <w:bCs/>
      <w:lang w:val="en-US"/>
    </w:rPr>
  </w:style>
  <w:style w:type="paragraph" w:customStyle="1" w:styleId="xl101">
    <w:name w:val="xl101"/>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b/>
      <w:bCs/>
      <w:color w:val="963634"/>
      <w:lang w:val="en-US"/>
    </w:rPr>
  </w:style>
  <w:style w:type="paragraph" w:customStyle="1" w:styleId="xl102">
    <w:name w:val="xl102"/>
    <w:basedOn w:val="Normal"/>
    <w:rsid w:val="009735BB"/>
    <w:pPr>
      <w:widowControl/>
      <w:pBdr>
        <w:left w:val="single" w:sz="4" w:space="0" w:color="auto"/>
      </w:pBdr>
      <w:suppressAutoHyphens w:val="0"/>
      <w:spacing w:before="100" w:beforeAutospacing="1" w:after="100" w:afterAutospacing="1"/>
      <w:jc w:val="center"/>
    </w:pPr>
    <w:rPr>
      <w:rFonts w:ascii="Calibri" w:eastAsia="Times New Roman" w:hAnsi="Calibri" w:cs="Calibri"/>
      <w:color w:val="963634"/>
      <w:lang w:val="en-US"/>
    </w:rPr>
  </w:style>
  <w:style w:type="paragraph" w:customStyle="1" w:styleId="xl103">
    <w:name w:val="xl103"/>
    <w:basedOn w:val="Normal"/>
    <w:rsid w:val="009735BB"/>
    <w:pPr>
      <w:widowControl/>
      <w:suppressAutoHyphens w:val="0"/>
      <w:spacing w:before="100" w:beforeAutospacing="1" w:after="100" w:afterAutospacing="1"/>
    </w:pPr>
    <w:rPr>
      <w:rFonts w:ascii="Calibri" w:eastAsia="Times New Roman" w:hAnsi="Calibri" w:cs="Calibri"/>
      <w:color w:val="963634"/>
      <w:lang w:val="en-US"/>
    </w:rPr>
  </w:style>
  <w:style w:type="paragraph" w:customStyle="1" w:styleId="xl104">
    <w:name w:val="xl104"/>
    <w:basedOn w:val="Normal"/>
    <w:rsid w:val="009735BB"/>
    <w:pPr>
      <w:widowControl/>
      <w:suppressAutoHyphens w:val="0"/>
      <w:spacing w:before="100" w:beforeAutospacing="1" w:after="100" w:afterAutospacing="1"/>
    </w:pPr>
    <w:rPr>
      <w:rFonts w:ascii="Calibri" w:eastAsia="Times New Roman" w:hAnsi="Calibri" w:cs="Calibri"/>
      <w:color w:val="963634"/>
      <w:lang w:val="en-US"/>
    </w:rPr>
  </w:style>
  <w:style w:type="paragraph" w:customStyle="1" w:styleId="xl105">
    <w:name w:val="xl105"/>
    <w:basedOn w:val="Normal"/>
    <w:rsid w:val="009735BB"/>
    <w:pPr>
      <w:widowControl/>
      <w:pBdr>
        <w:right w:val="single" w:sz="4" w:space="0" w:color="auto"/>
      </w:pBdr>
      <w:suppressAutoHyphens w:val="0"/>
      <w:spacing w:before="100" w:beforeAutospacing="1" w:after="100" w:afterAutospacing="1"/>
    </w:pPr>
    <w:rPr>
      <w:rFonts w:ascii="Calibri" w:eastAsia="Times New Roman" w:hAnsi="Calibri" w:cs="Calibri"/>
      <w:color w:val="963634"/>
      <w:lang w:val="en-US"/>
    </w:rPr>
  </w:style>
  <w:style w:type="paragraph" w:customStyle="1" w:styleId="xl106">
    <w:name w:val="xl106"/>
    <w:basedOn w:val="Normal"/>
    <w:rsid w:val="009735B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color w:val="963634"/>
      <w:lang w:val="en-US"/>
    </w:rPr>
  </w:style>
  <w:style w:type="paragraph" w:customStyle="1" w:styleId="xl107">
    <w:name w:val="xl107"/>
    <w:basedOn w:val="Normal"/>
    <w:rsid w:val="009735BB"/>
    <w:pPr>
      <w:widowControl/>
      <w:pBdr>
        <w:right w:val="single" w:sz="4" w:space="0" w:color="auto"/>
      </w:pBdr>
      <w:suppressAutoHyphens w:val="0"/>
      <w:spacing w:before="100" w:beforeAutospacing="1" w:after="100" w:afterAutospacing="1"/>
    </w:pPr>
    <w:rPr>
      <w:rFonts w:ascii="Calibri" w:eastAsia="Times New Roman" w:hAnsi="Calibri" w:cs="Calibri"/>
      <w:color w:val="963634"/>
      <w:lang w:val="en-US"/>
    </w:rPr>
  </w:style>
  <w:style w:type="paragraph" w:customStyle="1" w:styleId="xl108">
    <w:name w:val="xl108"/>
    <w:basedOn w:val="Normal"/>
    <w:rsid w:val="009735BB"/>
    <w:pPr>
      <w:widowControl/>
      <w:pBdr>
        <w:left w:val="single" w:sz="4" w:space="0" w:color="auto"/>
      </w:pBdr>
      <w:suppressAutoHyphens w:val="0"/>
      <w:spacing w:before="100" w:beforeAutospacing="1" w:after="100" w:afterAutospacing="1"/>
      <w:jc w:val="center"/>
    </w:pPr>
    <w:rPr>
      <w:rFonts w:ascii="Calibri" w:eastAsia="Times New Roman" w:hAnsi="Calibri" w:cs="Calibri"/>
      <w:b/>
      <w:bCs/>
      <w:color w:val="963634"/>
      <w:lang w:val="en-US"/>
    </w:rPr>
  </w:style>
  <w:style w:type="paragraph" w:customStyle="1" w:styleId="xl109">
    <w:name w:val="xl109"/>
    <w:basedOn w:val="Normal"/>
    <w:rsid w:val="009735BB"/>
    <w:pPr>
      <w:widowControl/>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0">
    <w:name w:val="xl110"/>
    <w:basedOn w:val="Normal"/>
    <w:rsid w:val="009735BB"/>
    <w:pPr>
      <w:widowControl/>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1">
    <w:name w:val="xl111"/>
    <w:basedOn w:val="Normal"/>
    <w:rsid w:val="009735BB"/>
    <w:pPr>
      <w:widowControl/>
      <w:pBdr>
        <w:right w:val="single" w:sz="4" w:space="0" w:color="auto"/>
      </w:pBdr>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2">
    <w:name w:val="xl112"/>
    <w:basedOn w:val="Normal"/>
    <w:rsid w:val="009735BB"/>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jc w:val="center"/>
    </w:pPr>
    <w:rPr>
      <w:rFonts w:ascii="Calibri" w:eastAsia="Times New Roman" w:hAnsi="Calibri" w:cs="Calibri"/>
      <w:b/>
      <w:bCs/>
      <w:color w:val="963634"/>
      <w:lang w:val="en-US"/>
    </w:rPr>
  </w:style>
  <w:style w:type="paragraph" w:customStyle="1" w:styleId="xl113">
    <w:name w:val="xl113"/>
    <w:basedOn w:val="Normal"/>
    <w:rsid w:val="009735BB"/>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4">
    <w:name w:val="xl114"/>
    <w:basedOn w:val="Normal"/>
    <w:rsid w:val="009735BB"/>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Calibri" w:eastAsia="Times New Roman" w:hAnsi="Calibri" w:cs="Calibri"/>
      <w:b/>
      <w:bCs/>
      <w:color w:val="963634"/>
      <w:lang w:val="en-US"/>
    </w:rPr>
  </w:style>
  <w:style w:type="paragraph" w:customStyle="1" w:styleId="xl115">
    <w:name w:val="xl115"/>
    <w:basedOn w:val="Normal"/>
    <w:rsid w:val="009735BB"/>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pPr>
    <w:rPr>
      <w:rFonts w:ascii="Calibri" w:eastAsia="Times New Roman" w:hAnsi="Calibri" w:cs="Calibri"/>
      <w:b/>
      <w:bCs/>
      <w:lang w:val="en-US"/>
    </w:rPr>
  </w:style>
  <w:style w:type="paragraph" w:styleId="TOC3">
    <w:name w:val="toc 3"/>
    <w:basedOn w:val="Normal"/>
    <w:next w:val="Normal"/>
    <w:autoRedefine/>
    <w:uiPriority w:val="39"/>
    <w:unhideWhenUsed/>
    <w:rsid w:val="009735BB"/>
    <w:pPr>
      <w:widowControl/>
      <w:suppressAutoHyphens w:val="0"/>
      <w:spacing w:after="200" w:line="276" w:lineRule="auto"/>
      <w:ind w:left="440"/>
    </w:pPr>
    <w:rPr>
      <w:rFonts w:ascii="Calibri" w:eastAsia="Calibri" w:hAnsi="Calibri"/>
      <w:sz w:val="22"/>
      <w:szCs w:val="22"/>
      <w:lang w:val="en-US"/>
    </w:rPr>
  </w:style>
  <w:style w:type="paragraph" w:styleId="TOC4">
    <w:name w:val="toc 4"/>
    <w:basedOn w:val="Normal"/>
    <w:next w:val="Normal"/>
    <w:autoRedefine/>
    <w:uiPriority w:val="39"/>
    <w:unhideWhenUsed/>
    <w:rsid w:val="009735BB"/>
    <w:pPr>
      <w:widowControl/>
      <w:suppressAutoHyphens w:val="0"/>
      <w:spacing w:after="200" w:line="276" w:lineRule="auto"/>
      <w:ind w:left="660"/>
    </w:pPr>
    <w:rPr>
      <w:rFonts w:ascii="Calibri" w:eastAsia="Calibri" w:hAnsi="Calibri"/>
      <w:sz w:val="22"/>
      <w:szCs w:val="22"/>
      <w:lang w:val="en-US"/>
    </w:rPr>
  </w:style>
  <w:style w:type="paragraph" w:styleId="TOC5">
    <w:name w:val="toc 5"/>
    <w:basedOn w:val="Normal"/>
    <w:next w:val="Normal"/>
    <w:autoRedefine/>
    <w:uiPriority w:val="39"/>
    <w:unhideWhenUsed/>
    <w:rsid w:val="009735BB"/>
    <w:pPr>
      <w:widowControl/>
      <w:suppressAutoHyphens w:val="0"/>
      <w:spacing w:after="200" w:line="276" w:lineRule="auto"/>
      <w:ind w:left="880"/>
    </w:pPr>
    <w:rPr>
      <w:rFonts w:ascii="Calibri" w:eastAsia="Calibri" w:hAnsi="Calibri"/>
      <w:sz w:val="22"/>
      <w:szCs w:val="22"/>
      <w:lang w:val="en-US"/>
    </w:rPr>
  </w:style>
  <w:style w:type="paragraph" w:customStyle="1" w:styleId="Judul1">
    <w:name w:val="Judul 1"/>
    <w:basedOn w:val="Heading1"/>
    <w:next w:val="Normal"/>
    <w:qFormat/>
    <w:rsid w:val="009735BB"/>
    <w:pPr>
      <w:keepLines/>
      <w:widowControl/>
      <w:numPr>
        <w:numId w:val="0"/>
      </w:numPr>
      <w:suppressAutoHyphens w:val="0"/>
      <w:spacing w:before="0" w:after="0" w:line="280" w:lineRule="exact"/>
      <w:jc w:val="center"/>
    </w:pPr>
    <w:rPr>
      <w:rFonts w:ascii="Times New Roman" w:hAnsi="Times New Roman"/>
      <w:color w:val="000000"/>
      <w:kern w:val="0"/>
      <w:sz w:val="22"/>
      <w:szCs w:val="28"/>
    </w:rPr>
  </w:style>
  <w:style w:type="paragraph" w:customStyle="1" w:styleId="Judul2">
    <w:name w:val="Judul 2"/>
    <w:basedOn w:val="Heading2"/>
    <w:qFormat/>
    <w:rsid w:val="009735BB"/>
    <w:pPr>
      <w:keepLines/>
      <w:widowControl/>
      <w:numPr>
        <w:ilvl w:val="0"/>
        <w:numId w:val="101"/>
      </w:numPr>
      <w:suppressAutoHyphens w:val="0"/>
      <w:spacing w:before="0" w:after="0" w:line="280" w:lineRule="exact"/>
      <w:jc w:val="both"/>
    </w:pPr>
    <w:rPr>
      <w:rFonts w:ascii="Times New Roman" w:hAnsi="Times New Roman"/>
      <w:i w:val="0"/>
      <w:iCs w:val="0"/>
      <w:color w:val="000000"/>
      <w:sz w:val="22"/>
      <w:szCs w:val="26"/>
    </w:rPr>
  </w:style>
  <w:style w:type="paragraph" w:customStyle="1" w:styleId="judul3">
    <w:name w:val="judul 3"/>
    <w:basedOn w:val="Judul2"/>
    <w:next w:val="Normal"/>
    <w:rsid w:val="009735BB"/>
    <w:pPr>
      <w:numPr>
        <w:numId w:val="0"/>
      </w:numPr>
      <w:ind w:left="720"/>
    </w:pPr>
  </w:style>
  <w:style w:type="paragraph" w:customStyle="1" w:styleId="Judul3baru">
    <w:name w:val="Judul 3_baru"/>
    <w:basedOn w:val="ListParagraph"/>
    <w:qFormat/>
    <w:rsid w:val="009735BB"/>
    <w:pPr>
      <w:widowControl/>
      <w:numPr>
        <w:ilvl w:val="1"/>
        <w:numId w:val="101"/>
      </w:numPr>
      <w:suppressAutoHyphens w:val="0"/>
      <w:spacing w:line="280" w:lineRule="exact"/>
      <w:ind w:left="357" w:hanging="357"/>
      <w:jc w:val="both"/>
      <w:outlineLvl w:val="1"/>
    </w:pPr>
    <w:rPr>
      <w:rFonts w:eastAsia="Calibri"/>
      <w:b/>
      <w:sz w:val="20"/>
      <w:szCs w:val="20"/>
    </w:rPr>
  </w:style>
  <w:style w:type="paragraph" w:customStyle="1" w:styleId="Judul4">
    <w:name w:val="Judul 4"/>
    <w:basedOn w:val="ListParagraph"/>
    <w:next w:val="Normal"/>
    <w:qFormat/>
    <w:rsid w:val="009735BB"/>
    <w:pPr>
      <w:widowControl/>
      <w:numPr>
        <w:ilvl w:val="2"/>
        <w:numId w:val="101"/>
      </w:numPr>
      <w:suppressAutoHyphens w:val="0"/>
      <w:spacing w:line="280" w:lineRule="exact"/>
      <w:ind w:left="3011" w:hanging="360"/>
      <w:jc w:val="both"/>
      <w:outlineLvl w:val="2"/>
    </w:pPr>
    <w:rPr>
      <w:rFonts w:eastAsia="Calibri"/>
      <w:b/>
      <w:sz w:val="20"/>
      <w:szCs w:val="20"/>
    </w:rPr>
  </w:style>
  <w:style w:type="paragraph" w:customStyle="1" w:styleId="Judul5">
    <w:name w:val="Judul 5"/>
    <w:basedOn w:val="ListParagraph"/>
    <w:qFormat/>
    <w:rsid w:val="009735BB"/>
    <w:pPr>
      <w:widowControl/>
      <w:numPr>
        <w:ilvl w:val="3"/>
        <w:numId w:val="101"/>
      </w:numPr>
      <w:suppressAutoHyphens w:val="0"/>
      <w:spacing w:line="280" w:lineRule="exact"/>
      <w:ind w:left="3731" w:hanging="360"/>
      <w:jc w:val="both"/>
      <w:outlineLvl w:val="3"/>
    </w:pPr>
    <w:rPr>
      <w:rFonts w:eastAsia="Calibri"/>
      <w:b/>
      <w:sz w:val="20"/>
      <w:szCs w:val="20"/>
    </w:rPr>
  </w:style>
  <w:style w:type="paragraph" w:customStyle="1" w:styleId="Judul6">
    <w:name w:val="Judul 6"/>
    <w:basedOn w:val="ListParagraph"/>
    <w:next w:val="Normal"/>
    <w:qFormat/>
    <w:rsid w:val="009735BB"/>
    <w:pPr>
      <w:widowControl/>
      <w:numPr>
        <w:ilvl w:val="4"/>
        <w:numId w:val="101"/>
      </w:numPr>
      <w:suppressAutoHyphens w:val="0"/>
      <w:spacing w:line="280" w:lineRule="exact"/>
      <w:jc w:val="both"/>
      <w:outlineLvl w:val="4"/>
    </w:pPr>
    <w:rPr>
      <w:rFonts w:eastAsia="Calibri"/>
      <w:b/>
      <w:sz w:val="20"/>
      <w:szCs w:val="20"/>
    </w:rPr>
  </w:style>
  <w:style w:type="paragraph" w:styleId="TOCHeading">
    <w:name w:val="TOC Heading"/>
    <w:basedOn w:val="Heading1"/>
    <w:next w:val="Normal"/>
    <w:uiPriority w:val="39"/>
    <w:unhideWhenUsed/>
    <w:qFormat/>
    <w:rsid w:val="009735BB"/>
    <w:pPr>
      <w:keepLines/>
      <w:widowControl/>
      <w:numPr>
        <w:numId w:val="0"/>
      </w:numPr>
      <w:suppressAutoHyphens w:val="0"/>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qFormat/>
    <w:rsid w:val="009735BB"/>
    <w:pPr>
      <w:widowControl/>
      <w:tabs>
        <w:tab w:val="right" w:leader="dot" w:pos="7927"/>
      </w:tabs>
      <w:suppressAutoHyphens w:val="0"/>
      <w:spacing w:before="120" w:after="120" w:line="280" w:lineRule="exact"/>
      <w:contextualSpacing/>
    </w:pPr>
    <w:rPr>
      <w:rFonts w:ascii="Cambria" w:eastAsia="Calibri" w:hAnsi="Cambria"/>
      <w:b/>
      <w:bCs/>
    </w:rPr>
  </w:style>
  <w:style w:type="paragraph" w:styleId="TOC6">
    <w:name w:val="toc 6"/>
    <w:basedOn w:val="Normal"/>
    <w:next w:val="Normal"/>
    <w:autoRedefine/>
    <w:uiPriority w:val="39"/>
    <w:unhideWhenUsed/>
    <w:rsid w:val="009735BB"/>
    <w:pPr>
      <w:widowControl/>
      <w:suppressAutoHyphens w:val="0"/>
      <w:spacing w:line="280" w:lineRule="exact"/>
      <w:ind w:left="880"/>
    </w:pPr>
    <w:rPr>
      <w:rFonts w:ascii="Calibri" w:eastAsia="Calibri" w:hAnsi="Calibri"/>
      <w:sz w:val="20"/>
      <w:szCs w:val="20"/>
    </w:rPr>
  </w:style>
  <w:style w:type="paragraph" w:styleId="TOC7">
    <w:name w:val="toc 7"/>
    <w:basedOn w:val="Normal"/>
    <w:next w:val="Normal"/>
    <w:autoRedefine/>
    <w:uiPriority w:val="39"/>
    <w:unhideWhenUsed/>
    <w:rsid w:val="009735BB"/>
    <w:pPr>
      <w:widowControl/>
      <w:suppressAutoHyphens w:val="0"/>
      <w:spacing w:line="280" w:lineRule="exact"/>
      <w:ind w:left="1100"/>
    </w:pPr>
    <w:rPr>
      <w:rFonts w:ascii="Calibri" w:eastAsia="Calibri" w:hAnsi="Calibri"/>
      <w:sz w:val="20"/>
      <w:szCs w:val="20"/>
    </w:rPr>
  </w:style>
  <w:style w:type="paragraph" w:styleId="TOC8">
    <w:name w:val="toc 8"/>
    <w:basedOn w:val="Normal"/>
    <w:next w:val="Normal"/>
    <w:autoRedefine/>
    <w:uiPriority w:val="39"/>
    <w:unhideWhenUsed/>
    <w:rsid w:val="009735BB"/>
    <w:pPr>
      <w:widowControl/>
      <w:suppressAutoHyphens w:val="0"/>
      <w:spacing w:line="280" w:lineRule="exact"/>
      <w:ind w:left="1320"/>
    </w:pPr>
    <w:rPr>
      <w:rFonts w:ascii="Calibri" w:eastAsia="Calibri" w:hAnsi="Calibri"/>
      <w:sz w:val="20"/>
      <w:szCs w:val="20"/>
    </w:rPr>
  </w:style>
  <w:style w:type="paragraph" w:styleId="TOC9">
    <w:name w:val="toc 9"/>
    <w:basedOn w:val="Normal"/>
    <w:next w:val="Normal"/>
    <w:autoRedefine/>
    <w:uiPriority w:val="39"/>
    <w:unhideWhenUsed/>
    <w:rsid w:val="009735BB"/>
    <w:pPr>
      <w:widowControl/>
      <w:suppressAutoHyphens w:val="0"/>
      <w:spacing w:line="280" w:lineRule="exact"/>
      <w:ind w:left="1540"/>
    </w:pPr>
    <w:rPr>
      <w:rFonts w:ascii="Calibri" w:eastAsia="Calibri" w:hAnsi="Calibri"/>
      <w:sz w:val="20"/>
      <w:szCs w:val="20"/>
    </w:rPr>
  </w:style>
  <w:style w:type="paragraph" w:styleId="ListBullet5">
    <w:name w:val="List Bullet 5"/>
    <w:basedOn w:val="Normal"/>
    <w:rsid w:val="009735BB"/>
    <w:pPr>
      <w:framePr w:w="1860" w:wrap="around" w:vAnchor="text" w:hAnchor="page" w:x="1201" w:y="1"/>
      <w:widowControl/>
      <w:numPr>
        <w:numId w:val="102"/>
      </w:numPr>
      <w:pBdr>
        <w:bottom w:val="single" w:sz="6" w:space="0" w:color="auto"/>
        <w:between w:val="single" w:sz="6" w:space="0" w:color="auto"/>
      </w:pBdr>
      <w:suppressAutoHyphens w:val="0"/>
      <w:spacing w:line="320" w:lineRule="exact"/>
    </w:pPr>
    <w:rPr>
      <w:rFonts w:ascii="Garamond" w:eastAsia="Times New Roman" w:hAnsi="Garamond"/>
      <w:sz w:val="18"/>
      <w:szCs w:val="20"/>
      <w:lang w:val="en-GB"/>
    </w:rPr>
  </w:style>
  <w:style w:type="paragraph" w:customStyle="1" w:styleId="Judul7">
    <w:name w:val="Judul 7"/>
    <w:basedOn w:val="Judul6"/>
    <w:qFormat/>
    <w:rsid w:val="009735BB"/>
    <w:pPr>
      <w:numPr>
        <w:ilvl w:val="5"/>
      </w:numPr>
      <w:spacing w:after="120"/>
      <w:ind w:left="5171" w:right="567" w:hanging="360"/>
    </w:pPr>
  </w:style>
  <w:style w:type="paragraph" w:styleId="TableofFigures">
    <w:name w:val="table of figures"/>
    <w:basedOn w:val="Normal"/>
    <w:next w:val="Normal"/>
    <w:uiPriority w:val="99"/>
    <w:unhideWhenUsed/>
    <w:rsid w:val="009735BB"/>
    <w:pPr>
      <w:widowControl/>
      <w:suppressAutoHyphens w:val="0"/>
      <w:spacing w:line="280" w:lineRule="exact"/>
      <w:ind w:left="440" w:hanging="440"/>
    </w:pPr>
    <w:rPr>
      <w:rFonts w:ascii="Calibri" w:eastAsia="Calibri" w:hAnsi="Calibri" w:cs="Calibri"/>
      <w:caps/>
      <w:sz w:val="20"/>
      <w:szCs w:val="20"/>
    </w:rPr>
  </w:style>
  <w:style w:type="paragraph" w:customStyle="1" w:styleId="SubJudul">
    <w:name w:val="Sub Judul"/>
    <w:basedOn w:val="Normal"/>
    <w:qFormat/>
    <w:rsid w:val="009735BB"/>
    <w:pPr>
      <w:keepNext/>
      <w:numPr>
        <w:numId w:val="103"/>
      </w:numPr>
      <w:suppressAutoHyphens w:val="0"/>
      <w:autoSpaceDE w:val="0"/>
      <w:autoSpaceDN w:val="0"/>
      <w:adjustRightInd w:val="0"/>
      <w:spacing w:line="280" w:lineRule="exact"/>
      <w:jc w:val="both"/>
      <w:outlineLvl w:val="1"/>
    </w:pPr>
    <w:rPr>
      <w:rFonts w:eastAsia="Times New Roman"/>
      <w:b/>
      <w:color w:val="000000"/>
      <w:spacing w:val="-1"/>
      <w:kern w:val="32"/>
      <w:sz w:val="22"/>
      <w:szCs w:val="32"/>
      <w:lang w:eastAsia="id-ID"/>
    </w:rPr>
  </w:style>
  <w:style w:type="paragraph" w:styleId="Index6">
    <w:name w:val="index 6"/>
    <w:basedOn w:val="Index1"/>
    <w:next w:val="Normal"/>
    <w:semiHidden/>
    <w:rsid w:val="009735BB"/>
    <w:pPr>
      <w:tabs>
        <w:tab w:val="right" w:leader="dot" w:pos="3600"/>
        <w:tab w:val="right" w:leader="dot" w:pos="3960"/>
      </w:tabs>
      <w:spacing w:line="240" w:lineRule="atLeast"/>
      <w:ind w:left="960" w:hanging="160"/>
      <w:jc w:val="left"/>
    </w:pPr>
    <w:rPr>
      <w:rFonts w:ascii="Arial Black" w:eastAsia="Times New Roman" w:hAnsi="Arial Black"/>
      <w:sz w:val="15"/>
      <w:szCs w:val="20"/>
      <w:lang w:val="en-US"/>
    </w:rPr>
  </w:style>
  <w:style w:type="paragraph" w:styleId="Index1">
    <w:name w:val="index 1"/>
    <w:basedOn w:val="Normal"/>
    <w:next w:val="Normal"/>
    <w:autoRedefine/>
    <w:uiPriority w:val="99"/>
    <w:unhideWhenUsed/>
    <w:rsid w:val="009735BB"/>
    <w:pPr>
      <w:widowControl/>
      <w:suppressAutoHyphens w:val="0"/>
      <w:ind w:left="220" w:hanging="220"/>
      <w:jc w:val="both"/>
    </w:pPr>
    <w:rPr>
      <w:rFonts w:eastAsia="Calibri"/>
      <w:sz w:val="22"/>
      <w:szCs w:val="22"/>
    </w:rPr>
  </w:style>
  <w:style w:type="paragraph" w:customStyle="1" w:styleId="BlockQuotation">
    <w:name w:val="Block Quotation"/>
    <w:basedOn w:val="Normal"/>
    <w:next w:val="BodyText"/>
    <w:rsid w:val="009735BB"/>
    <w:pPr>
      <w:widowControl/>
      <w:pBdr>
        <w:top w:val="single" w:sz="6" w:space="12" w:color="FFFFFF"/>
        <w:left w:val="single" w:sz="6" w:space="12" w:color="FFFFFF"/>
        <w:bottom w:val="single" w:sz="6" w:space="12" w:color="FFFFFF"/>
        <w:right w:val="single" w:sz="6" w:space="12" w:color="FFFFFF"/>
      </w:pBdr>
      <w:shd w:val="pct10" w:color="808080" w:fill="auto"/>
      <w:suppressAutoHyphens w:val="0"/>
      <w:spacing w:after="240"/>
      <w:ind w:left="600" w:right="600"/>
      <w:jc w:val="both"/>
    </w:pPr>
    <w:rPr>
      <w:rFonts w:ascii="Garamond" w:eastAsia="Times New Roman" w:hAnsi="Garamond"/>
      <w:spacing w:val="-5"/>
      <w:szCs w:val="20"/>
      <w:lang w:val="en-US"/>
    </w:rPr>
  </w:style>
  <w:style w:type="paragraph" w:customStyle="1" w:styleId="BlockQuotationFirst">
    <w:name w:val="Block Quotation First"/>
    <w:basedOn w:val="Normal"/>
    <w:next w:val="BlockQuotation"/>
    <w:rsid w:val="009735BB"/>
    <w:pPr>
      <w:keepLines/>
      <w:widowControl/>
      <w:pBdr>
        <w:top w:val="single" w:sz="6" w:space="6" w:color="FFFFFF"/>
        <w:left w:val="single" w:sz="6" w:space="6" w:color="FFFFFF"/>
        <w:right w:val="single" w:sz="6" w:space="6" w:color="FFFFFF"/>
      </w:pBdr>
      <w:shd w:val="pct10" w:color="auto" w:fill="auto"/>
      <w:suppressAutoHyphens w:val="0"/>
      <w:ind w:left="480" w:right="480" w:firstLine="60"/>
    </w:pPr>
    <w:rPr>
      <w:rFonts w:ascii="Arial Black" w:eastAsia="Times New Roman" w:hAnsi="Arial Black"/>
      <w:spacing w:val="-10"/>
      <w:sz w:val="21"/>
      <w:szCs w:val="20"/>
      <w:lang w:val="en-US"/>
    </w:rPr>
  </w:style>
  <w:style w:type="paragraph" w:customStyle="1" w:styleId="BlockQuotationLast">
    <w:name w:val="Block Quotation Last"/>
    <w:basedOn w:val="BlockQuotation"/>
    <w:next w:val="BodyText"/>
    <w:rsid w:val="009735BB"/>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9735BB"/>
    <w:pPr>
      <w:keepNext/>
      <w:widowControl/>
      <w:suppressAutoHyphens w:val="0"/>
      <w:spacing w:after="240"/>
      <w:jc w:val="both"/>
    </w:pPr>
    <w:rPr>
      <w:rFonts w:ascii="Garamond" w:eastAsia="Times New Roman" w:hAnsi="Garamond"/>
      <w:spacing w:val="-5"/>
      <w:szCs w:val="20"/>
      <w:lang w:val="en-US"/>
    </w:rPr>
  </w:style>
  <w:style w:type="paragraph" w:customStyle="1" w:styleId="ChapterLabel">
    <w:name w:val="Chapter Label"/>
    <w:basedOn w:val="Normal"/>
    <w:next w:val="BodyText"/>
    <w:rsid w:val="009735BB"/>
    <w:pPr>
      <w:keepNext/>
      <w:widowControl/>
      <w:pBdr>
        <w:bottom w:val="single" w:sz="6" w:space="3" w:color="auto"/>
      </w:pBdr>
      <w:suppressAutoHyphens w:val="0"/>
      <w:spacing w:after="240"/>
    </w:pPr>
    <w:rPr>
      <w:rFonts w:ascii="Arial Black" w:eastAsia="Times New Roman" w:hAnsi="Arial Black"/>
      <w:caps/>
      <w:spacing w:val="70"/>
      <w:kern w:val="28"/>
      <w:sz w:val="15"/>
      <w:szCs w:val="20"/>
      <w:lang w:val="en-US"/>
    </w:rPr>
  </w:style>
  <w:style w:type="paragraph" w:customStyle="1" w:styleId="ChapterSubtitle">
    <w:name w:val="Chapter Subtitle"/>
    <w:basedOn w:val="Normal"/>
    <w:next w:val="BodyText"/>
    <w:rsid w:val="009735BB"/>
    <w:pPr>
      <w:keepNext/>
      <w:keepLines/>
      <w:widowControl/>
      <w:suppressAutoHyphens w:val="0"/>
      <w:spacing w:after="360" w:line="240" w:lineRule="atLeast"/>
      <w:ind w:right="1800"/>
    </w:pPr>
    <w:rPr>
      <w:rFonts w:ascii="Garamond" w:eastAsia="Times New Roman" w:hAnsi="Garamond"/>
      <w:i/>
      <w:spacing w:val="-20"/>
      <w:kern w:val="28"/>
      <w:sz w:val="28"/>
      <w:szCs w:val="20"/>
      <w:lang w:val="en-US"/>
    </w:rPr>
  </w:style>
  <w:style w:type="paragraph" w:customStyle="1" w:styleId="ChapterTitle">
    <w:name w:val="Chapter Title"/>
    <w:basedOn w:val="Normal"/>
    <w:next w:val="ChapterSubtitle"/>
    <w:rsid w:val="009735BB"/>
    <w:pPr>
      <w:keepNext/>
      <w:keepLines/>
      <w:widowControl/>
      <w:suppressAutoHyphens w:val="0"/>
      <w:spacing w:before="480" w:after="360" w:line="440" w:lineRule="atLeast"/>
      <w:ind w:right="2160"/>
    </w:pPr>
    <w:rPr>
      <w:rFonts w:ascii="Arial Black" w:eastAsia="Times New Roman" w:hAnsi="Arial Black"/>
      <w:color w:val="808080"/>
      <w:spacing w:val="-35"/>
      <w:kern w:val="28"/>
      <w:sz w:val="44"/>
      <w:szCs w:val="20"/>
      <w:lang w:val="en-US"/>
    </w:rPr>
  </w:style>
  <w:style w:type="paragraph" w:customStyle="1" w:styleId="CompanyName">
    <w:name w:val="Company Name"/>
    <w:basedOn w:val="Normal"/>
    <w:next w:val="Normal"/>
    <w:rsid w:val="009735BB"/>
    <w:pPr>
      <w:widowControl/>
      <w:suppressAutoHyphens w:val="0"/>
      <w:spacing w:before="420" w:after="60" w:line="320" w:lineRule="exact"/>
    </w:pPr>
    <w:rPr>
      <w:rFonts w:ascii="Garamond" w:eastAsia="Times New Roman" w:hAnsi="Garamond"/>
      <w:caps/>
      <w:kern w:val="36"/>
      <w:sz w:val="38"/>
      <w:szCs w:val="20"/>
      <w:lang w:val="en-US"/>
    </w:rPr>
  </w:style>
  <w:style w:type="paragraph" w:styleId="Date">
    <w:name w:val="Date"/>
    <w:basedOn w:val="BodyText"/>
    <w:link w:val="DateChar"/>
    <w:rsid w:val="009735BB"/>
    <w:pPr>
      <w:widowControl/>
      <w:suppressAutoHyphens w:val="0"/>
      <w:spacing w:before="480" w:after="160"/>
      <w:jc w:val="center"/>
    </w:pPr>
    <w:rPr>
      <w:rFonts w:eastAsia="Times New Roman"/>
      <w:b/>
      <w:sz w:val="20"/>
      <w:szCs w:val="20"/>
    </w:rPr>
  </w:style>
  <w:style w:type="character" w:customStyle="1" w:styleId="DateChar">
    <w:name w:val="Date Char"/>
    <w:basedOn w:val="DefaultParagraphFont"/>
    <w:link w:val="Date"/>
    <w:rsid w:val="009735BB"/>
    <w:rPr>
      <w:rFonts w:ascii="Times New Roman" w:eastAsia="Times New Roman" w:hAnsi="Times New Roman" w:cs="Times New Roman"/>
      <w:b/>
      <w:sz w:val="20"/>
      <w:szCs w:val="20"/>
      <w:lang w:val="id-ID"/>
    </w:rPr>
  </w:style>
  <w:style w:type="paragraph" w:customStyle="1" w:styleId="DocumentLabel">
    <w:name w:val="Document Label"/>
    <w:basedOn w:val="Normal"/>
    <w:rsid w:val="009735BB"/>
    <w:pPr>
      <w:keepNext/>
      <w:widowControl/>
      <w:suppressAutoHyphens w:val="0"/>
      <w:spacing w:before="240" w:after="360"/>
    </w:pPr>
    <w:rPr>
      <w:rFonts w:ascii="Garamond" w:eastAsia="Times New Roman" w:hAnsi="Garamond"/>
      <w:b/>
      <w:kern w:val="28"/>
      <w:sz w:val="36"/>
      <w:szCs w:val="20"/>
      <w:lang w:val="en-US"/>
    </w:rPr>
  </w:style>
  <w:style w:type="paragraph" w:customStyle="1" w:styleId="FooterEven">
    <w:name w:val="Footer Even"/>
    <w:basedOn w:val="Footer"/>
    <w:rsid w:val="009735BB"/>
    <w:pPr>
      <w:keepLines/>
      <w:widowControl/>
      <w:pBdr>
        <w:top w:val="single" w:sz="6" w:space="3" w:color="auto"/>
      </w:pBdr>
      <w:tabs>
        <w:tab w:val="clear" w:pos="4513"/>
        <w:tab w:val="clear" w:pos="9026"/>
        <w:tab w:val="center" w:pos="4320"/>
        <w:tab w:val="right" w:pos="8640"/>
      </w:tabs>
      <w:suppressAutoHyphens w:val="0"/>
      <w:jc w:val="center"/>
    </w:pPr>
    <w:rPr>
      <w:rFonts w:ascii="Arial Black" w:eastAsia="Times New Roman" w:hAnsi="Arial Black"/>
      <w:sz w:val="16"/>
      <w:szCs w:val="20"/>
      <w:lang w:val="en-US"/>
    </w:rPr>
  </w:style>
  <w:style w:type="paragraph" w:customStyle="1" w:styleId="FooterFirst">
    <w:name w:val="Footer First"/>
    <w:basedOn w:val="Footer"/>
    <w:rsid w:val="009735BB"/>
    <w:pPr>
      <w:keepLines/>
      <w:widowControl/>
      <w:tabs>
        <w:tab w:val="clear" w:pos="4513"/>
        <w:tab w:val="clear" w:pos="9026"/>
        <w:tab w:val="center" w:pos="4320"/>
      </w:tabs>
      <w:suppressAutoHyphens w:val="0"/>
      <w:jc w:val="center"/>
    </w:pPr>
    <w:rPr>
      <w:rFonts w:ascii="Arial Black" w:eastAsia="Times New Roman" w:hAnsi="Arial Black"/>
      <w:spacing w:val="-10"/>
      <w:sz w:val="16"/>
      <w:szCs w:val="20"/>
      <w:lang w:val="en-US"/>
    </w:rPr>
  </w:style>
  <w:style w:type="paragraph" w:customStyle="1" w:styleId="FooterOdd">
    <w:name w:val="Footer Odd"/>
    <w:basedOn w:val="Footer"/>
    <w:rsid w:val="009735BB"/>
    <w:pPr>
      <w:keepLines/>
      <w:widowControl/>
      <w:pBdr>
        <w:top w:val="single" w:sz="6" w:space="3" w:color="auto"/>
      </w:pBdr>
      <w:tabs>
        <w:tab w:val="clear" w:pos="4513"/>
        <w:tab w:val="clear" w:pos="9026"/>
        <w:tab w:val="right" w:pos="0"/>
        <w:tab w:val="center" w:pos="4320"/>
        <w:tab w:val="right" w:pos="8640"/>
      </w:tabs>
      <w:suppressAutoHyphens w:val="0"/>
      <w:jc w:val="center"/>
    </w:pPr>
    <w:rPr>
      <w:rFonts w:ascii="Arial Black" w:eastAsia="Times New Roman" w:hAnsi="Arial Black"/>
      <w:sz w:val="16"/>
      <w:szCs w:val="20"/>
      <w:lang w:val="en-US"/>
    </w:rPr>
  </w:style>
  <w:style w:type="paragraph" w:customStyle="1" w:styleId="FootnoteBase">
    <w:name w:val="Footnote Base"/>
    <w:basedOn w:val="Normal"/>
    <w:rsid w:val="009735BB"/>
    <w:pPr>
      <w:widowControl/>
      <w:suppressAutoHyphens w:val="0"/>
      <w:spacing w:before="240"/>
    </w:pPr>
    <w:rPr>
      <w:rFonts w:ascii="Garamond" w:eastAsia="Times New Roman" w:hAnsi="Garamond"/>
      <w:sz w:val="18"/>
      <w:szCs w:val="20"/>
      <w:lang w:val="en-US"/>
    </w:rPr>
  </w:style>
  <w:style w:type="paragraph" w:customStyle="1" w:styleId="HeaderBase">
    <w:name w:val="Header Base"/>
    <w:basedOn w:val="Normal"/>
    <w:rsid w:val="009735BB"/>
    <w:pPr>
      <w:keepLines/>
      <w:widowControl/>
      <w:tabs>
        <w:tab w:val="center" w:pos="4320"/>
        <w:tab w:val="right" w:pos="8640"/>
      </w:tabs>
      <w:suppressAutoHyphens w:val="0"/>
    </w:pPr>
    <w:rPr>
      <w:rFonts w:ascii="Garamond" w:eastAsia="Times New Roman" w:hAnsi="Garamond"/>
      <w:sz w:val="16"/>
      <w:szCs w:val="20"/>
      <w:lang w:val="en-US"/>
    </w:rPr>
  </w:style>
  <w:style w:type="paragraph" w:customStyle="1" w:styleId="HeaderEven">
    <w:name w:val="Header Even"/>
    <w:basedOn w:val="Header"/>
    <w:rsid w:val="009735BB"/>
    <w:pPr>
      <w:keepLines/>
      <w:widowControl/>
      <w:tabs>
        <w:tab w:val="clear" w:pos="4513"/>
        <w:tab w:val="clear" w:pos="9026"/>
        <w:tab w:val="center" w:pos="4320"/>
        <w:tab w:val="right" w:pos="8640"/>
      </w:tabs>
      <w:suppressAutoHyphens w:val="0"/>
    </w:pPr>
    <w:rPr>
      <w:rFonts w:ascii="Arial Black" w:eastAsia="Times New Roman" w:hAnsi="Arial Black"/>
      <w:caps/>
      <w:spacing w:val="60"/>
      <w:sz w:val="14"/>
      <w:szCs w:val="20"/>
      <w:lang w:val="en-US"/>
    </w:rPr>
  </w:style>
  <w:style w:type="paragraph" w:customStyle="1" w:styleId="HeaderFirst">
    <w:name w:val="Header First"/>
    <w:basedOn w:val="Header"/>
    <w:rsid w:val="009735BB"/>
    <w:pPr>
      <w:keepLines/>
      <w:widowControl/>
      <w:tabs>
        <w:tab w:val="clear" w:pos="4513"/>
        <w:tab w:val="clear" w:pos="9026"/>
        <w:tab w:val="center" w:pos="4320"/>
      </w:tabs>
      <w:suppressAutoHyphens w:val="0"/>
    </w:pPr>
    <w:rPr>
      <w:rFonts w:ascii="Garamond" w:eastAsia="Times New Roman" w:hAnsi="Garamond"/>
      <w:b/>
      <w:caps/>
      <w:spacing w:val="60"/>
      <w:sz w:val="14"/>
      <w:szCs w:val="20"/>
      <w:lang w:val="en-US"/>
    </w:rPr>
  </w:style>
  <w:style w:type="paragraph" w:customStyle="1" w:styleId="HeaderOdd">
    <w:name w:val="Header Odd"/>
    <w:basedOn w:val="Header"/>
    <w:rsid w:val="009735BB"/>
    <w:pPr>
      <w:keepLines/>
      <w:widowControl/>
      <w:tabs>
        <w:tab w:val="clear" w:pos="4513"/>
        <w:tab w:val="clear" w:pos="9026"/>
        <w:tab w:val="right" w:pos="0"/>
        <w:tab w:val="center" w:pos="4320"/>
        <w:tab w:val="right" w:pos="8640"/>
      </w:tabs>
      <w:suppressAutoHyphens w:val="0"/>
      <w:jc w:val="right"/>
    </w:pPr>
    <w:rPr>
      <w:rFonts w:ascii="Arial Black" w:eastAsia="Times New Roman" w:hAnsi="Arial Black"/>
      <w:caps/>
      <w:spacing w:val="60"/>
      <w:sz w:val="14"/>
      <w:szCs w:val="20"/>
      <w:lang w:val="en-US"/>
    </w:rPr>
  </w:style>
  <w:style w:type="paragraph" w:customStyle="1" w:styleId="HeadingBase">
    <w:name w:val="Heading Base"/>
    <w:basedOn w:val="Normal"/>
    <w:next w:val="BodyText"/>
    <w:rsid w:val="009735BB"/>
    <w:pPr>
      <w:keepNext/>
      <w:widowControl/>
      <w:suppressAutoHyphens w:val="0"/>
      <w:spacing w:before="240" w:after="120"/>
    </w:pPr>
    <w:rPr>
      <w:rFonts w:ascii="Arial" w:eastAsia="Times New Roman" w:hAnsi="Arial"/>
      <w:b/>
      <w:kern w:val="28"/>
      <w:sz w:val="36"/>
      <w:szCs w:val="20"/>
      <w:lang w:val="en-US"/>
    </w:rPr>
  </w:style>
  <w:style w:type="paragraph" w:customStyle="1" w:styleId="Icon1">
    <w:name w:val="Icon 1"/>
    <w:basedOn w:val="Normal"/>
    <w:rsid w:val="009735BB"/>
    <w:pPr>
      <w:framePr w:w="1440" w:hSpace="187" w:wrap="around" w:vAnchor="text" w:hAnchor="margin" w:y="1"/>
      <w:widowControl/>
      <w:shd w:val="pct10" w:color="auto" w:fill="auto"/>
      <w:suppressAutoHyphens w:val="0"/>
      <w:spacing w:before="60" w:line="1440" w:lineRule="exact"/>
      <w:jc w:val="center"/>
    </w:pPr>
    <w:rPr>
      <w:rFonts w:ascii="Wingdings" w:eastAsia="Times New Roman" w:hAnsi="Wingdings"/>
      <w:b/>
      <w:color w:val="FFFFFF"/>
      <w:spacing w:val="-10"/>
      <w:sz w:val="160"/>
      <w:szCs w:val="20"/>
      <w:lang w:val="en-US"/>
    </w:rPr>
  </w:style>
  <w:style w:type="paragraph" w:styleId="Index2">
    <w:name w:val="index 2"/>
    <w:basedOn w:val="Normal"/>
    <w:semiHidden/>
    <w:rsid w:val="009735BB"/>
    <w:pPr>
      <w:widowControl/>
      <w:tabs>
        <w:tab w:val="right" w:leader="dot" w:pos="3960"/>
      </w:tabs>
      <w:suppressAutoHyphens w:val="0"/>
      <w:spacing w:line="240" w:lineRule="atLeast"/>
      <w:ind w:left="180"/>
    </w:pPr>
    <w:rPr>
      <w:rFonts w:ascii="Arial Black" w:eastAsia="Times New Roman" w:hAnsi="Arial Black"/>
      <w:sz w:val="15"/>
      <w:szCs w:val="20"/>
      <w:lang w:val="en-US"/>
    </w:rPr>
  </w:style>
  <w:style w:type="paragraph" w:styleId="Index3">
    <w:name w:val="index 3"/>
    <w:basedOn w:val="Normal"/>
    <w:semiHidden/>
    <w:rsid w:val="009735BB"/>
    <w:pPr>
      <w:widowControl/>
      <w:tabs>
        <w:tab w:val="right" w:leader="dot" w:pos="3960"/>
      </w:tabs>
      <w:suppressAutoHyphens w:val="0"/>
      <w:spacing w:line="240" w:lineRule="atLeast"/>
      <w:ind w:left="180"/>
    </w:pPr>
    <w:rPr>
      <w:rFonts w:ascii="Garamond" w:eastAsia="Times New Roman" w:hAnsi="Garamond"/>
      <w:sz w:val="18"/>
      <w:szCs w:val="20"/>
      <w:lang w:val="en-US"/>
    </w:rPr>
  </w:style>
  <w:style w:type="paragraph" w:styleId="Index4">
    <w:name w:val="index 4"/>
    <w:basedOn w:val="Normal"/>
    <w:semiHidden/>
    <w:rsid w:val="009735BB"/>
    <w:pPr>
      <w:widowControl/>
      <w:tabs>
        <w:tab w:val="right" w:pos="3960"/>
      </w:tabs>
      <w:suppressAutoHyphens w:val="0"/>
      <w:spacing w:line="240" w:lineRule="atLeast"/>
      <w:ind w:left="180"/>
    </w:pPr>
    <w:rPr>
      <w:rFonts w:ascii="Garamond" w:eastAsia="Times New Roman" w:hAnsi="Garamond"/>
      <w:sz w:val="18"/>
      <w:szCs w:val="20"/>
      <w:lang w:val="en-US"/>
    </w:rPr>
  </w:style>
  <w:style w:type="paragraph" w:styleId="Index5">
    <w:name w:val="index 5"/>
    <w:basedOn w:val="Normal"/>
    <w:semiHidden/>
    <w:rsid w:val="009735BB"/>
    <w:pPr>
      <w:widowControl/>
      <w:tabs>
        <w:tab w:val="right" w:pos="3960"/>
      </w:tabs>
      <w:suppressAutoHyphens w:val="0"/>
      <w:spacing w:line="240" w:lineRule="atLeast"/>
      <w:ind w:left="180"/>
    </w:pPr>
    <w:rPr>
      <w:rFonts w:ascii="Garamond" w:eastAsia="Times New Roman" w:hAnsi="Garamond"/>
      <w:sz w:val="18"/>
      <w:szCs w:val="20"/>
      <w:lang w:val="en-US"/>
    </w:rPr>
  </w:style>
  <w:style w:type="paragraph" w:styleId="Index7">
    <w:name w:val="index 7"/>
    <w:basedOn w:val="Index1"/>
    <w:next w:val="Normal"/>
    <w:semiHidden/>
    <w:rsid w:val="009735BB"/>
    <w:pPr>
      <w:tabs>
        <w:tab w:val="right" w:leader="dot" w:pos="3600"/>
        <w:tab w:val="right" w:leader="dot" w:pos="3960"/>
      </w:tabs>
      <w:spacing w:line="240" w:lineRule="atLeast"/>
      <w:ind w:left="1120" w:hanging="160"/>
      <w:jc w:val="left"/>
    </w:pPr>
    <w:rPr>
      <w:rFonts w:ascii="Arial Black" w:eastAsia="Times New Roman" w:hAnsi="Arial Black"/>
      <w:sz w:val="15"/>
      <w:szCs w:val="20"/>
      <w:lang w:val="en-US"/>
    </w:rPr>
  </w:style>
  <w:style w:type="paragraph" w:styleId="Index8">
    <w:name w:val="index 8"/>
    <w:basedOn w:val="Normal"/>
    <w:next w:val="Normal"/>
    <w:semiHidden/>
    <w:rsid w:val="009735BB"/>
    <w:pPr>
      <w:widowControl/>
      <w:tabs>
        <w:tab w:val="right" w:leader="dot" w:pos="3600"/>
      </w:tabs>
      <w:suppressAutoHyphens w:val="0"/>
      <w:ind w:left="1280" w:hanging="160"/>
    </w:pPr>
    <w:rPr>
      <w:rFonts w:ascii="Garamond" w:eastAsia="Times New Roman" w:hAnsi="Garamond"/>
      <w:sz w:val="16"/>
      <w:szCs w:val="20"/>
      <w:lang w:val="en-US"/>
    </w:rPr>
  </w:style>
  <w:style w:type="paragraph" w:customStyle="1" w:styleId="IndexBase">
    <w:name w:val="Index Base"/>
    <w:basedOn w:val="Normal"/>
    <w:rsid w:val="009735BB"/>
    <w:pPr>
      <w:widowControl/>
      <w:tabs>
        <w:tab w:val="right" w:pos="3960"/>
      </w:tabs>
      <w:suppressAutoHyphens w:val="0"/>
      <w:spacing w:line="240" w:lineRule="atLeast"/>
    </w:pPr>
    <w:rPr>
      <w:rFonts w:ascii="Garamond" w:eastAsia="Times New Roman" w:hAnsi="Garamond"/>
      <w:sz w:val="18"/>
      <w:szCs w:val="20"/>
      <w:lang w:val="en-US"/>
    </w:rPr>
  </w:style>
  <w:style w:type="paragraph" w:styleId="IndexHeading">
    <w:name w:val="index heading"/>
    <w:basedOn w:val="Normal"/>
    <w:next w:val="Index1"/>
    <w:semiHidden/>
    <w:rsid w:val="009735BB"/>
    <w:pPr>
      <w:keepNext/>
      <w:widowControl/>
      <w:suppressAutoHyphens w:val="0"/>
      <w:spacing w:line="480" w:lineRule="exact"/>
    </w:pPr>
    <w:rPr>
      <w:rFonts w:ascii="Garamond" w:eastAsia="Times New Roman" w:hAnsi="Garamond"/>
      <w:caps/>
      <w:color w:val="808080"/>
      <w:kern w:val="28"/>
      <w:sz w:val="36"/>
      <w:szCs w:val="20"/>
      <w:lang w:val="en-US"/>
    </w:rPr>
  </w:style>
  <w:style w:type="character" w:customStyle="1" w:styleId="Lead-inEmphasis">
    <w:name w:val="Lead-in Emphasis"/>
    <w:rsid w:val="009735BB"/>
    <w:rPr>
      <w:caps/>
      <w:sz w:val="22"/>
    </w:rPr>
  </w:style>
  <w:style w:type="paragraph" w:styleId="List2">
    <w:name w:val="List 2"/>
    <w:basedOn w:val="List"/>
    <w:rsid w:val="009735BB"/>
    <w:pPr>
      <w:tabs>
        <w:tab w:val="left" w:pos="1080"/>
      </w:tabs>
      <w:suppressAutoHyphens w:val="0"/>
      <w:spacing w:after="240" w:line="240" w:lineRule="auto"/>
      <w:ind w:left="1080"/>
      <w:jc w:val="both"/>
    </w:pPr>
    <w:rPr>
      <w:rFonts w:ascii="Garamond" w:hAnsi="Garamond" w:cs="Times New Roman"/>
      <w:spacing w:val="-5"/>
      <w:kern w:val="0"/>
      <w:sz w:val="24"/>
      <w:szCs w:val="20"/>
      <w:lang w:val="en-US" w:eastAsia="en-US"/>
    </w:rPr>
  </w:style>
  <w:style w:type="paragraph" w:styleId="List3">
    <w:name w:val="List 3"/>
    <w:basedOn w:val="List"/>
    <w:rsid w:val="009735BB"/>
    <w:pPr>
      <w:tabs>
        <w:tab w:val="left" w:pos="1440"/>
      </w:tabs>
      <w:suppressAutoHyphens w:val="0"/>
      <w:spacing w:after="240" w:line="240" w:lineRule="auto"/>
      <w:ind w:left="1440"/>
      <w:jc w:val="both"/>
    </w:pPr>
    <w:rPr>
      <w:rFonts w:ascii="Garamond" w:hAnsi="Garamond" w:cs="Times New Roman"/>
      <w:spacing w:val="-5"/>
      <w:kern w:val="0"/>
      <w:sz w:val="24"/>
      <w:szCs w:val="20"/>
      <w:lang w:val="en-US" w:eastAsia="en-US"/>
    </w:rPr>
  </w:style>
  <w:style w:type="paragraph" w:styleId="List4">
    <w:name w:val="List 4"/>
    <w:basedOn w:val="List"/>
    <w:rsid w:val="009735BB"/>
    <w:pPr>
      <w:tabs>
        <w:tab w:val="left" w:pos="1800"/>
      </w:tabs>
      <w:suppressAutoHyphens w:val="0"/>
      <w:spacing w:after="240" w:line="240" w:lineRule="auto"/>
      <w:ind w:left="1800"/>
      <w:jc w:val="both"/>
    </w:pPr>
    <w:rPr>
      <w:rFonts w:ascii="Garamond" w:hAnsi="Garamond" w:cs="Times New Roman"/>
      <w:spacing w:val="-5"/>
      <w:kern w:val="0"/>
      <w:sz w:val="24"/>
      <w:szCs w:val="20"/>
      <w:lang w:val="en-US" w:eastAsia="en-US"/>
    </w:rPr>
  </w:style>
  <w:style w:type="paragraph" w:styleId="List5">
    <w:name w:val="List 5"/>
    <w:basedOn w:val="List"/>
    <w:rsid w:val="009735BB"/>
    <w:pPr>
      <w:tabs>
        <w:tab w:val="left" w:pos="2160"/>
      </w:tabs>
      <w:suppressAutoHyphens w:val="0"/>
      <w:spacing w:after="240" w:line="240" w:lineRule="auto"/>
      <w:ind w:left="2160"/>
      <w:jc w:val="both"/>
    </w:pPr>
    <w:rPr>
      <w:rFonts w:ascii="Garamond" w:hAnsi="Garamond" w:cs="Times New Roman"/>
      <w:spacing w:val="-5"/>
      <w:kern w:val="0"/>
      <w:sz w:val="24"/>
      <w:szCs w:val="20"/>
      <w:lang w:val="en-US" w:eastAsia="en-US"/>
    </w:rPr>
  </w:style>
  <w:style w:type="paragraph" w:styleId="ListBullet">
    <w:name w:val="List Bullet"/>
    <w:basedOn w:val="List"/>
    <w:rsid w:val="009735BB"/>
    <w:pPr>
      <w:numPr>
        <w:numId w:val="104"/>
      </w:numPr>
      <w:tabs>
        <w:tab w:val="clear" w:pos="360"/>
      </w:tabs>
      <w:suppressAutoHyphens w:val="0"/>
      <w:spacing w:after="240" w:line="240" w:lineRule="auto"/>
      <w:ind w:right="360"/>
      <w:jc w:val="both"/>
    </w:pPr>
    <w:rPr>
      <w:rFonts w:ascii="Garamond" w:hAnsi="Garamond" w:cs="Times New Roman"/>
      <w:spacing w:val="-5"/>
      <w:kern w:val="0"/>
      <w:sz w:val="24"/>
      <w:szCs w:val="20"/>
      <w:lang w:val="en-US" w:eastAsia="en-US"/>
    </w:rPr>
  </w:style>
  <w:style w:type="paragraph" w:styleId="ListBullet2">
    <w:name w:val="List Bullet 2"/>
    <w:basedOn w:val="ListBullet"/>
    <w:rsid w:val="009735BB"/>
    <w:pPr>
      <w:ind w:left="1080"/>
    </w:pPr>
  </w:style>
  <w:style w:type="paragraph" w:styleId="ListBullet3">
    <w:name w:val="List Bullet 3"/>
    <w:basedOn w:val="ListBullet"/>
    <w:rsid w:val="009735BB"/>
    <w:pPr>
      <w:ind w:left="1440"/>
    </w:pPr>
  </w:style>
  <w:style w:type="paragraph" w:styleId="ListBullet4">
    <w:name w:val="List Bullet 4"/>
    <w:basedOn w:val="ListBullet"/>
    <w:rsid w:val="009735BB"/>
    <w:pPr>
      <w:ind w:left="1800"/>
    </w:pPr>
  </w:style>
  <w:style w:type="paragraph" w:customStyle="1" w:styleId="ListBulletFirst">
    <w:name w:val="List Bullet First"/>
    <w:basedOn w:val="ListBullet"/>
    <w:next w:val="ListBullet"/>
    <w:rsid w:val="009735BB"/>
  </w:style>
  <w:style w:type="paragraph" w:customStyle="1" w:styleId="ListBulletLast">
    <w:name w:val="List Bullet Last"/>
    <w:basedOn w:val="ListBullet"/>
    <w:next w:val="BodyText"/>
    <w:rsid w:val="009735BB"/>
  </w:style>
  <w:style w:type="paragraph" w:styleId="ListContinue">
    <w:name w:val="List Continue"/>
    <w:basedOn w:val="List"/>
    <w:rsid w:val="009735BB"/>
    <w:pPr>
      <w:suppressAutoHyphens w:val="0"/>
      <w:spacing w:after="160" w:line="240" w:lineRule="auto"/>
      <w:ind w:left="360"/>
      <w:jc w:val="both"/>
    </w:pPr>
    <w:rPr>
      <w:rFonts w:ascii="Garamond" w:hAnsi="Garamond" w:cs="Times New Roman"/>
      <w:spacing w:val="-5"/>
      <w:kern w:val="0"/>
      <w:sz w:val="24"/>
      <w:szCs w:val="20"/>
      <w:lang w:val="en-US" w:eastAsia="en-US"/>
    </w:rPr>
  </w:style>
  <w:style w:type="paragraph" w:styleId="ListContinue2">
    <w:name w:val="List Continue 2"/>
    <w:basedOn w:val="ListContinue"/>
    <w:rsid w:val="009735BB"/>
    <w:pPr>
      <w:ind w:left="1080"/>
    </w:pPr>
  </w:style>
  <w:style w:type="paragraph" w:styleId="ListContinue3">
    <w:name w:val="List Continue 3"/>
    <w:basedOn w:val="ListContinue"/>
    <w:rsid w:val="009735BB"/>
    <w:pPr>
      <w:ind w:left="1440"/>
    </w:pPr>
  </w:style>
  <w:style w:type="paragraph" w:styleId="ListContinue4">
    <w:name w:val="List Continue 4"/>
    <w:basedOn w:val="ListContinue"/>
    <w:rsid w:val="009735BB"/>
    <w:pPr>
      <w:ind w:left="1800"/>
    </w:pPr>
  </w:style>
  <w:style w:type="paragraph" w:styleId="ListContinue5">
    <w:name w:val="List Continue 5"/>
    <w:basedOn w:val="ListContinue"/>
    <w:rsid w:val="009735BB"/>
    <w:pPr>
      <w:ind w:left="2160"/>
    </w:pPr>
  </w:style>
  <w:style w:type="paragraph" w:customStyle="1" w:styleId="ListFirst">
    <w:name w:val="List First"/>
    <w:basedOn w:val="List"/>
    <w:next w:val="List"/>
    <w:rsid w:val="009735BB"/>
    <w:pPr>
      <w:tabs>
        <w:tab w:val="left" w:pos="720"/>
      </w:tabs>
      <w:suppressAutoHyphens w:val="0"/>
      <w:spacing w:before="80" w:after="80" w:line="240" w:lineRule="auto"/>
      <w:ind w:left="720" w:hanging="360"/>
    </w:pPr>
    <w:rPr>
      <w:rFonts w:ascii="Times New Roman" w:hAnsi="Times New Roman" w:cs="Times New Roman"/>
      <w:kern w:val="0"/>
      <w:sz w:val="20"/>
      <w:szCs w:val="20"/>
      <w:lang w:val="en-US" w:eastAsia="en-US"/>
    </w:rPr>
  </w:style>
  <w:style w:type="paragraph" w:customStyle="1" w:styleId="ListLast">
    <w:name w:val="List Last"/>
    <w:basedOn w:val="List"/>
    <w:next w:val="BodyText"/>
    <w:rsid w:val="009735BB"/>
    <w:pPr>
      <w:tabs>
        <w:tab w:val="left" w:pos="720"/>
      </w:tabs>
      <w:suppressAutoHyphens w:val="0"/>
      <w:spacing w:after="240" w:line="240" w:lineRule="auto"/>
      <w:ind w:left="720" w:hanging="360"/>
    </w:pPr>
    <w:rPr>
      <w:rFonts w:ascii="Times New Roman" w:hAnsi="Times New Roman" w:cs="Times New Roman"/>
      <w:kern w:val="0"/>
      <w:sz w:val="20"/>
      <w:szCs w:val="20"/>
      <w:lang w:val="en-US" w:eastAsia="en-US"/>
    </w:rPr>
  </w:style>
  <w:style w:type="paragraph" w:styleId="ListNumber">
    <w:name w:val="List Number"/>
    <w:basedOn w:val="List"/>
    <w:rsid w:val="009735BB"/>
    <w:pPr>
      <w:suppressAutoHyphens w:val="0"/>
      <w:spacing w:after="240" w:line="240" w:lineRule="auto"/>
      <w:ind w:left="720" w:right="360" w:hanging="360"/>
      <w:jc w:val="both"/>
    </w:pPr>
    <w:rPr>
      <w:rFonts w:ascii="Garamond" w:hAnsi="Garamond" w:cs="Times New Roman"/>
      <w:spacing w:val="-5"/>
      <w:kern w:val="0"/>
      <w:sz w:val="24"/>
      <w:szCs w:val="20"/>
      <w:lang w:val="en-US" w:eastAsia="en-US"/>
    </w:rPr>
  </w:style>
  <w:style w:type="paragraph" w:styleId="ListNumber2">
    <w:name w:val="List Number 2"/>
    <w:basedOn w:val="ListNumber"/>
    <w:rsid w:val="009735BB"/>
    <w:pPr>
      <w:ind w:left="1080"/>
    </w:pPr>
  </w:style>
  <w:style w:type="paragraph" w:styleId="ListNumber3">
    <w:name w:val="List Number 3"/>
    <w:basedOn w:val="ListNumber"/>
    <w:rsid w:val="009735BB"/>
    <w:pPr>
      <w:ind w:left="1440"/>
    </w:pPr>
  </w:style>
  <w:style w:type="paragraph" w:styleId="ListNumber4">
    <w:name w:val="List Number 4"/>
    <w:basedOn w:val="ListNumber"/>
    <w:rsid w:val="009735BB"/>
    <w:pPr>
      <w:ind w:left="1800"/>
    </w:pPr>
  </w:style>
  <w:style w:type="paragraph" w:styleId="ListNumber5">
    <w:name w:val="List Number 5"/>
    <w:basedOn w:val="ListNumber"/>
    <w:rsid w:val="009735BB"/>
    <w:pPr>
      <w:ind w:left="2160"/>
    </w:pPr>
  </w:style>
  <w:style w:type="paragraph" w:customStyle="1" w:styleId="ListNumberFirst">
    <w:name w:val="List Number First"/>
    <w:basedOn w:val="ListNumber"/>
    <w:next w:val="ListNumber"/>
    <w:rsid w:val="009735BB"/>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9735BB"/>
    <w:pPr>
      <w:ind w:right="0"/>
      <w:jc w:val="left"/>
    </w:pPr>
    <w:rPr>
      <w:rFonts w:ascii="Times New Roman" w:hAnsi="Times New Roman"/>
      <w:spacing w:val="0"/>
      <w:sz w:val="20"/>
    </w:rPr>
  </w:style>
  <w:style w:type="paragraph" w:styleId="MacroText">
    <w:name w:val="macro"/>
    <w:basedOn w:val="BodyText"/>
    <w:link w:val="MacroTextChar"/>
    <w:semiHidden/>
    <w:rsid w:val="009735BB"/>
    <w:pPr>
      <w:widowControl/>
      <w:suppressAutoHyphens w:val="0"/>
      <w:jc w:val="both"/>
    </w:pPr>
    <w:rPr>
      <w:rFonts w:ascii="Courier New" w:eastAsia="Times New Roman" w:hAnsi="Courier New"/>
      <w:spacing w:val="-5"/>
      <w:szCs w:val="20"/>
    </w:rPr>
  </w:style>
  <w:style w:type="character" w:customStyle="1" w:styleId="MacroTextChar">
    <w:name w:val="Macro Text Char"/>
    <w:basedOn w:val="DefaultParagraphFont"/>
    <w:link w:val="MacroText"/>
    <w:semiHidden/>
    <w:rsid w:val="009735BB"/>
    <w:rPr>
      <w:rFonts w:ascii="Courier New" w:eastAsia="Times New Roman" w:hAnsi="Courier New" w:cs="Times New Roman"/>
      <w:spacing w:val="-5"/>
      <w:sz w:val="24"/>
      <w:szCs w:val="20"/>
      <w:lang w:val="id-ID"/>
    </w:rPr>
  </w:style>
  <w:style w:type="paragraph" w:customStyle="1" w:styleId="PartLabel">
    <w:name w:val="Part Label"/>
    <w:basedOn w:val="Normal"/>
    <w:next w:val="Normal"/>
    <w:rsid w:val="009735BB"/>
    <w:pPr>
      <w:framePr w:w="2045" w:hSpace="187" w:vSpace="187" w:wrap="notBeside" w:vAnchor="page" w:hAnchor="margin" w:xAlign="right" w:y="966"/>
      <w:widowControl/>
      <w:shd w:val="pct20" w:color="auto" w:fill="auto"/>
      <w:suppressAutoHyphens w:val="0"/>
      <w:spacing w:before="320" w:line="1560" w:lineRule="exact"/>
      <w:jc w:val="center"/>
    </w:pPr>
    <w:rPr>
      <w:rFonts w:ascii="Arial Black" w:eastAsia="Times New Roman" w:hAnsi="Arial Black"/>
      <w:color w:val="FFFFFF"/>
      <w:sz w:val="196"/>
      <w:szCs w:val="20"/>
      <w:lang w:val="en-US"/>
    </w:rPr>
  </w:style>
  <w:style w:type="paragraph" w:customStyle="1" w:styleId="PartSubtitle">
    <w:name w:val="Part Subtitle"/>
    <w:basedOn w:val="Normal"/>
    <w:next w:val="BodyText"/>
    <w:rsid w:val="009735BB"/>
    <w:pPr>
      <w:keepNext/>
      <w:widowControl/>
      <w:suppressAutoHyphens w:val="0"/>
      <w:spacing w:before="360" w:after="120"/>
      <w:jc w:val="center"/>
    </w:pPr>
    <w:rPr>
      <w:rFonts w:ascii="Arial" w:eastAsia="Times New Roman" w:hAnsi="Arial"/>
      <w:i/>
      <w:kern w:val="28"/>
      <w:sz w:val="32"/>
      <w:szCs w:val="20"/>
      <w:lang w:val="en-US"/>
    </w:rPr>
  </w:style>
  <w:style w:type="paragraph" w:customStyle="1" w:styleId="PartTitle">
    <w:name w:val="Part Title"/>
    <w:basedOn w:val="Normal"/>
    <w:next w:val="PartLabel"/>
    <w:rsid w:val="009735BB"/>
    <w:pPr>
      <w:keepNext/>
      <w:pageBreakBefore/>
      <w:framePr w:w="2045" w:hSpace="187" w:vSpace="187" w:wrap="notBeside" w:vAnchor="page" w:hAnchor="margin" w:xAlign="right" w:y="966"/>
      <w:widowControl/>
      <w:shd w:val="pct20" w:color="auto" w:fill="auto"/>
      <w:suppressAutoHyphens w:val="0"/>
      <w:spacing w:line="480" w:lineRule="exact"/>
      <w:jc w:val="center"/>
    </w:pPr>
    <w:rPr>
      <w:rFonts w:ascii="Arial Black" w:eastAsia="Times New Roman" w:hAnsi="Arial Black"/>
      <w:spacing w:val="-50"/>
      <w:sz w:val="36"/>
      <w:szCs w:val="20"/>
      <w:lang w:val="en-US"/>
    </w:rPr>
  </w:style>
  <w:style w:type="paragraph" w:customStyle="1" w:styleId="Picture">
    <w:name w:val="Picture"/>
    <w:basedOn w:val="BodyText"/>
    <w:next w:val="Caption"/>
    <w:rsid w:val="009735BB"/>
    <w:pPr>
      <w:keepNext/>
      <w:widowControl/>
      <w:suppressAutoHyphens w:val="0"/>
      <w:spacing w:after="240"/>
      <w:jc w:val="both"/>
    </w:pPr>
    <w:rPr>
      <w:rFonts w:ascii="Garamond" w:eastAsia="Times New Roman" w:hAnsi="Garamond"/>
      <w:spacing w:val="-5"/>
      <w:szCs w:val="20"/>
      <w:lang w:val="en-US"/>
    </w:rPr>
  </w:style>
  <w:style w:type="paragraph" w:customStyle="1" w:styleId="ReturnAddress">
    <w:name w:val="Return Address"/>
    <w:basedOn w:val="Normal"/>
    <w:rsid w:val="009735BB"/>
    <w:pPr>
      <w:widowControl/>
      <w:suppressAutoHyphens w:val="0"/>
      <w:jc w:val="center"/>
    </w:pPr>
    <w:rPr>
      <w:rFonts w:ascii="Garamond" w:eastAsia="Times New Roman" w:hAnsi="Garamond"/>
      <w:spacing w:val="-3"/>
      <w:sz w:val="20"/>
      <w:szCs w:val="20"/>
      <w:lang w:val="en-US"/>
    </w:rPr>
  </w:style>
  <w:style w:type="paragraph" w:customStyle="1" w:styleId="SectionHeading">
    <w:name w:val="Section Heading"/>
    <w:basedOn w:val="Normal"/>
    <w:next w:val="BodyText"/>
    <w:rsid w:val="009735BB"/>
    <w:pPr>
      <w:widowControl/>
      <w:suppressAutoHyphens w:val="0"/>
      <w:spacing w:line="640" w:lineRule="atLeast"/>
    </w:pPr>
    <w:rPr>
      <w:rFonts w:ascii="Arial Black" w:eastAsia="Times New Roman" w:hAnsi="Arial Black"/>
      <w:caps/>
      <w:spacing w:val="60"/>
      <w:sz w:val="15"/>
      <w:szCs w:val="20"/>
      <w:lang w:val="en-US"/>
    </w:rPr>
  </w:style>
  <w:style w:type="paragraph" w:customStyle="1" w:styleId="SectionLabel">
    <w:name w:val="Section Label"/>
    <w:basedOn w:val="Normal"/>
    <w:next w:val="Normal"/>
    <w:rsid w:val="009735BB"/>
    <w:pPr>
      <w:widowControl/>
      <w:suppressAutoHyphens w:val="0"/>
      <w:spacing w:before="2040" w:after="360" w:line="480" w:lineRule="atLeast"/>
    </w:pPr>
    <w:rPr>
      <w:rFonts w:ascii="Arial Black" w:eastAsia="Times New Roman" w:hAnsi="Arial Black"/>
      <w:color w:val="808080"/>
      <w:spacing w:val="-35"/>
      <w:sz w:val="48"/>
      <w:szCs w:val="20"/>
      <w:lang w:val="en-US"/>
    </w:rPr>
  </w:style>
  <w:style w:type="paragraph" w:customStyle="1" w:styleId="SubtitleCover">
    <w:name w:val="Subtitle Cover"/>
    <w:basedOn w:val="Normal"/>
    <w:next w:val="Normal"/>
    <w:rsid w:val="009735BB"/>
    <w:pPr>
      <w:keepNext/>
      <w:widowControl/>
      <w:pBdr>
        <w:top w:val="single" w:sz="6" w:space="1" w:color="auto"/>
      </w:pBdr>
      <w:suppressAutoHyphens w:val="0"/>
      <w:spacing w:after="5280" w:line="480" w:lineRule="exact"/>
    </w:pPr>
    <w:rPr>
      <w:rFonts w:ascii="Garamond" w:eastAsia="Times New Roman" w:hAnsi="Garamond"/>
      <w:spacing w:val="-15"/>
      <w:kern w:val="28"/>
      <w:sz w:val="44"/>
      <w:szCs w:val="20"/>
      <w:lang w:val="en-US"/>
    </w:rPr>
  </w:style>
  <w:style w:type="character" w:customStyle="1" w:styleId="Superscript">
    <w:name w:val="Superscript"/>
    <w:rsid w:val="009735BB"/>
    <w:rPr>
      <w:position w:val="0"/>
      <w:vertAlign w:val="superscript"/>
    </w:rPr>
  </w:style>
  <w:style w:type="paragraph" w:customStyle="1" w:styleId="TitleCover">
    <w:name w:val="Title Cover"/>
    <w:basedOn w:val="HeadingBase"/>
    <w:next w:val="SubtitleCover"/>
    <w:rsid w:val="009735BB"/>
  </w:style>
  <w:style w:type="paragraph" w:styleId="TOAHeading">
    <w:name w:val="toa heading"/>
    <w:basedOn w:val="Normal"/>
    <w:next w:val="Normal"/>
    <w:semiHidden/>
    <w:rsid w:val="009735BB"/>
    <w:pPr>
      <w:widowControl/>
      <w:pBdr>
        <w:top w:val="single" w:sz="24" w:space="1" w:color="auto"/>
        <w:between w:val="single" w:sz="24" w:space="1" w:color="auto"/>
      </w:pBdr>
      <w:tabs>
        <w:tab w:val="right" w:pos="4740"/>
      </w:tabs>
      <w:suppressAutoHyphens w:val="0"/>
      <w:spacing w:before="60" w:after="60" w:line="360" w:lineRule="exact"/>
      <w:jc w:val="center"/>
    </w:pPr>
    <w:rPr>
      <w:rFonts w:ascii="Arial Black" w:eastAsia="Times New Roman" w:hAnsi="Arial Black"/>
      <w:b/>
      <w:spacing w:val="-10"/>
      <w:sz w:val="22"/>
      <w:szCs w:val="20"/>
      <w:lang w:val="en-US"/>
    </w:rPr>
  </w:style>
  <w:style w:type="paragraph" w:customStyle="1" w:styleId="TOCBase">
    <w:name w:val="TOC Base"/>
    <w:basedOn w:val="TOC2"/>
    <w:rsid w:val="009735BB"/>
    <w:pPr>
      <w:spacing w:after="0"/>
      <w:ind w:left="0"/>
    </w:pPr>
    <w:rPr>
      <w:b/>
      <w:bCs/>
      <w:smallCaps/>
      <w:sz w:val="16"/>
      <w:szCs w:val="26"/>
      <w:lang w:val="en-US" w:eastAsia="en-US"/>
    </w:rPr>
  </w:style>
  <w:style w:type="paragraph" w:customStyle="1" w:styleId="CM57">
    <w:name w:val="CM57"/>
    <w:basedOn w:val="Normal"/>
    <w:next w:val="Normal"/>
    <w:uiPriority w:val="99"/>
    <w:rsid w:val="00A67FD5"/>
    <w:pPr>
      <w:suppressAutoHyphens w:val="0"/>
      <w:autoSpaceDE w:val="0"/>
      <w:autoSpaceDN w:val="0"/>
      <w:adjustRightInd w:val="0"/>
      <w:spacing w:line="413" w:lineRule="atLeast"/>
    </w:pPr>
    <w:rPr>
      <w:rFonts w:ascii="Arial-Narrow" w:eastAsia="Times New Roman" w:hAnsi="Arial-Narrow"/>
      <w:lang w:eastAsia="id-ID"/>
    </w:rPr>
  </w:style>
  <w:style w:type="character" w:customStyle="1" w:styleId="CommentTextChar11">
    <w:name w:val="Comment Text Char11"/>
    <w:uiPriority w:val="99"/>
    <w:semiHidden/>
    <w:rsid w:val="00A67FD5"/>
    <w:rPr>
      <w:rFonts w:ascii="Calibri" w:hAnsi="Calibri"/>
      <w:sz w:val="20"/>
      <w:lang w:val="en-US"/>
    </w:rPr>
  </w:style>
  <w:style w:type="character" w:customStyle="1" w:styleId="CommentSubjectChar11">
    <w:name w:val="Comment Subject Char11"/>
    <w:uiPriority w:val="99"/>
    <w:semiHidden/>
    <w:rsid w:val="00A67FD5"/>
    <w:rPr>
      <w:rFonts w:ascii="Calibri" w:hAnsi="Calibri"/>
      <w:b/>
      <w:sz w:val="20"/>
      <w:lang w:val="en-US"/>
    </w:rPr>
  </w:style>
  <w:style w:type="paragraph" w:customStyle="1" w:styleId="xl24">
    <w:name w:val="xl24"/>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lang w:val="en-US"/>
    </w:rPr>
  </w:style>
  <w:style w:type="paragraph" w:customStyle="1" w:styleId="xl25">
    <w:name w:val="xl25"/>
    <w:basedOn w:val="Normal"/>
    <w:rsid w:val="00A67FD5"/>
    <w:pPr>
      <w:widowControl/>
      <w:suppressAutoHyphens w:val="0"/>
      <w:spacing w:before="100" w:beforeAutospacing="1" w:after="100" w:afterAutospacing="1"/>
      <w:textAlignment w:val="center"/>
    </w:pPr>
    <w:rPr>
      <w:rFonts w:eastAsia="Times New Roman"/>
      <w:lang w:val="en-US"/>
    </w:rPr>
  </w:style>
  <w:style w:type="paragraph" w:customStyle="1" w:styleId="xl27">
    <w:name w:val="xl27"/>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28">
    <w:name w:val="xl28"/>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sz w:val="16"/>
      <w:szCs w:val="16"/>
      <w:lang w:val="en-US"/>
    </w:rPr>
  </w:style>
  <w:style w:type="paragraph" w:customStyle="1" w:styleId="xl29">
    <w:name w:val="xl29"/>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30">
    <w:name w:val="xl30"/>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31">
    <w:name w:val="xl31"/>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2">
    <w:name w:val="xl32"/>
    <w:basedOn w:val="Normal"/>
    <w:rsid w:val="00A67FD5"/>
    <w:pPr>
      <w:widowControl/>
      <w:suppressAutoHyphens w:val="0"/>
      <w:spacing w:before="100" w:beforeAutospacing="1" w:after="100" w:afterAutospacing="1"/>
      <w:textAlignment w:val="top"/>
    </w:pPr>
    <w:rPr>
      <w:rFonts w:eastAsia="Times New Roman"/>
      <w:lang w:val="en-US"/>
    </w:rPr>
  </w:style>
  <w:style w:type="paragraph" w:customStyle="1" w:styleId="xl33">
    <w:name w:val="xl33"/>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sz w:val="16"/>
      <w:szCs w:val="16"/>
      <w:lang w:val="en-US"/>
    </w:rPr>
  </w:style>
  <w:style w:type="paragraph" w:customStyle="1" w:styleId="xl34">
    <w:name w:val="xl34"/>
    <w:basedOn w:val="Normal"/>
    <w:rsid w:val="00A67FD5"/>
    <w:pPr>
      <w:widowControl/>
      <w:suppressAutoHyphens w:val="0"/>
      <w:spacing w:before="100" w:beforeAutospacing="1" w:after="100" w:afterAutospacing="1"/>
      <w:jc w:val="center"/>
      <w:textAlignment w:val="center"/>
    </w:pPr>
    <w:rPr>
      <w:rFonts w:eastAsia="Times New Roman"/>
      <w:sz w:val="16"/>
      <w:szCs w:val="16"/>
      <w:lang w:val="en-US"/>
    </w:rPr>
  </w:style>
  <w:style w:type="paragraph" w:customStyle="1" w:styleId="xl35">
    <w:name w:val="xl35"/>
    <w:basedOn w:val="Normal"/>
    <w:rsid w:val="00A67FD5"/>
    <w:pPr>
      <w:widowControl/>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6">
    <w:name w:val="xl36"/>
    <w:basedOn w:val="Normal"/>
    <w:rsid w:val="00A67FD5"/>
    <w:pPr>
      <w:widowControl/>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7">
    <w:name w:val="xl37"/>
    <w:basedOn w:val="Normal"/>
    <w:rsid w:val="00A67FD5"/>
    <w:pPr>
      <w:widowControl/>
      <w:pBdr>
        <w:bottom w:val="single" w:sz="4" w:space="0" w:color="auto"/>
      </w:pBdr>
      <w:suppressAutoHyphens w:val="0"/>
      <w:spacing w:before="100" w:beforeAutospacing="1" w:after="100" w:afterAutospacing="1"/>
      <w:jc w:val="center"/>
      <w:textAlignment w:val="center"/>
    </w:pPr>
    <w:rPr>
      <w:rFonts w:eastAsia="Times New Roman"/>
      <w:sz w:val="16"/>
      <w:szCs w:val="16"/>
      <w:lang w:val="en-US"/>
    </w:rPr>
  </w:style>
  <w:style w:type="paragraph" w:customStyle="1" w:styleId="xl38">
    <w:name w:val="xl38"/>
    <w:basedOn w:val="Normal"/>
    <w:rsid w:val="00A67FD5"/>
    <w:pPr>
      <w:widowControl/>
      <w:pBdr>
        <w:bottom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39">
    <w:name w:val="xl39"/>
    <w:basedOn w:val="Normal"/>
    <w:rsid w:val="00A67FD5"/>
    <w:pPr>
      <w:widowControl/>
      <w:pBdr>
        <w:bottom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40">
    <w:name w:val="xl40"/>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41">
    <w:name w:val="xl41"/>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42">
    <w:name w:val="xl42"/>
    <w:basedOn w:val="Normal"/>
    <w:rsid w:val="00A67FD5"/>
    <w:pPr>
      <w:widowControl/>
      <w:suppressAutoHyphens w:val="0"/>
      <w:spacing w:before="100" w:beforeAutospacing="1" w:after="100" w:afterAutospacing="1"/>
      <w:jc w:val="center"/>
      <w:textAlignment w:val="center"/>
    </w:pPr>
    <w:rPr>
      <w:rFonts w:eastAsia="Times New Roman"/>
      <w:lang w:val="en-US"/>
    </w:rPr>
  </w:style>
  <w:style w:type="paragraph" w:customStyle="1" w:styleId="xl43">
    <w:name w:val="xl43"/>
    <w:basedOn w:val="Normal"/>
    <w:rsid w:val="00A67FD5"/>
    <w:pPr>
      <w:widowControl/>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44">
    <w:name w:val="xl44"/>
    <w:basedOn w:val="Normal"/>
    <w:rsid w:val="00A67FD5"/>
    <w:pPr>
      <w:widowControl/>
      <w:pBdr>
        <w:bottom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45">
    <w:name w:val="xl45"/>
    <w:basedOn w:val="Normal"/>
    <w:rsid w:val="00A67FD5"/>
    <w:pPr>
      <w:widowControl/>
      <w:pBdr>
        <w:bottom w:val="single" w:sz="4" w:space="0" w:color="auto"/>
      </w:pBdr>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46">
    <w:name w:val="xl46"/>
    <w:basedOn w:val="Normal"/>
    <w:rsid w:val="00A67FD5"/>
    <w:pPr>
      <w:widowControl/>
      <w:pBdr>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47">
    <w:name w:val="xl47"/>
    <w:basedOn w:val="Normal"/>
    <w:rsid w:val="00A67FD5"/>
    <w:pPr>
      <w:widowControl/>
      <w:pBdr>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48">
    <w:name w:val="xl48"/>
    <w:basedOn w:val="Normal"/>
    <w:rsid w:val="00A67FD5"/>
    <w:pPr>
      <w:widowControl/>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49">
    <w:name w:val="xl49"/>
    <w:basedOn w:val="Normal"/>
    <w:rsid w:val="00A67FD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50">
    <w:name w:val="xl50"/>
    <w:basedOn w:val="Normal"/>
    <w:rsid w:val="00A67FD5"/>
    <w:pPr>
      <w:widowControl/>
      <w:pBdr>
        <w:bottom w:val="single" w:sz="4" w:space="0" w:color="auto"/>
      </w:pBdr>
      <w:suppressAutoHyphens w:val="0"/>
      <w:spacing w:before="100" w:beforeAutospacing="1" w:after="100" w:afterAutospacing="1"/>
      <w:textAlignment w:val="top"/>
    </w:pPr>
    <w:rPr>
      <w:rFonts w:ascii="Arial" w:eastAsia="Times New Roman" w:hAnsi="Arial" w:cs="Arial"/>
      <w:b/>
      <w:bCs/>
      <w:sz w:val="16"/>
      <w:szCs w:val="16"/>
      <w:lang w:val="en-US"/>
    </w:rPr>
  </w:style>
  <w:style w:type="paragraph" w:customStyle="1" w:styleId="xl51">
    <w:name w:val="xl51"/>
    <w:basedOn w:val="Normal"/>
    <w:rsid w:val="00A67FD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52">
    <w:name w:val="xl52"/>
    <w:basedOn w:val="Normal"/>
    <w:rsid w:val="00A67FD5"/>
    <w:pPr>
      <w:widowControl/>
      <w:pBdr>
        <w:top w:val="single" w:sz="4" w:space="0" w:color="auto"/>
        <w:bottom w:val="single" w:sz="4" w:space="0" w:color="auto"/>
      </w:pBdr>
      <w:suppressAutoHyphens w:val="0"/>
      <w:spacing w:before="100" w:beforeAutospacing="1" w:after="100" w:afterAutospacing="1"/>
      <w:jc w:val="right"/>
      <w:textAlignment w:val="top"/>
    </w:pPr>
    <w:rPr>
      <w:rFonts w:ascii="Arial" w:eastAsia="Times New Roman" w:hAnsi="Arial" w:cs="Arial"/>
      <w:sz w:val="16"/>
      <w:szCs w:val="16"/>
      <w:lang w:val="en-US"/>
    </w:rPr>
  </w:style>
  <w:style w:type="paragraph" w:customStyle="1" w:styleId="xl53">
    <w:name w:val="xl53"/>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en-US"/>
    </w:rPr>
  </w:style>
  <w:style w:type="paragraph" w:customStyle="1" w:styleId="xl54">
    <w:name w:val="xl54"/>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6"/>
      <w:szCs w:val="16"/>
      <w:lang w:val="en-US"/>
    </w:rPr>
  </w:style>
  <w:style w:type="paragraph" w:customStyle="1" w:styleId="xl55">
    <w:name w:val="xl55"/>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sz w:val="16"/>
      <w:szCs w:val="16"/>
      <w:lang w:val="en-US"/>
    </w:rPr>
  </w:style>
  <w:style w:type="paragraph" w:customStyle="1" w:styleId="xl56">
    <w:name w:val="xl56"/>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sz w:val="16"/>
      <w:szCs w:val="16"/>
      <w:lang w:val="en-US"/>
    </w:rPr>
  </w:style>
  <w:style w:type="paragraph" w:customStyle="1" w:styleId="xl57">
    <w:name w:val="xl57"/>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58">
    <w:name w:val="xl58"/>
    <w:basedOn w:val="Normal"/>
    <w:rsid w:val="00A67FD5"/>
    <w:pPr>
      <w:widowControl/>
      <w:pBdr>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59">
    <w:name w:val="xl59"/>
    <w:basedOn w:val="Normal"/>
    <w:rsid w:val="00A67FD5"/>
    <w:pPr>
      <w:widowControl/>
      <w:pBdr>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60">
    <w:name w:val="xl60"/>
    <w:basedOn w:val="Normal"/>
    <w:rsid w:val="00A67FD5"/>
    <w:pPr>
      <w:widowControl/>
      <w:suppressAutoHyphens w:val="0"/>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61">
    <w:name w:val="xl61"/>
    <w:basedOn w:val="Normal"/>
    <w:rsid w:val="00A67FD5"/>
    <w:pPr>
      <w:widowControl/>
      <w:suppressAutoHyphens w:val="0"/>
      <w:spacing w:before="100" w:beforeAutospacing="1" w:after="100" w:afterAutospacing="1"/>
      <w:textAlignment w:val="top"/>
    </w:pPr>
    <w:rPr>
      <w:rFonts w:ascii="Arial" w:eastAsia="Times New Roman" w:hAnsi="Arial" w:cs="Arial"/>
      <w:sz w:val="16"/>
      <w:szCs w:val="16"/>
      <w:lang w:val="en-US"/>
    </w:rPr>
  </w:style>
  <w:style w:type="paragraph" w:customStyle="1" w:styleId="xl62">
    <w:name w:val="xl62"/>
    <w:basedOn w:val="Normal"/>
    <w:rsid w:val="00A67FD5"/>
    <w:pPr>
      <w:widowControl/>
      <w:pBdr>
        <w:bottom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val="en-US"/>
    </w:rPr>
  </w:style>
  <w:style w:type="paragraph" w:styleId="NoSpacing">
    <w:name w:val="No Spacing"/>
    <w:link w:val="NoSpacingChar"/>
    <w:uiPriority w:val="1"/>
    <w:qFormat/>
    <w:rsid w:val="00A67FD5"/>
    <w:pPr>
      <w:spacing w:after="0" w:line="240" w:lineRule="auto"/>
    </w:pPr>
    <w:rPr>
      <w:rFonts w:ascii="Calibri" w:eastAsia="Times New Roman" w:hAnsi="Calibri" w:cs="Times New Roman"/>
      <w:szCs w:val="20"/>
    </w:rPr>
  </w:style>
  <w:style w:type="character" w:customStyle="1" w:styleId="NoSpacingChar">
    <w:name w:val="No Spacing Char"/>
    <w:link w:val="NoSpacing"/>
    <w:uiPriority w:val="1"/>
    <w:locked/>
    <w:rsid w:val="00A67FD5"/>
    <w:rPr>
      <w:rFonts w:ascii="Calibri" w:eastAsia="Times New Roman" w:hAnsi="Calibri" w:cs="Times New Roman"/>
      <w:szCs w:val="20"/>
    </w:rPr>
  </w:style>
  <w:style w:type="character" w:styleId="SubtleEmphasis">
    <w:name w:val="Subtle Emphasis"/>
    <w:uiPriority w:val="19"/>
    <w:qFormat/>
    <w:rsid w:val="00A67FD5"/>
    <w:rPr>
      <w:rFonts w:cs="Times New Roman"/>
      <w:i/>
      <w:color w:val="808080"/>
    </w:rPr>
  </w:style>
  <w:style w:type="table" w:styleId="LightList-Accent5">
    <w:name w:val="Light List Accent 5"/>
    <w:basedOn w:val="TableNormal"/>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loonTextChar1">
    <w:name w:val="Balloon Text Char1"/>
    <w:uiPriority w:val="99"/>
    <w:semiHidden/>
    <w:rsid w:val="00A67FD5"/>
    <w:rPr>
      <w:rFonts w:ascii="Tahoma" w:hAnsi="Tahoma"/>
      <w:sz w:val="16"/>
    </w:rPr>
  </w:style>
  <w:style w:type="paragraph" w:customStyle="1" w:styleId="D801C6740D3442D0974ED4C393ECA78C">
    <w:name w:val="D801C6740D3442D0974ED4C393ECA78C"/>
    <w:rsid w:val="00A67FD5"/>
    <w:rPr>
      <w:rFonts w:ascii="Calibri" w:eastAsia="Times New Roman" w:hAnsi="Calibri" w:cs="Times New Roman"/>
      <w:lang w:eastAsia="ja-JP"/>
    </w:rPr>
  </w:style>
  <w:style w:type="character" w:customStyle="1" w:styleId="TitleChar1">
    <w:name w:val="Title Char1"/>
    <w:aliases w:val="Char Char Char1"/>
    <w:rsid w:val="00A67FD5"/>
    <w:rPr>
      <w:rFonts w:ascii="Cambria" w:hAnsi="Cambria"/>
      <w:color w:val="17365D"/>
      <w:spacing w:val="5"/>
      <w:kern w:val="28"/>
      <w:sz w:val="52"/>
    </w:rPr>
  </w:style>
  <w:style w:type="numbering" w:customStyle="1" w:styleId="NoList1">
    <w:name w:val="No List1"/>
    <w:next w:val="NoList"/>
    <w:uiPriority w:val="99"/>
    <w:semiHidden/>
    <w:unhideWhenUsed/>
    <w:rsid w:val="00A67FD5"/>
  </w:style>
  <w:style w:type="numbering" w:customStyle="1" w:styleId="NoList11">
    <w:name w:val="No List11"/>
    <w:next w:val="NoList"/>
    <w:uiPriority w:val="99"/>
    <w:semiHidden/>
    <w:unhideWhenUsed/>
    <w:rsid w:val="00A67FD5"/>
  </w:style>
  <w:style w:type="numbering" w:customStyle="1" w:styleId="NoList111">
    <w:name w:val="No List111"/>
    <w:next w:val="NoList"/>
    <w:uiPriority w:val="99"/>
    <w:semiHidden/>
    <w:unhideWhenUsed/>
    <w:rsid w:val="00A67FD5"/>
  </w:style>
  <w:style w:type="paragraph" w:customStyle="1" w:styleId="Style10">
    <w:name w:val="_Style 1"/>
    <w:basedOn w:val="Normal"/>
    <w:uiPriority w:val="34"/>
    <w:qFormat/>
    <w:rsid w:val="00A67FD5"/>
    <w:pPr>
      <w:ind w:left="720"/>
      <w:contextualSpacing/>
    </w:pPr>
  </w:style>
  <w:style w:type="table" w:customStyle="1" w:styleId="LightList-Accent51">
    <w:name w:val="Light List - Accent 5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3">
    <w:name w:val="Style3"/>
    <w:uiPriority w:val="99"/>
    <w:rsid w:val="00A67FD5"/>
    <w:pPr>
      <w:numPr>
        <w:numId w:val="134"/>
      </w:numPr>
    </w:pPr>
  </w:style>
  <w:style w:type="table" w:styleId="MediumShading1-Accent1">
    <w:name w:val="Medium Shading 1 Accent 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20">
    <w:name w:val="_Style 2"/>
    <w:basedOn w:val="Normal"/>
    <w:uiPriority w:val="34"/>
    <w:qFormat/>
    <w:rsid w:val="00A67FD5"/>
    <w:pPr>
      <w:ind w:left="720"/>
      <w:contextualSpacing/>
    </w:pPr>
  </w:style>
  <w:style w:type="numbering" w:customStyle="1" w:styleId="NoList2">
    <w:name w:val="No List2"/>
    <w:next w:val="NoList"/>
    <w:uiPriority w:val="99"/>
    <w:semiHidden/>
    <w:unhideWhenUsed/>
    <w:rsid w:val="00A67FD5"/>
  </w:style>
  <w:style w:type="paragraph" w:customStyle="1" w:styleId="xl125">
    <w:name w:val="xl125"/>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47">
    <w:name w:val="xl147"/>
    <w:basedOn w:val="Normal"/>
    <w:rsid w:val="00A67FD5"/>
    <w:pPr>
      <w:widowControl/>
      <w:suppressAutoHyphens w:val="0"/>
      <w:spacing w:before="100" w:beforeAutospacing="1" w:after="100" w:afterAutospacing="1"/>
      <w:jc w:val="center"/>
      <w:textAlignment w:val="center"/>
    </w:pPr>
    <w:rPr>
      <w:rFonts w:ascii="Arial" w:eastAsia="Times New Roman" w:hAnsi="Arial" w:cs="Arial"/>
      <w:b/>
      <w:bCs/>
      <w:sz w:val="16"/>
      <w:szCs w:val="16"/>
      <w:lang w:eastAsia="id-ID"/>
    </w:rPr>
  </w:style>
  <w:style w:type="paragraph" w:customStyle="1" w:styleId="xl144">
    <w:name w:val="xl144"/>
    <w:basedOn w:val="Normal"/>
    <w:rsid w:val="00A67FD5"/>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BodyTextIndent2Char1">
    <w:name w:val="Body Text Indent 2 Char1"/>
    <w:uiPriority w:val="99"/>
    <w:semiHidden/>
    <w:rsid w:val="00A67FD5"/>
  </w:style>
  <w:style w:type="paragraph" w:customStyle="1" w:styleId="xl121">
    <w:name w:val="xl121"/>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19">
    <w:name w:val="xl119"/>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BodyTextChar2">
    <w:name w:val="Body Text Char2"/>
    <w:uiPriority w:val="99"/>
    <w:semiHidden/>
    <w:rsid w:val="00A67FD5"/>
  </w:style>
  <w:style w:type="character" w:customStyle="1" w:styleId="HeaderChar1">
    <w:name w:val="Header Char1"/>
    <w:uiPriority w:val="99"/>
    <w:semiHidden/>
    <w:rsid w:val="00A67FD5"/>
  </w:style>
  <w:style w:type="paragraph" w:customStyle="1" w:styleId="xl132">
    <w:name w:val="xl132"/>
    <w:basedOn w:val="Normal"/>
    <w:rsid w:val="00A67FD5"/>
    <w:pPr>
      <w:widowControl/>
      <w:pBdr>
        <w:top w:val="double" w:sz="6" w:space="0" w:color="auto"/>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b/>
      <w:bCs/>
      <w:sz w:val="16"/>
      <w:szCs w:val="16"/>
      <w:lang w:eastAsia="id-ID"/>
    </w:rPr>
  </w:style>
  <w:style w:type="character" w:customStyle="1" w:styleId="FooterChar1">
    <w:name w:val="Footer Char1"/>
    <w:uiPriority w:val="99"/>
    <w:semiHidden/>
    <w:rsid w:val="00A67FD5"/>
  </w:style>
  <w:style w:type="paragraph" w:customStyle="1" w:styleId="xl136">
    <w:name w:val="xl136"/>
    <w:basedOn w:val="Normal"/>
    <w:rsid w:val="00A67FD5"/>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FootnoteTextChar2">
    <w:name w:val="Footnote Text Char2"/>
    <w:uiPriority w:val="99"/>
    <w:semiHidden/>
    <w:rsid w:val="00A67FD5"/>
    <w:rPr>
      <w:rFonts w:cs="Times New Roman"/>
    </w:rPr>
  </w:style>
  <w:style w:type="paragraph" w:customStyle="1" w:styleId="xl137">
    <w:name w:val="xl137"/>
    <w:basedOn w:val="Normal"/>
    <w:rsid w:val="00A67FD5"/>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character" w:customStyle="1" w:styleId="MacroTextChar1">
    <w:name w:val="Macro Text Char1"/>
    <w:uiPriority w:val="99"/>
    <w:semiHidden/>
    <w:rsid w:val="00A67FD5"/>
    <w:rPr>
      <w:rFonts w:ascii="Courier New" w:hAnsi="Courier New" w:cs="Courier New"/>
    </w:rPr>
  </w:style>
  <w:style w:type="paragraph" w:customStyle="1" w:styleId="xl130">
    <w:name w:val="xl130"/>
    <w:basedOn w:val="Normal"/>
    <w:rsid w:val="00A67FD5"/>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DateChar1">
    <w:name w:val="Date Char1"/>
    <w:uiPriority w:val="99"/>
    <w:semiHidden/>
    <w:rsid w:val="00A67FD5"/>
    <w:rPr>
      <w:rFonts w:cs="Times New Roman"/>
      <w:sz w:val="22"/>
      <w:szCs w:val="22"/>
    </w:rPr>
  </w:style>
  <w:style w:type="character" w:customStyle="1" w:styleId="CommentTextChar2">
    <w:name w:val="Comment Text Char2"/>
    <w:uiPriority w:val="99"/>
    <w:semiHidden/>
    <w:rsid w:val="00A67FD5"/>
  </w:style>
  <w:style w:type="character" w:customStyle="1" w:styleId="CommentSubjectChar2">
    <w:name w:val="Comment Subject Char2"/>
    <w:uiPriority w:val="99"/>
    <w:semiHidden/>
    <w:rsid w:val="00A67FD5"/>
    <w:rPr>
      <w:rFonts w:ascii="Calibri" w:eastAsia="Calibri" w:hAnsi="Calibri" w:cs="Times New Roman"/>
      <w:b/>
      <w:bCs/>
      <w:sz w:val="20"/>
      <w:szCs w:val="20"/>
      <w:lang w:val="id-ID" w:eastAsia="en-US"/>
    </w:rPr>
  </w:style>
  <w:style w:type="paragraph" w:customStyle="1" w:styleId="xl133">
    <w:name w:val="xl133"/>
    <w:basedOn w:val="Normal"/>
    <w:rsid w:val="00A67FD5"/>
    <w:pPr>
      <w:widowControl/>
      <w:pBdr>
        <w:top w:val="double" w:sz="6" w:space="0" w:color="auto"/>
        <w:left w:val="single" w:sz="4" w:space="0" w:color="auto"/>
        <w:bottom w:val="double" w:sz="6"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27">
    <w:name w:val="xl127"/>
    <w:basedOn w:val="Normal"/>
    <w:rsid w:val="00A67FD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b/>
      <w:bCs/>
      <w:sz w:val="16"/>
      <w:szCs w:val="16"/>
      <w:lang w:eastAsia="id-ID"/>
    </w:rPr>
  </w:style>
  <w:style w:type="paragraph" w:customStyle="1" w:styleId="xl146">
    <w:name w:val="xl146"/>
    <w:basedOn w:val="Normal"/>
    <w:rsid w:val="00A67FD5"/>
    <w:pPr>
      <w:widowControl/>
      <w:pBdr>
        <w:top w:val="double" w:sz="6" w:space="0" w:color="auto"/>
        <w:left w:val="single" w:sz="4" w:space="0" w:color="auto"/>
        <w:bottom w:val="double" w:sz="6"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18">
    <w:name w:val="xl118"/>
    <w:basedOn w:val="Normal"/>
    <w:rsid w:val="00A67FD5"/>
    <w:pPr>
      <w:widowControl/>
      <w:suppressAutoHyphens w:val="0"/>
      <w:spacing w:before="100" w:beforeAutospacing="1" w:after="100" w:afterAutospacing="1"/>
    </w:pPr>
    <w:rPr>
      <w:rFonts w:ascii="Arial" w:eastAsia="Times New Roman" w:hAnsi="Arial" w:cs="Arial"/>
      <w:sz w:val="16"/>
      <w:szCs w:val="16"/>
      <w:lang w:eastAsia="id-ID"/>
    </w:rPr>
  </w:style>
  <w:style w:type="paragraph" w:customStyle="1" w:styleId="xl145">
    <w:name w:val="xl145"/>
    <w:basedOn w:val="Normal"/>
    <w:rsid w:val="00A67FD5"/>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26">
    <w:name w:val="xl126"/>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38">
    <w:name w:val="xl138"/>
    <w:basedOn w:val="Normal"/>
    <w:rsid w:val="00A67FD5"/>
    <w:pPr>
      <w:widowControl/>
      <w:pBdr>
        <w:top w:val="double" w:sz="6" w:space="0" w:color="auto"/>
        <w:left w:val="single" w:sz="4" w:space="0" w:color="auto"/>
        <w:bottom w:val="double" w:sz="6" w:space="0" w:color="auto"/>
        <w:right w:val="single" w:sz="4"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character" w:customStyle="1" w:styleId="BodyText3Char2">
    <w:name w:val="Body Text 3 Char2"/>
    <w:uiPriority w:val="99"/>
    <w:semiHidden/>
    <w:rsid w:val="00A67FD5"/>
    <w:rPr>
      <w:rFonts w:cs="Times New Roman"/>
      <w:sz w:val="16"/>
      <w:szCs w:val="16"/>
    </w:rPr>
  </w:style>
  <w:style w:type="character" w:customStyle="1" w:styleId="DocumentMapChar2">
    <w:name w:val="Document Map Char2"/>
    <w:uiPriority w:val="99"/>
    <w:semiHidden/>
    <w:rsid w:val="00A67FD5"/>
    <w:rPr>
      <w:rFonts w:ascii="Tahoma" w:hAnsi="Tahoma" w:cs="Tahoma"/>
      <w:sz w:val="16"/>
      <w:szCs w:val="16"/>
    </w:rPr>
  </w:style>
  <w:style w:type="paragraph" w:customStyle="1" w:styleId="xl128">
    <w:name w:val="xl128"/>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id-ID"/>
    </w:rPr>
  </w:style>
  <w:style w:type="character" w:customStyle="1" w:styleId="BodyText2Char2">
    <w:name w:val="Body Text 2 Char2"/>
    <w:uiPriority w:val="99"/>
    <w:semiHidden/>
    <w:rsid w:val="00A67FD5"/>
    <w:rPr>
      <w:rFonts w:cs="Times New Roman"/>
      <w:sz w:val="22"/>
      <w:szCs w:val="22"/>
    </w:rPr>
  </w:style>
  <w:style w:type="character" w:customStyle="1" w:styleId="EndnoteTextChar2">
    <w:name w:val="Endnote Text Char2"/>
    <w:uiPriority w:val="99"/>
    <w:semiHidden/>
    <w:rsid w:val="00A67FD5"/>
    <w:rPr>
      <w:rFonts w:cs="Times New Roman"/>
    </w:rPr>
  </w:style>
  <w:style w:type="paragraph" w:customStyle="1" w:styleId="xl143">
    <w:name w:val="xl143"/>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16">
    <w:name w:val="xl116"/>
    <w:basedOn w:val="Normal"/>
    <w:rsid w:val="00A67FD5"/>
    <w:pPr>
      <w:widowControl/>
      <w:pBdr>
        <w:top w:val="double" w:sz="6" w:space="0" w:color="auto"/>
        <w:left w:val="single" w:sz="4" w:space="0" w:color="auto"/>
        <w:bottom w:val="double" w:sz="6" w:space="0" w:color="auto"/>
      </w:pBdr>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31">
    <w:name w:val="xl131"/>
    <w:basedOn w:val="Normal"/>
    <w:rsid w:val="00A67FD5"/>
    <w:pPr>
      <w:widowControl/>
      <w:pBdr>
        <w:top w:val="single" w:sz="4" w:space="0" w:color="auto"/>
        <w:lef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character" w:customStyle="1" w:styleId="BodyTextIndentChar2">
    <w:name w:val="Body Text Indent Char2"/>
    <w:uiPriority w:val="99"/>
    <w:semiHidden/>
    <w:rsid w:val="00A67FD5"/>
  </w:style>
  <w:style w:type="paragraph" w:customStyle="1" w:styleId="xl134">
    <w:name w:val="xl134"/>
    <w:basedOn w:val="Normal"/>
    <w:rsid w:val="00A67FD5"/>
    <w:pPr>
      <w:widowControl/>
      <w:pBdr>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20">
    <w:name w:val="xl120"/>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lang w:eastAsia="id-ID"/>
    </w:rPr>
  </w:style>
  <w:style w:type="paragraph" w:customStyle="1" w:styleId="xl142">
    <w:name w:val="xl142"/>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17">
    <w:name w:val="xl117"/>
    <w:basedOn w:val="Normal"/>
    <w:rsid w:val="00A67FD5"/>
    <w:pPr>
      <w:widowControl/>
      <w:pBdr>
        <w:left w:val="single" w:sz="4" w:space="0" w:color="auto"/>
      </w:pBdr>
      <w:suppressAutoHyphens w:val="0"/>
      <w:spacing w:before="100" w:beforeAutospacing="1" w:after="100" w:afterAutospacing="1"/>
      <w:jc w:val="center"/>
    </w:pPr>
    <w:rPr>
      <w:rFonts w:ascii="Arial" w:eastAsia="Times New Roman" w:hAnsi="Arial" w:cs="Arial"/>
      <w:sz w:val="16"/>
      <w:szCs w:val="16"/>
      <w:lang w:eastAsia="id-ID"/>
    </w:rPr>
  </w:style>
  <w:style w:type="character" w:customStyle="1" w:styleId="BodyTextIndent3Char1">
    <w:name w:val="Body Text Indent 3 Char1"/>
    <w:uiPriority w:val="99"/>
    <w:semiHidden/>
    <w:rsid w:val="00A67FD5"/>
    <w:rPr>
      <w:sz w:val="16"/>
      <w:szCs w:val="16"/>
    </w:rPr>
  </w:style>
  <w:style w:type="character" w:customStyle="1" w:styleId="SubtitleChar1">
    <w:name w:val="Subtitle Char1"/>
    <w:uiPriority w:val="11"/>
    <w:rsid w:val="00A67FD5"/>
    <w:rPr>
      <w:rFonts w:ascii="Cambria" w:eastAsia="Times New Roman" w:hAnsi="Cambria" w:cs="Times New Roman"/>
      <w:sz w:val="24"/>
      <w:szCs w:val="24"/>
    </w:rPr>
  </w:style>
  <w:style w:type="paragraph" w:customStyle="1" w:styleId="xl139">
    <w:name w:val="xl139"/>
    <w:basedOn w:val="Normal"/>
    <w:rsid w:val="00A67FD5"/>
    <w:pPr>
      <w:widowControl/>
      <w:pBdr>
        <w:top w:val="double" w:sz="6" w:space="0" w:color="auto"/>
        <w:left w:val="single" w:sz="4" w:space="0" w:color="auto"/>
        <w:bottom w:val="double" w:sz="6" w:space="0" w:color="auto"/>
      </w:pBdr>
      <w:shd w:val="clear" w:color="000000" w:fill="auto"/>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msonormal0">
    <w:name w:val="msonormal"/>
    <w:basedOn w:val="Normal"/>
    <w:rsid w:val="00A67FD5"/>
    <w:pPr>
      <w:widowControl/>
      <w:suppressAutoHyphens w:val="0"/>
      <w:spacing w:before="100" w:beforeAutospacing="1" w:after="100" w:afterAutospacing="1"/>
    </w:pPr>
    <w:rPr>
      <w:rFonts w:eastAsia="Times New Roman"/>
      <w:lang w:val="en-US"/>
    </w:rPr>
  </w:style>
  <w:style w:type="paragraph" w:customStyle="1" w:styleId="xl148">
    <w:name w:val="xl148"/>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16"/>
      <w:szCs w:val="16"/>
      <w:lang w:eastAsia="id-ID"/>
    </w:rPr>
  </w:style>
  <w:style w:type="paragraph" w:customStyle="1" w:styleId="xl123">
    <w:name w:val="xl123"/>
    <w:basedOn w:val="Normal"/>
    <w:rsid w:val="00A67FD5"/>
    <w:pPr>
      <w:widowControl/>
      <w:pBdr>
        <w:top w:val="single" w:sz="4" w:space="0" w:color="auto"/>
        <w:left w:val="single" w:sz="4" w:space="0" w:color="auto"/>
        <w:bottom w:val="single" w:sz="4" w:space="0" w:color="auto"/>
      </w:pBdr>
      <w:shd w:val="clear" w:color="000000" w:fill="A9D18D"/>
      <w:suppressAutoHyphens w:val="0"/>
      <w:spacing w:before="100" w:beforeAutospacing="1" w:after="100" w:afterAutospacing="1"/>
    </w:pPr>
    <w:rPr>
      <w:rFonts w:ascii="Arial" w:eastAsia="Times New Roman" w:hAnsi="Arial" w:cs="Arial"/>
      <w:b/>
      <w:bCs/>
      <w:sz w:val="16"/>
      <w:szCs w:val="16"/>
      <w:lang w:eastAsia="id-ID"/>
    </w:rPr>
  </w:style>
  <w:style w:type="paragraph" w:customStyle="1" w:styleId="xl140">
    <w:name w:val="xl140"/>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id-ID"/>
    </w:rPr>
  </w:style>
  <w:style w:type="paragraph" w:customStyle="1" w:styleId="xl122">
    <w:name w:val="xl122"/>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29">
    <w:name w:val="xl129"/>
    <w:basedOn w:val="Normal"/>
    <w:rsid w:val="00A67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id-ID"/>
    </w:rPr>
  </w:style>
  <w:style w:type="paragraph" w:customStyle="1" w:styleId="xl124">
    <w:name w:val="xl124"/>
    <w:basedOn w:val="Normal"/>
    <w:rsid w:val="00A67FD5"/>
    <w:pPr>
      <w:widowControl/>
      <w:pBdr>
        <w:top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41">
    <w:name w:val="xl141"/>
    <w:basedOn w:val="Normal"/>
    <w:rsid w:val="00A67FD5"/>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paragraph" w:customStyle="1" w:styleId="xl135">
    <w:name w:val="xl135"/>
    <w:basedOn w:val="Normal"/>
    <w:rsid w:val="00A67FD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sz w:val="16"/>
      <w:szCs w:val="16"/>
      <w:lang w:eastAsia="id-ID"/>
    </w:rPr>
  </w:style>
  <w:style w:type="table" w:customStyle="1" w:styleId="TableGrid1">
    <w:name w:val="Table Grid1"/>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
    <w:name w:val="Light Shading - Accent 3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
    <w:name w:val="Light Shading - Accent 4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
    <w:name w:val="Table Grid11"/>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
    <w:name w:val="Medium Shading 1 - Accent 11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
    <w:name w:val="Table Grid2"/>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
    <w:name w:val="Light Shading - Accent 32"/>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
    <w:name w:val="Light Shading - Accent 42"/>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
    <w:name w:val="Light Shading - Accent 22"/>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3">
    <w:name w:val="No List3"/>
    <w:next w:val="NoList"/>
    <w:uiPriority w:val="99"/>
    <w:semiHidden/>
    <w:unhideWhenUsed/>
    <w:rsid w:val="00A67FD5"/>
  </w:style>
  <w:style w:type="table" w:customStyle="1" w:styleId="TableGrid3">
    <w:name w:val="Table Grid3"/>
    <w:basedOn w:val="TableNormal"/>
    <w:next w:val="TableGrid"/>
    <w:uiPriority w:val="1"/>
    <w:rsid w:val="00A67F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2">
    <w:name w:val="Light List - Accent 52"/>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1">
    <w:name w:val="Style11"/>
    <w:rsid w:val="00A67FD5"/>
    <w:pPr>
      <w:numPr>
        <w:numId w:val="1"/>
      </w:numPr>
    </w:pPr>
  </w:style>
  <w:style w:type="numbering" w:customStyle="1" w:styleId="Style21">
    <w:name w:val="Style21"/>
    <w:rsid w:val="00A67FD5"/>
    <w:pPr>
      <w:numPr>
        <w:numId w:val="2"/>
      </w:numPr>
    </w:pPr>
  </w:style>
  <w:style w:type="numbering" w:customStyle="1" w:styleId="NoList12">
    <w:name w:val="No List12"/>
    <w:next w:val="NoList"/>
    <w:uiPriority w:val="99"/>
    <w:semiHidden/>
    <w:unhideWhenUsed/>
    <w:rsid w:val="00A67FD5"/>
  </w:style>
  <w:style w:type="numbering" w:customStyle="1" w:styleId="NoList112">
    <w:name w:val="No List112"/>
    <w:next w:val="NoList"/>
    <w:uiPriority w:val="99"/>
    <w:semiHidden/>
    <w:unhideWhenUsed/>
    <w:rsid w:val="00A67FD5"/>
  </w:style>
  <w:style w:type="numbering" w:customStyle="1" w:styleId="NoList1111">
    <w:name w:val="No List1111"/>
    <w:next w:val="NoList"/>
    <w:uiPriority w:val="99"/>
    <w:semiHidden/>
    <w:unhideWhenUsed/>
    <w:rsid w:val="00A67FD5"/>
  </w:style>
  <w:style w:type="table" w:customStyle="1" w:styleId="LightList-Accent511">
    <w:name w:val="Light List - Accent 51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2">
    <w:name w:val="Medium Shading 1 - Accent 12"/>
    <w:basedOn w:val="TableNormal"/>
    <w:next w:val="MediumShading1-Accent1"/>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A67FD5"/>
  </w:style>
  <w:style w:type="table" w:customStyle="1" w:styleId="TableGrid12">
    <w:name w:val="Table Grid12"/>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
    <w:name w:val="Light Shading - Accent 23"/>
    <w:basedOn w:val="TableNormal"/>
    <w:next w:val="LightShading-Accent2"/>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customStyle="1" w:styleId="LightShading-Accent33">
    <w:name w:val="Light Shading - Accent 33"/>
    <w:basedOn w:val="TableNormal"/>
    <w:next w:val="LightShading-Accent3"/>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3">
    <w:name w:val="Light Shading - Accent 43"/>
    <w:basedOn w:val="TableNormal"/>
    <w:next w:val="LightShading-Accent4"/>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MediumShading1-Accent112">
    <w:name w:val="Medium Shading 1 - Accent 112"/>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Accent211">
    <w:name w:val="Light Shading - Accent 21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1">
    <w:name w:val="Light Shading - Accent 31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1">
    <w:name w:val="Light Shading - Accent 41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1">
    <w:name w:val="Table Grid111"/>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1">
    <w:name w:val="Medium Shading 1 - Accent 111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1">
    <w:name w:val="Table Grid21"/>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1">
    <w:name w:val="Light Shading - Accent 32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1">
    <w:name w:val="Light Shading - Accent 42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1">
    <w:name w:val="Light Shading - Accent 22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4">
    <w:name w:val="No List4"/>
    <w:next w:val="NoList"/>
    <w:uiPriority w:val="99"/>
    <w:semiHidden/>
    <w:unhideWhenUsed/>
    <w:rsid w:val="00A67FD5"/>
  </w:style>
  <w:style w:type="numbering" w:customStyle="1" w:styleId="NoList5">
    <w:name w:val="No List5"/>
    <w:next w:val="NoList"/>
    <w:uiPriority w:val="99"/>
    <w:semiHidden/>
    <w:unhideWhenUsed/>
    <w:rsid w:val="00A67FD5"/>
  </w:style>
  <w:style w:type="numbering" w:customStyle="1" w:styleId="NoList6">
    <w:name w:val="No List6"/>
    <w:next w:val="NoList"/>
    <w:uiPriority w:val="99"/>
    <w:semiHidden/>
    <w:unhideWhenUsed/>
    <w:rsid w:val="00A67FD5"/>
  </w:style>
  <w:style w:type="numbering" w:customStyle="1" w:styleId="NoList7">
    <w:name w:val="No List7"/>
    <w:next w:val="NoList"/>
    <w:uiPriority w:val="99"/>
    <w:semiHidden/>
    <w:unhideWhenUsed/>
    <w:rsid w:val="00A67FD5"/>
  </w:style>
  <w:style w:type="table" w:customStyle="1" w:styleId="TableGrid4">
    <w:name w:val="Table Grid4"/>
    <w:basedOn w:val="TableNormal"/>
    <w:next w:val="TableGrid"/>
    <w:uiPriority w:val="1"/>
    <w:rsid w:val="00A67F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3">
    <w:name w:val="Light List - Accent 53"/>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2">
    <w:name w:val="Style12"/>
    <w:rsid w:val="00A67FD5"/>
    <w:pPr>
      <w:numPr>
        <w:numId w:val="127"/>
      </w:numPr>
    </w:pPr>
  </w:style>
  <w:style w:type="numbering" w:customStyle="1" w:styleId="Style22">
    <w:name w:val="Style22"/>
    <w:rsid w:val="00A67FD5"/>
    <w:pPr>
      <w:numPr>
        <w:numId w:val="128"/>
      </w:numPr>
    </w:pPr>
  </w:style>
  <w:style w:type="numbering" w:customStyle="1" w:styleId="NoList13">
    <w:name w:val="No List13"/>
    <w:next w:val="NoList"/>
    <w:uiPriority w:val="99"/>
    <w:semiHidden/>
    <w:unhideWhenUsed/>
    <w:rsid w:val="00A67FD5"/>
  </w:style>
  <w:style w:type="numbering" w:customStyle="1" w:styleId="NoList113">
    <w:name w:val="No List113"/>
    <w:next w:val="NoList"/>
    <w:uiPriority w:val="99"/>
    <w:semiHidden/>
    <w:unhideWhenUsed/>
    <w:rsid w:val="00A67FD5"/>
  </w:style>
  <w:style w:type="numbering" w:customStyle="1" w:styleId="NoList1112">
    <w:name w:val="No List1112"/>
    <w:next w:val="NoList"/>
    <w:uiPriority w:val="99"/>
    <w:semiHidden/>
    <w:unhideWhenUsed/>
    <w:rsid w:val="00A67FD5"/>
  </w:style>
  <w:style w:type="table" w:customStyle="1" w:styleId="LightList-Accent512">
    <w:name w:val="Light List - Accent 512"/>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3">
    <w:name w:val="Medium Shading 1 - Accent 13"/>
    <w:basedOn w:val="TableNormal"/>
    <w:next w:val="MediumShading1-Accent1"/>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
    <w:name w:val="No List22"/>
    <w:next w:val="NoList"/>
    <w:uiPriority w:val="99"/>
    <w:semiHidden/>
    <w:unhideWhenUsed/>
    <w:rsid w:val="00A67FD5"/>
  </w:style>
  <w:style w:type="table" w:customStyle="1" w:styleId="TableGrid13">
    <w:name w:val="Table Grid13"/>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4">
    <w:name w:val="Light Shading - Accent 24"/>
    <w:basedOn w:val="TableNormal"/>
    <w:next w:val="LightShading-Accent2"/>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customStyle="1" w:styleId="LightShading-Accent34">
    <w:name w:val="Light Shading - Accent 34"/>
    <w:basedOn w:val="TableNormal"/>
    <w:next w:val="LightShading-Accent3"/>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4">
    <w:name w:val="Light Shading - Accent 44"/>
    <w:basedOn w:val="TableNormal"/>
    <w:next w:val="LightShading-Accent4"/>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MediumShading1-Accent113">
    <w:name w:val="Medium Shading 1 - Accent 113"/>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Accent212">
    <w:name w:val="Light Shading - Accent 212"/>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2">
    <w:name w:val="Light Shading - Accent 312"/>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2">
    <w:name w:val="Light Shading - Accent 412"/>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2">
    <w:name w:val="Table Grid112"/>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2">
    <w:name w:val="Medium Shading 1 - Accent 1112"/>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2">
    <w:name w:val="Table Grid22"/>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2">
    <w:name w:val="Light Shading - Accent 322"/>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2">
    <w:name w:val="Light Shading - Accent 422"/>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2">
    <w:name w:val="Light Shading - Accent 222"/>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31">
    <w:name w:val="No List31"/>
    <w:next w:val="NoList"/>
    <w:uiPriority w:val="99"/>
    <w:semiHidden/>
    <w:unhideWhenUsed/>
    <w:rsid w:val="00A67FD5"/>
  </w:style>
  <w:style w:type="table" w:customStyle="1" w:styleId="TableGrid31">
    <w:name w:val="Table Grid31"/>
    <w:basedOn w:val="TableNormal"/>
    <w:next w:val="TableGrid"/>
    <w:uiPriority w:val="1"/>
    <w:rsid w:val="00A67F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21">
    <w:name w:val="Light List - Accent 52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21">
    <w:name w:val="No List121"/>
    <w:next w:val="NoList"/>
    <w:uiPriority w:val="99"/>
    <w:semiHidden/>
    <w:unhideWhenUsed/>
    <w:rsid w:val="00A67FD5"/>
  </w:style>
  <w:style w:type="numbering" w:customStyle="1" w:styleId="NoList1121">
    <w:name w:val="No List1121"/>
    <w:next w:val="NoList"/>
    <w:uiPriority w:val="99"/>
    <w:semiHidden/>
    <w:unhideWhenUsed/>
    <w:rsid w:val="00A67FD5"/>
  </w:style>
  <w:style w:type="numbering" w:customStyle="1" w:styleId="NoList11111">
    <w:name w:val="No List11111"/>
    <w:next w:val="NoList"/>
    <w:uiPriority w:val="99"/>
    <w:semiHidden/>
    <w:unhideWhenUsed/>
    <w:rsid w:val="00A67FD5"/>
  </w:style>
  <w:style w:type="table" w:customStyle="1" w:styleId="LightList-Accent5111">
    <w:name w:val="Light List - Accent 5111"/>
    <w:basedOn w:val="TableNormal"/>
    <w:next w:val="LightList-Accent5"/>
    <w:uiPriority w:val="61"/>
    <w:rsid w:val="00A67F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21">
    <w:name w:val="Medium Shading 1 - Accent 121"/>
    <w:basedOn w:val="TableNormal"/>
    <w:next w:val="MediumShading1-Accent1"/>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rsid w:val="00A67FD5"/>
  </w:style>
  <w:style w:type="table" w:customStyle="1" w:styleId="TableGrid121">
    <w:name w:val="Table Grid121"/>
    <w:basedOn w:val="TableNormal"/>
    <w:next w:val="TableGrid"/>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1">
    <w:name w:val="Light Shading - Accent 231"/>
    <w:basedOn w:val="TableNormal"/>
    <w:next w:val="LightShading-Accent2"/>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customStyle="1" w:styleId="LightShading-Accent331">
    <w:name w:val="Light Shading - Accent 331"/>
    <w:basedOn w:val="TableNormal"/>
    <w:next w:val="LightShading-Accent3"/>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31">
    <w:name w:val="Light Shading - Accent 431"/>
    <w:basedOn w:val="TableNormal"/>
    <w:next w:val="LightShading-Accent4"/>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MediumShading1-Accent1121">
    <w:name w:val="Medium Shading 1 - Accent 112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Accent2111">
    <w:name w:val="Light Shading - Accent 211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LightShading-Accent3111">
    <w:name w:val="Light Shading - Accent 311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LightShading-Accent4111">
    <w:name w:val="Light Shading - Accent 411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TableGrid1111">
    <w:name w:val="Table Grid1111"/>
    <w:basedOn w:val="TableNormal"/>
    <w:uiPriority w:val="59"/>
    <w:rsid w:val="00A67FD5"/>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111">
    <w:name w:val="Medium Shading 1 - Accent 11111"/>
    <w:basedOn w:val="TableNormal"/>
    <w:uiPriority w:val="63"/>
    <w:rsid w:val="00A67FD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TableGrid211">
    <w:name w:val="Table Grid211"/>
    <w:basedOn w:val="TableNormal"/>
    <w:uiPriority w:val="59"/>
    <w:rsid w:val="00A67FD5"/>
    <w:pPr>
      <w:widowControl w:val="0"/>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11">
    <w:name w:val="Light Shading - Accent 3211"/>
    <w:basedOn w:val="TableNormal"/>
    <w:uiPriority w:val="60"/>
    <w:rsid w:val="00A67FD5"/>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LightShading-Accent4211">
    <w:name w:val="Light Shading - Accent 4211"/>
    <w:basedOn w:val="TableNormal"/>
    <w:uiPriority w:val="60"/>
    <w:rsid w:val="00A67FD5"/>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LightShading-Accent2211">
    <w:name w:val="Light Shading - Accent 2211"/>
    <w:basedOn w:val="TableNormal"/>
    <w:uiPriority w:val="60"/>
    <w:rsid w:val="00A67FD5"/>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numbering" w:customStyle="1" w:styleId="NoList41">
    <w:name w:val="No List41"/>
    <w:next w:val="NoList"/>
    <w:uiPriority w:val="99"/>
    <w:semiHidden/>
    <w:unhideWhenUsed/>
    <w:rsid w:val="00A67FD5"/>
  </w:style>
  <w:style w:type="numbering" w:customStyle="1" w:styleId="NoList51">
    <w:name w:val="No List51"/>
    <w:next w:val="NoList"/>
    <w:uiPriority w:val="99"/>
    <w:semiHidden/>
    <w:unhideWhenUsed/>
    <w:rsid w:val="00A67FD5"/>
  </w:style>
  <w:style w:type="numbering" w:customStyle="1" w:styleId="NoList61">
    <w:name w:val="No List61"/>
    <w:next w:val="NoList"/>
    <w:uiPriority w:val="99"/>
    <w:semiHidden/>
    <w:unhideWhenUsed/>
    <w:rsid w:val="00A6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24">
      <w:bodyDiv w:val="1"/>
      <w:marLeft w:val="0"/>
      <w:marRight w:val="0"/>
      <w:marTop w:val="0"/>
      <w:marBottom w:val="0"/>
      <w:divBdr>
        <w:top w:val="none" w:sz="0" w:space="0" w:color="auto"/>
        <w:left w:val="none" w:sz="0" w:space="0" w:color="auto"/>
        <w:bottom w:val="none" w:sz="0" w:space="0" w:color="auto"/>
        <w:right w:val="none" w:sz="0" w:space="0" w:color="auto"/>
      </w:divBdr>
    </w:div>
    <w:div w:id="72625731">
      <w:bodyDiv w:val="1"/>
      <w:marLeft w:val="0"/>
      <w:marRight w:val="0"/>
      <w:marTop w:val="0"/>
      <w:marBottom w:val="0"/>
      <w:divBdr>
        <w:top w:val="none" w:sz="0" w:space="0" w:color="auto"/>
        <w:left w:val="none" w:sz="0" w:space="0" w:color="auto"/>
        <w:bottom w:val="none" w:sz="0" w:space="0" w:color="auto"/>
        <w:right w:val="none" w:sz="0" w:space="0" w:color="auto"/>
      </w:divBdr>
    </w:div>
    <w:div w:id="90200562">
      <w:bodyDiv w:val="1"/>
      <w:marLeft w:val="0"/>
      <w:marRight w:val="0"/>
      <w:marTop w:val="0"/>
      <w:marBottom w:val="0"/>
      <w:divBdr>
        <w:top w:val="none" w:sz="0" w:space="0" w:color="auto"/>
        <w:left w:val="none" w:sz="0" w:space="0" w:color="auto"/>
        <w:bottom w:val="none" w:sz="0" w:space="0" w:color="auto"/>
        <w:right w:val="none" w:sz="0" w:space="0" w:color="auto"/>
      </w:divBdr>
    </w:div>
    <w:div w:id="126822294">
      <w:bodyDiv w:val="1"/>
      <w:marLeft w:val="0"/>
      <w:marRight w:val="0"/>
      <w:marTop w:val="0"/>
      <w:marBottom w:val="0"/>
      <w:divBdr>
        <w:top w:val="none" w:sz="0" w:space="0" w:color="auto"/>
        <w:left w:val="none" w:sz="0" w:space="0" w:color="auto"/>
        <w:bottom w:val="none" w:sz="0" w:space="0" w:color="auto"/>
        <w:right w:val="none" w:sz="0" w:space="0" w:color="auto"/>
      </w:divBdr>
    </w:div>
    <w:div w:id="158235145">
      <w:bodyDiv w:val="1"/>
      <w:marLeft w:val="0"/>
      <w:marRight w:val="0"/>
      <w:marTop w:val="0"/>
      <w:marBottom w:val="0"/>
      <w:divBdr>
        <w:top w:val="none" w:sz="0" w:space="0" w:color="auto"/>
        <w:left w:val="none" w:sz="0" w:space="0" w:color="auto"/>
        <w:bottom w:val="none" w:sz="0" w:space="0" w:color="auto"/>
        <w:right w:val="none" w:sz="0" w:space="0" w:color="auto"/>
      </w:divBdr>
    </w:div>
    <w:div w:id="229461871">
      <w:bodyDiv w:val="1"/>
      <w:marLeft w:val="0"/>
      <w:marRight w:val="0"/>
      <w:marTop w:val="0"/>
      <w:marBottom w:val="0"/>
      <w:divBdr>
        <w:top w:val="none" w:sz="0" w:space="0" w:color="auto"/>
        <w:left w:val="none" w:sz="0" w:space="0" w:color="auto"/>
        <w:bottom w:val="none" w:sz="0" w:space="0" w:color="auto"/>
        <w:right w:val="none" w:sz="0" w:space="0" w:color="auto"/>
      </w:divBdr>
    </w:div>
    <w:div w:id="229661289">
      <w:bodyDiv w:val="1"/>
      <w:marLeft w:val="0"/>
      <w:marRight w:val="0"/>
      <w:marTop w:val="0"/>
      <w:marBottom w:val="0"/>
      <w:divBdr>
        <w:top w:val="none" w:sz="0" w:space="0" w:color="auto"/>
        <w:left w:val="none" w:sz="0" w:space="0" w:color="auto"/>
        <w:bottom w:val="none" w:sz="0" w:space="0" w:color="auto"/>
        <w:right w:val="none" w:sz="0" w:space="0" w:color="auto"/>
      </w:divBdr>
    </w:div>
    <w:div w:id="243999807">
      <w:bodyDiv w:val="1"/>
      <w:marLeft w:val="0"/>
      <w:marRight w:val="0"/>
      <w:marTop w:val="0"/>
      <w:marBottom w:val="0"/>
      <w:divBdr>
        <w:top w:val="none" w:sz="0" w:space="0" w:color="auto"/>
        <w:left w:val="none" w:sz="0" w:space="0" w:color="auto"/>
        <w:bottom w:val="none" w:sz="0" w:space="0" w:color="auto"/>
        <w:right w:val="none" w:sz="0" w:space="0" w:color="auto"/>
      </w:divBdr>
    </w:div>
    <w:div w:id="299968254">
      <w:bodyDiv w:val="1"/>
      <w:marLeft w:val="0"/>
      <w:marRight w:val="0"/>
      <w:marTop w:val="0"/>
      <w:marBottom w:val="0"/>
      <w:divBdr>
        <w:top w:val="none" w:sz="0" w:space="0" w:color="auto"/>
        <w:left w:val="none" w:sz="0" w:space="0" w:color="auto"/>
        <w:bottom w:val="none" w:sz="0" w:space="0" w:color="auto"/>
        <w:right w:val="none" w:sz="0" w:space="0" w:color="auto"/>
      </w:divBdr>
    </w:div>
    <w:div w:id="343047353">
      <w:bodyDiv w:val="1"/>
      <w:marLeft w:val="0"/>
      <w:marRight w:val="0"/>
      <w:marTop w:val="0"/>
      <w:marBottom w:val="0"/>
      <w:divBdr>
        <w:top w:val="none" w:sz="0" w:space="0" w:color="auto"/>
        <w:left w:val="none" w:sz="0" w:space="0" w:color="auto"/>
        <w:bottom w:val="none" w:sz="0" w:space="0" w:color="auto"/>
        <w:right w:val="none" w:sz="0" w:space="0" w:color="auto"/>
      </w:divBdr>
    </w:div>
    <w:div w:id="356661134">
      <w:bodyDiv w:val="1"/>
      <w:marLeft w:val="0"/>
      <w:marRight w:val="0"/>
      <w:marTop w:val="0"/>
      <w:marBottom w:val="0"/>
      <w:divBdr>
        <w:top w:val="none" w:sz="0" w:space="0" w:color="auto"/>
        <w:left w:val="none" w:sz="0" w:space="0" w:color="auto"/>
        <w:bottom w:val="none" w:sz="0" w:space="0" w:color="auto"/>
        <w:right w:val="none" w:sz="0" w:space="0" w:color="auto"/>
      </w:divBdr>
    </w:div>
    <w:div w:id="379062589">
      <w:bodyDiv w:val="1"/>
      <w:marLeft w:val="0"/>
      <w:marRight w:val="0"/>
      <w:marTop w:val="0"/>
      <w:marBottom w:val="0"/>
      <w:divBdr>
        <w:top w:val="none" w:sz="0" w:space="0" w:color="auto"/>
        <w:left w:val="none" w:sz="0" w:space="0" w:color="auto"/>
        <w:bottom w:val="none" w:sz="0" w:space="0" w:color="auto"/>
        <w:right w:val="none" w:sz="0" w:space="0" w:color="auto"/>
      </w:divBdr>
    </w:div>
    <w:div w:id="380788926">
      <w:bodyDiv w:val="1"/>
      <w:marLeft w:val="0"/>
      <w:marRight w:val="0"/>
      <w:marTop w:val="0"/>
      <w:marBottom w:val="0"/>
      <w:divBdr>
        <w:top w:val="none" w:sz="0" w:space="0" w:color="auto"/>
        <w:left w:val="none" w:sz="0" w:space="0" w:color="auto"/>
        <w:bottom w:val="none" w:sz="0" w:space="0" w:color="auto"/>
        <w:right w:val="none" w:sz="0" w:space="0" w:color="auto"/>
      </w:divBdr>
    </w:div>
    <w:div w:id="388114305">
      <w:bodyDiv w:val="1"/>
      <w:marLeft w:val="0"/>
      <w:marRight w:val="0"/>
      <w:marTop w:val="0"/>
      <w:marBottom w:val="0"/>
      <w:divBdr>
        <w:top w:val="none" w:sz="0" w:space="0" w:color="auto"/>
        <w:left w:val="none" w:sz="0" w:space="0" w:color="auto"/>
        <w:bottom w:val="none" w:sz="0" w:space="0" w:color="auto"/>
        <w:right w:val="none" w:sz="0" w:space="0" w:color="auto"/>
      </w:divBdr>
    </w:div>
    <w:div w:id="436297118">
      <w:bodyDiv w:val="1"/>
      <w:marLeft w:val="0"/>
      <w:marRight w:val="0"/>
      <w:marTop w:val="0"/>
      <w:marBottom w:val="0"/>
      <w:divBdr>
        <w:top w:val="none" w:sz="0" w:space="0" w:color="auto"/>
        <w:left w:val="none" w:sz="0" w:space="0" w:color="auto"/>
        <w:bottom w:val="none" w:sz="0" w:space="0" w:color="auto"/>
        <w:right w:val="none" w:sz="0" w:space="0" w:color="auto"/>
      </w:divBdr>
    </w:div>
    <w:div w:id="452672683">
      <w:bodyDiv w:val="1"/>
      <w:marLeft w:val="0"/>
      <w:marRight w:val="0"/>
      <w:marTop w:val="0"/>
      <w:marBottom w:val="0"/>
      <w:divBdr>
        <w:top w:val="none" w:sz="0" w:space="0" w:color="auto"/>
        <w:left w:val="none" w:sz="0" w:space="0" w:color="auto"/>
        <w:bottom w:val="none" w:sz="0" w:space="0" w:color="auto"/>
        <w:right w:val="none" w:sz="0" w:space="0" w:color="auto"/>
      </w:divBdr>
    </w:div>
    <w:div w:id="479276692">
      <w:bodyDiv w:val="1"/>
      <w:marLeft w:val="0"/>
      <w:marRight w:val="0"/>
      <w:marTop w:val="0"/>
      <w:marBottom w:val="0"/>
      <w:divBdr>
        <w:top w:val="none" w:sz="0" w:space="0" w:color="auto"/>
        <w:left w:val="none" w:sz="0" w:space="0" w:color="auto"/>
        <w:bottom w:val="none" w:sz="0" w:space="0" w:color="auto"/>
        <w:right w:val="none" w:sz="0" w:space="0" w:color="auto"/>
      </w:divBdr>
    </w:div>
    <w:div w:id="557936301">
      <w:bodyDiv w:val="1"/>
      <w:marLeft w:val="0"/>
      <w:marRight w:val="0"/>
      <w:marTop w:val="0"/>
      <w:marBottom w:val="0"/>
      <w:divBdr>
        <w:top w:val="none" w:sz="0" w:space="0" w:color="auto"/>
        <w:left w:val="none" w:sz="0" w:space="0" w:color="auto"/>
        <w:bottom w:val="none" w:sz="0" w:space="0" w:color="auto"/>
        <w:right w:val="none" w:sz="0" w:space="0" w:color="auto"/>
      </w:divBdr>
    </w:div>
    <w:div w:id="578757275">
      <w:bodyDiv w:val="1"/>
      <w:marLeft w:val="0"/>
      <w:marRight w:val="0"/>
      <w:marTop w:val="0"/>
      <w:marBottom w:val="0"/>
      <w:divBdr>
        <w:top w:val="none" w:sz="0" w:space="0" w:color="auto"/>
        <w:left w:val="none" w:sz="0" w:space="0" w:color="auto"/>
        <w:bottom w:val="none" w:sz="0" w:space="0" w:color="auto"/>
        <w:right w:val="none" w:sz="0" w:space="0" w:color="auto"/>
      </w:divBdr>
    </w:div>
    <w:div w:id="648636482">
      <w:bodyDiv w:val="1"/>
      <w:marLeft w:val="0"/>
      <w:marRight w:val="0"/>
      <w:marTop w:val="0"/>
      <w:marBottom w:val="0"/>
      <w:divBdr>
        <w:top w:val="none" w:sz="0" w:space="0" w:color="auto"/>
        <w:left w:val="none" w:sz="0" w:space="0" w:color="auto"/>
        <w:bottom w:val="none" w:sz="0" w:space="0" w:color="auto"/>
        <w:right w:val="none" w:sz="0" w:space="0" w:color="auto"/>
      </w:divBdr>
    </w:div>
    <w:div w:id="673344196">
      <w:bodyDiv w:val="1"/>
      <w:marLeft w:val="0"/>
      <w:marRight w:val="0"/>
      <w:marTop w:val="0"/>
      <w:marBottom w:val="0"/>
      <w:divBdr>
        <w:top w:val="none" w:sz="0" w:space="0" w:color="auto"/>
        <w:left w:val="none" w:sz="0" w:space="0" w:color="auto"/>
        <w:bottom w:val="none" w:sz="0" w:space="0" w:color="auto"/>
        <w:right w:val="none" w:sz="0" w:space="0" w:color="auto"/>
      </w:divBdr>
    </w:div>
    <w:div w:id="766853783">
      <w:bodyDiv w:val="1"/>
      <w:marLeft w:val="0"/>
      <w:marRight w:val="0"/>
      <w:marTop w:val="0"/>
      <w:marBottom w:val="0"/>
      <w:divBdr>
        <w:top w:val="none" w:sz="0" w:space="0" w:color="auto"/>
        <w:left w:val="none" w:sz="0" w:space="0" w:color="auto"/>
        <w:bottom w:val="none" w:sz="0" w:space="0" w:color="auto"/>
        <w:right w:val="none" w:sz="0" w:space="0" w:color="auto"/>
      </w:divBdr>
    </w:div>
    <w:div w:id="791366896">
      <w:bodyDiv w:val="1"/>
      <w:marLeft w:val="0"/>
      <w:marRight w:val="0"/>
      <w:marTop w:val="0"/>
      <w:marBottom w:val="0"/>
      <w:divBdr>
        <w:top w:val="none" w:sz="0" w:space="0" w:color="auto"/>
        <w:left w:val="none" w:sz="0" w:space="0" w:color="auto"/>
        <w:bottom w:val="none" w:sz="0" w:space="0" w:color="auto"/>
        <w:right w:val="none" w:sz="0" w:space="0" w:color="auto"/>
      </w:divBdr>
    </w:div>
    <w:div w:id="796292741">
      <w:bodyDiv w:val="1"/>
      <w:marLeft w:val="0"/>
      <w:marRight w:val="0"/>
      <w:marTop w:val="0"/>
      <w:marBottom w:val="0"/>
      <w:divBdr>
        <w:top w:val="none" w:sz="0" w:space="0" w:color="auto"/>
        <w:left w:val="none" w:sz="0" w:space="0" w:color="auto"/>
        <w:bottom w:val="none" w:sz="0" w:space="0" w:color="auto"/>
        <w:right w:val="none" w:sz="0" w:space="0" w:color="auto"/>
      </w:divBdr>
    </w:div>
    <w:div w:id="1007750983">
      <w:bodyDiv w:val="1"/>
      <w:marLeft w:val="0"/>
      <w:marRight w:val="0"/>
      <w:marTop w:val="0"/>
      <w:marBottom w:val="0"/>
      <w:divBdr>
        <w:top w:val="none" w:sz="0" w:space="0" w:color="auto"/>
        <w:left w:val="none" w:sz="0" w:space="0" w:color="auto"/>
        <w:bottom w:val="none" w:sz="0" w:space="0" w:color="auto"/>
        <w:right w:val="none" w:sz="0" w:space="0" w:color="auto"/>
      </w:divBdr>
    </w:div>
    <w:div w:id="1008603940">
      <w:bodyDiv w:val="1"/>
      <w:marLeft w:val="0"/>
      <w:marRight w:val="0"/>
      <w:marTop w:val="0"/>
      <w:marBottom w:val="0"/>
      <w:divBdr>
        <w:top w:val="none" w:sz="0" w:space="0" w:color="auto"/>
        <w:left w:val="none" w:sz="0" w:space="0" w:color="auto"/>
        <w:bottom w:val="none" w:sz="0" w:space="0" w:color="auto"/>
        <w:right w:val="none" w:sz="0" w:space="0" w:color="auto"/>
      </w:divBdr>
    </w:div>
    <w:div w:id="1037580387">
      <w:bodyDiv w:val="1"/>
      <w:marLeft w:val="0"/>
      <w:marRight w:val="0"/>
      <w:marTop w:val="0"/>
      <w:marBottom w:val="0"/>
      <w:divBdr>
        <w:top w:val="none" w:sz="0" w:space="0" w:color="auto"/>
        <w:left w:val="none" w:sz="0" w:space="0" w:color="auto"/>
        <w:bottom w:val="none" w:sz="0" w:space="0" w:color="auto"/>
        <w:right w:val="none" w:sz="0" w:space="0" w:color="auto"/>
      </w:divBdr>
    </w:div>
    <w:div w:id="1053846063">
      <w:bodyDiv w:val="1"/>
      <w:marLeft w:val="0"/>
      <w:marRight w:val="0"/>
      <w:marTop w:val="0"/>
      <w:marBottom w:val="0"/>
      <w:divBdr>
        <w:top w:val="none" w:sz="0" w:space="0" w:color="auto"/>
        <w:left w:val="none" w:sz="0" w:space="0" w:color="auto"/>
        <w:bottom w:val="none" w:sz="0" w:space="0" w:color="auto"/>
        <w:right w:val="none" w:sz="0" w:space="0" w:color="auto"/>
      </w:divBdr>
    </w:div>
    <w:div w:id="1096562229">
      <w:bodyDiv w:val="1"/>
      <w:marLeft w:val="0"/>
      <w:marRight w:val="0"/>
      <w:marTop w:val="0"/>
      <w:marBottom w:val="0"/>
      <w:divBdr>
        <w:top w:val="none" w:sz="0" w:space="0" w:color="auto"/>
        <w:left w:val="none" w:sz="0" w:space="0" w:color="auto"/>
        <w:bottom w:val="none" w:sz="0" w:space="0" w:color="auto"/>
        <w:right w:val="none" w:sz="0" w:space="0" w:color="auto"/>
      </w:divBdr>
    </w:div>
    <w:div w:id="1119644359">
      <w:bodyDiv w:val="1"/>
      <w:marLeft w:val="0"/>
      <w:marRight w:val="0"/>
      <w:marTop w:val="0"/>
      <w:marBottom w:val="0"/>
      <w:divBdr>
        <w:top w:val="none" w:sz="0" w:space="0" w:color="auto"/>
        <w:left w:val="none" w:sz="0" w:space="0" w:color="auto"/>
        <w:bottom w:val="none" w:sz="0" w:space="0" w:color="auto"/>
        <w:right w:val="none" w:sz="0" w:space="0" w:color="auto"/>
      </w:divBdr>
    </w:div>
    <w:div w:id="1150247145">
      <w:bodyDiv w:val="1"/>
      <w:marLeft w:val="0"/>
      <w:marRight w:val="0"/>
      <w:marTop w:val="0"/>
      <w:marBottom w:val="0"/>
      <w:divBdr>
        <w:top w:val="none" w:sz="0" w:space="0" w:color="auto"/>
        <w:left w:val="none" w:sz="0" w:space="0" w:color="auto"/>
        <w:bottom w:val="none" w:sz="0" w:space="0" w:color="auto"/>
        <w:right w:val="none" w:sz="0" w:space="0" w:color="auto"/>
      </w:divBdr>
    </w:div>
    <w:div w:id="1212419560">
      <w:bodyDiv w:val="1"/>
      <w:marLeft w:val="0"/>
      <w:marRight w:val="0"/>
      <w:marTop w:val="0"/>
      <w:marBottom w:val="0"/>
      <w:divBdr>
        <w:top w:val="none" w:sz="0" w:space="0" w:color="auto"/>
        <w:left w:val="none" w:sz="0" w:space="0" w:color="auto"/>
        <w:bottom w:val="none" w:sz="0" w:space="0" w:color="auto"/>
        <w:right w:val="none" w:sz="0" w:space="0" w:color="auto"/>
      </w:divBdr>
    </w:div>
    <w:div w:id="1298872067">
      <w:bodyDiv w:val="1"/>
      <w:marLeft w:val="0"/>
      <w:marRight w:val="0"/>
      <w:marTop w:val="0"/>
      <w:marBottom w:val="0"/>
      <w:divBdr>
        <w:top w:val="none" w:sz="0" w:space="0" w:color="auto"/>
        <w:left w:val="none" w:sz="0" w:space="0" w:color="auto"/>
        <w:bottom w:val="none" w:sz="0" w:space="0" w:color="auto"/>
        <w:right w:val="none" w:sz="0" w:space="0" w:color="auto"/>
      </w:divBdr>
    </w:div>
    <w:div w:id="1342707716">
      <w:bodyDiv w:val="1"/>
      <w:marLeft w:val="0"/>
      <w:marRight w:val="0"/>
      <w:marTop w:val="0"/>
      <w:marBottom w:val="0"/>
      <w:divBdr>
        <w:top w:val="none" w:sz="0" w:space="0" w:color="auto"/>
        <w:left w:val="none" w:sz="0" w:space="0" w:color="auto"/>
        <w:bottom w:val="none" w:sz="0" w:space="0" w:color="auto"/>
        <w:right w:val="none" w:sz="0" w:space="0" w:color="auto"/>
      </w:divBdr>
    </w:div>
    <w:div w:id="1367490940">
      <w:bodyDiv w:val="1"/>
      <w:marLeft w:val="0"/>
      <w:marRight w:val="0"/>
      <w:marTop w:val="0"/>
      <w:marBottom w:val="0"/>
      <w:divBdr>
        <w:top w:val="none" w:sz="0" w:space="0" w:color="auto"/>
        <w:left w:val="none" w:sz="0" w:space="0" w:color="auto"/>
        <w:bottom w:val="none" w:sz="0" w:space="0" w:color="auto"/>
        <w:right w:val="none" w:sz="0" w:space="0" w:color="auto"/>
      </w:divBdr>
    </w:div>
    <w:div w:id="1368872214">
      <w:bodyDiv w:val="1"/>
      <w:marLeft w:val="0"/>
      <w:marRight w:val="0"/>
      <w:marTop w:val="0"/>
      <w:marBottom w:val="0"/>
      <w:divBdr>
        <w:top w:val="none" w:sz="0" w:space="0" w:color="auto"/>
        <w:left w:val="none" w:sz="0" w:space="0" w:color="auto"/>
        <w:bottom w:val="none" w:sz="0" w:space="0" w:color="auto"/>
        <w:right w:val="none" w:sz="0" w:space="0" w:color="auto"/>
      </w:divBdr>
    </w:div>
    <w:div w:id="1410468130">
      <w:bodyDiv w:val="1"/>
      <w:marLeft w:val="0"/>
      <w:marRight w:val="0"/>
      <w:marTop w:val="0"/>
      <w:marBottom w:val="0"/>
      <w:divBdr>
        <w:top w:val="none" w:sz="0" w:space="0" w:color="auto"/>
        <w:left w:val="none" w:sz="0" w:space="0" w:color="auto"/>
        <w:bottom w:val="none" w:sz="0" w:space="0" w:color="auto"/>
        <w:right w:val="none" w:sz="0" w:space="0" w:color="auto"/>
      </w:divBdr>
    </w:div>
    <w:div w:id="1413547456">
      <w:bodyDiv w:val="1"/>
      <w:marLeft w:val="0"/>
      <w:marRight w:val="0"/>
      <w:marTop w:val="0"/>
      <w:marBottom w:val="0"/>
      <w:divBdr>
        <w:top w:val="none" w:sz="0" w:space="0" w:color="auto"/>
        <w:left w:val="none" w:sz="0" w:space="0" w:color="auto"/>
        <w:bottom w:val="none" w:sz="0" w:space="0" w:color="auto"/>
        <w:right w:val="none" w:sz="0" w:space="0" w:color="auto"/>
      </w:divBdr>
    </w:div>
    <w:div w:id="1464032107">
      <w:bodyDiv w:val="1"/>
      <w:marLeft w:val="0"/>
      <w:marRight w:val="0"/>
      <w:marTop w:val="0"/>
      <w:marBottom w:val="0"/>
      <w:divBdr>
        <w:top w:val="none" w:sz="0" w:space="0" w:color="auto"/>
        <w:left w:val="none" w:sz="0" w:space="0" w:color="auto"/>
        <w:bottom w:val="none" w:sz="0" w:space="0" w:color="auto"/>
        <w:right w:val="none" w:sz="0" w:space="0" w:color="auto"/>
      </w:divBdr>
    </w:div>
    <w:div w:id="1468472210">
      <w:bodyDiv w:val="1"/>
      <w:marLeft w:val="0"/>
      <w:marRight w:val="0"/>
      <w:marTop w:val="0"/>
      <w:marBottom w:val="0"/>
      <w:divBdr>
        <w:top w:val="none" w:sz="0" w:space="0" w:color="auto"/>
        <w:left w:val="none" w:sz="0" w:space="0" w:color="auto"/>
        <w:bottom w:val="none" w:sz="0" w:space="0" w:color="auto"/>
        <w:right w:val="none" w:sz="0" w:space="0" w:color="auto"/>
      </w:divBdr>
    </w:div>
    <w:div w:id="1483617861">
      <w:bodyDiv w:val="1"/>
      <w:marLeft w:val="0"/>
      <w:marRight w:val="0"/>
      <w:marTop w:val="0"/>
      <w:marBottom w:val="0"/>
      <w:divBdr>
        <w:top w:val="none" w:sz="0" w:space="0" w:color="auto"/>
        <w:left w:val="none" w:sz="0" w:space="0" w:color="auto"/>
        <w:bottom w:val="none" w:sz="0" w:space="0" w:color="auto"/>
        <w:right w:val="none" w:sz="0" w:space="0" w:color="auto"/>
      </w:divBdr>
    </w:div>
    <w:div w:id="1491293108">
      <w:bodyDiv w:val="1"/>
      <w:marLeft w:val="0"/>
      <w:marRight w:val="0"/>
      <w:marTop w:val="0"/>
      <w:marBottom w:val="0"/>
      <w:divBdr>
        <w:top w:val="none" w:sz="0" w:space="0" w:color="auto"/>
        <w:left w:val="none" w:sz="0" w:space="0" w:color="auto"/>
        <w:bottom w:val="none" w:sz="0" w:space="0" w:color="auto"/>
        <w:right w:val="none" w:sz="0" w:space="0" w:color="auto"/>
      </w:divBdr>
    </w:div>
    <w:div w:id="1521507346">
      <w:bodyDiv w:val="1"/>
      <w:marLeft w:val="0"/>
      <w:marRight w:val="0"/>
      <w:marTop w:val="0"/>
      <w:marBottom w:val="0"/>
      <w:divBdr>
        <w:top w:val="none" w:sz="0" w:space="0" w:color="auto"/>
        <w:left w:val="none" w:sz="0" w:space="0" w:color="auto"/>
        <w:bottom w:val="none" w:sz="0" w:space="0" w:color="auto"/>
        <w:right w:val="none" w:sz="0" w:space="0" w:color="auto"/>
      </w:divBdr>
    </w:div>
    <w:div w:id="1547140810">
      <w:bodyDiv w:val="1"/>
      <w:marLeft w:val="0"/>
      <w:marRight w:val="0"/>
      <w:marTop w:val="0"/>
      <w:marBottom w:val="0"/>
      <w:divBdr>
        <w:top w:val="none" w:sz="0" w:space="0" w:color="auto"/>
        <w:left w:val="none" w:sz="0" w:space="0" w:color="auto"/>
        <w:bottom w:val="none" w:sz="0" w:space="0" w:color="auto"/>
        <w:right w:val="none" w:sz="0" w:space="0" w:color="auto"/>
      </w:divBdr>
    </w:div>
    <w:div w:id="1631474511">
      <w:bodyDiv w:val="1"/>
      <w:marLeft w:val="0"/>
      <w:marRight w:val="0"/>
      <w:marTop w:val="0"/>
      <w:marBottom w:val="0"/>
      <w:divBdr>
        <w:top w:val="none" w:sz="0" w:space="0" w:color="auto"/>
        <w:left w:val="none" w:sz="0" w:space="0" w:color="auto"/>
        <w:bottom w:val="none" w:sz="0" w:space="0" w:color="auto"/>
        <w:right w:val="none" w:sz="0" w:space="0" w:color="auto"/>
      </w:divBdr>
    </w:div>
    <w:div w:id="1654406963">
      <w:bodyDiv w:val="1"/>
      <w:marLeft w:val="0"/>
      <w:marRight w:val="0"/>
      <w:marTop w:val="0"/>
      <w:marBottom w:val="0"/>
      <w:divBdr>
        <w:top w:val="none" w:sz="0" w:space="0" w:color="auto"/>
        <w:left w:val="none" w:sz="0" w:space="0" w:color="auto"/>
        <w:bottom w:val="none" w:sz="0" w:space="0" w:color="auto"/>
        <w:right w:val="none" w:sz="0" w:space="0" w:color="auto"/>
      </w:divBdr>
    </w:div>
    <w:div w:id="1659647442">
      <w:bodyDiv w:val="1"/>
      <w:marLeft w:val="0"/>
      <w:marRight w:val="0"/>
      <w:marTop w:val="0"/>
      <w:marBottom w:val="0"/>
      <w:divBdr>
        <w:top w:val="none" w:sz="0" w:space="0" w:color="auto"/>
        <w:left w:val="none" w:sz="0" w:space="0" w:color="auto"/>
        <w:bottom w:val="none" w:sz="0" w:space="0" w:color="auto"/>
        <w:right w:val="none" w:sz="0" w:space="0" w:color="auto"/>
      </w:divBdr>
    </w:div>
    <w:div w:id="1735931632">
      <w:bodyDiv w:val="1"/>
      <w:marLeft w:val="0"/>
      <w:marRight w:val="0"/>
      <w:marTop w:val="0"/>
      <w:marBottom w:val="0"/>
      <w:divBdr>
        <w:top w:val="none" w:sz="0" w:space="0" w:color="auto"/>
        <w:left w:val="none" w:sz="0" w:space="0" w:color="auto"/>
        <w:bottom w:val="none" w:sz="0" w:space="0" w:color="auto"/>
        <w:right w:val="none" w:sz="0" w:space="0" w:color="auto"/>
      </w:divBdr>
    </w:div>
    <w:div w:id="1738506065">
      <w:bodyDiv w:val="1"/>
      <w:marLeft w:val="0"/>
      <w:marRight w:val="0"/>
      <w:marTop w:val="0"/>
      <w:marBottom w:val="0"/>
      <w:divBdr>
        <w:top w:val="none" w:sz="0" w:space="0" w:color="auto"/>
        <w:left w:val="none" w:sz="0" w:space="0" w:color="auto"/>
        <w:bottom w:val="none" w:sz="0" w:space="0" w:color="auto"/>
        <w:right w:val="none" w:sz="0" w:space="0" w:color="auto"/>
      </w:divBdr>
    </w:div>
    <w:div w:id="1742603600">
      <w:bodyDiv w:val="1"/>
      <w:marLeft w:val="0"/>
      <w:marRight w:val="0"/>
      <w:marTop w:val="0"/>
      <w:marBottom w:val="0"/>
      <w:divBdr>
        <w:top w:val="none" w:sz="0" w:space="0" w:color="auto"/>
        <w:left w:val="none" w:sz="0" w:space="0" w:color="auto"/>
        <w:bottom w:val="none" w:sz="0" w:space="0" w:color="auto"/>
        <w:right w:val="none" w:sz="0" w:space="0" w:color="auto"/>
      </w:divBdr>
    </w:div>
    <w:div w:id="1746800653">
      <w:bodyDiv w:val="1"/>
      <w:marLeft w:val="0"/>
      <w:marRight w:val="0"/>
      <w:marTop w:val="0"/>
      <w:marBottom w:val="0"/>
      <w:divBdr>
        <w:top w:val="none" w:sz="0" w:space="0" w:color="auto"/>
        <w:left w:val="none" w:sz="0" w:space="0" w:color="auto"/>
        <w:bottom w:val="none" w:sz="0" w:space="0" w:color="auto"/>
        <w:right w:val="none" w:sz="0" w:space="0" w:color="auto"/>
      </w:divBdr>
    </w:div>
    <w:div w:id="1791315781">
      <w:bodyDiv w:val="1"/>
      <w:marLeft w:val="0"/>
      <w:marRight w:val="0"/>
      <w:marTop w:val="0"/>
      <w:marBottom w:val="0"/>
      <w:divBdr>
        <w:top w:val="none" w:sz="0" w:space="0" w:color="auto"/>
        <w:left w:val="none" w:sz="0" w:space="0" w:color="auto"/>
        <w:bottom w:val="none" w:sz="0" w:space="0" w:color="auto"/>
        <w:right w:val="none" w:sz="0" w:space="0" w:color="auto"/>
      </w:divBdr>
    </w:div>
    <w:div w:id="1897012802">
      <w:bodyDiv w:val="1"/>
      <w:marLeft w:val="0"/>
      <w:marRight w:val="0"/>
      <w:marTop w:val="0"/>
      <w:marBottom w:val="0"/>
      <w:divBdr>
        <w:top w:val="none" w:sz="0" w:space="0" w:color="auto"/>
        <w:left w:val="none" w:sz="0" w:space="0" w:color="auto"/>
        <w:bottom w:val="none" w:sz="0" w:space="0" w:color="auto"/>
        <w:right w:val="none" w:sz="0" w:space="0" w:color="auto"/>
      </w:divBdr>
    </w:div>
    <w:div w:id="1914270864">
      <w:bodyDiv w:val="1"/>
      <w:marLeft w:val="0"/>
      <w:marRight w:val="0"/>
      <w:marTop w:val="0"/>
      <w:marBottom w:val="0"/>
      <w:divBdr>
        <w:top w:val="none" w:sz="0" w:space="0" w:color="auto"/>
        <w:left w:val="none" w:sz="0" w:space="0" w:color="auto"/>
        <w:bottom w:val="none" w:sz="0" w:space="0" w:color="auto"/>
        <w:right w:val="none" w:sz="0" w:space="0" w:color="auto"/>
      </w:divBdr>
    </w:div>
    <w:div w:id="1981154727">
      <w:bodyDiv w:val="1"/>
      <w:marLeft w:val="0"/>
      <w:marRight w:val="0"/>
      <w:marTop w:val="0"/>
      <w:marBottom w:val="0"/>
      <w:divBdr>
        <w:top w:val="none" w:sz="0" w:space="0" w:color="auto"/>
        <w:left w:val="none" w:sz="0" w:space="0" w:color="auto"/>
        <w:bottom w:val="none" w:sz="0" w:space="0" w:color="auto"/>
        <w:right w:val="none" w:sz="0" w:space="0" w:color="auto"/>
      </w:divBdr>
    </w:div>
    <w:div w:id="2009138383">
      <w:bodyDiv w:val="1"/>
      <w:marLeft w:val="0"/>
      <w:marRight w:val="0"/>
      <w:marTop w:val="0"/>
      <w:marBottom w:val="0"/>
      <w:divBdr>
        <w:top w:val="none" w:sz="0" w:space="0" w:color="auto"/>
        <w:left w:val="none" w:sz="0" w:space="0" w:color="auto"/>
        <w:bottom w:val="none" w:sz="0" w:space="0" w:color="auto"/>
        <w:right w:val="none" w:sz="0" w:space="0" w:color="auto"/>
      </w:divBdr>
    </w:div>
    <w:div w:id="2015261889">
      <w:bodyDiv w:val="1"/>
      <w:marLeft w:val="0"/>
      <w:marRight w:val="0"/>
      <w:marTop w:val="0"/>
      <w:marBottom w:val="0"/>
      <w:divBdr>
        <w:top w:val="none" w:sz="0" w:space="0" w:color="auto"/>
        <w:left w:val="none" w:sz="0" w:space="0" w:color="auto"/>
        <w:bottom w:val="none" w:sz="0" w:space="0" w:color="auto"/>
        <w:right w:val="none" w:sz="0" w:space="0" w:color="auto"/>
      </w:divBdr>
    </w:div>
    <w:div w:id="2021933373">
      <w:bodyDiv w:val="1"/>
      <w:marLeft w:val="0"/>
      <w:marRight w:val="0"/>
      <w:marTop w:val="0"/>
      <w:marBottom w:val="0"/>
      <w:divBdr>
        <w:top w:val="none" w:sz="0" w:space="0" w:color="auto"/>
        <w:left w:val="none" w:sz="0" w:space="0" w:color="auto"/>
        <w:bottom w:val="none" w:sz="0" w:space="0" w:color="auto"/>
        <w:right w:val="none" w:sz="0" w:space="0" w:color="auto"/>
      </w:divBdr>
    </w:div>
    <w:div w:id="2026176529">
      <w:bodyDiv w:val="1"/>
      <w:marLeft w:val="0"/>
      <w:marRight w:val="0"/>
      <w:marTop w:val="0"/>
      <w:marBottom w:val="0"/>
      <w:divBdr>
        <w:top w:val="none" w:sz="0" w:space="0" w:color="auto"/>
        <w:left w:val="none" w:sz="0" w:space="0" w:color="auto"/>
        <w:bottom w:val="none" w:sz="0" w:space="0" w:color="auto"/>
        <w:right w:val="none" w:sz="0" w:space="0" w:color="auto"/>
      </w:divBdr>
    </w:div>
    <w:div w:id="2099985317">
      <w:bodyDiv w:val="1"/>
      <w:marLeft w:val="0"/>
      <w:marRight w:val="0"/>
      <w:marTop w:val="0"/>
      <w:marBottom w:val="0"/>
      <w:divBdr>
        <w:top w:val="none" w:sz="0" w:space="0" w:color="auto"/>
        <w:left w:val="none" w:sz="0" w:space="0" w:color="auto"/>
        <w:bottom w:val="none" w:sz="0" w:space="0" w:color="auto"/>
        <w:right w:val="none" w:sz="0" w:space="0" w:color="auto"/>
      </w:divBdr>
    </w:div>
    <w:div w:id="2100901346">
      <w:bodyDiv w:val="1"/>
      <w:marLeft w:val="0"/>
      <w:marRight w:val="0"/>
      <w:marTop w:val="0"/>
      <w:marBottom w:val="0"/>
      <w:divBdr>
        <w:top w:val="none" w:sz="0" w:space="0" w:color="auto"/>
        <w:left w:val="none" w:sz="0" w:space="0" w:color="auto"/>
        <w:bottom w:val="none" w:sz="0" w:space="0" w:color="auto"/>
        <w:right w:val="none" w:sz="0" w:space="0" w:color="auto"/>
      </w:divBdr>
    </w:div>
    <w:div w:id="2105952483">
      <w:bodyDiv w:val="1"/>
      <w:marLeft w:val="0"/>
      <w:marRight w:val="0"/>
      <w:marTop w:val="0"/>
      <w:marBottom w:val="0"/>
      <w:divBdr>
        <w:top w:val="none" w:sz="0" w:space="0" w:color="auto"/>
        <w:left w:val="none" w:sz="0" w:space="0" w:color="auto"/>
        <w:bottom w:val="none" w:sz="0" w:space="0" w:color="auto"/>
        <w:right w:val="none" w:sz="0" w:space="0" w:color="auto"/>
      </w:divBdr>
    </w:div>
    <w:div w:id="2115129845">
      <w:bodyDiv w:val="1"/>
      <w:marLeft w:val="0"/>
      <w:marRight w:val="0"/>
      <w:marTop w:val="0"/>
      <w:marBottom w:val="0"/>
      <w:divBdr>
        <w:top w:val="none" w:sz="0" w:space="0" w:color="auto"/>
        <w:left w:val="none" w:sz="0" w:space="0" w:color="auto"/>
        <w:bottom w:val="none" w:sz="0" w:space="0" w:color="auto"/>
        <w:right w:val="none" w:sz="0" w:space="0" w:color="auto"/>
      </w:divBdr>
    </w:div>
    <w:div w:id="21219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charts/_rels/chart1.xml.rels><?xml version="1.0" encoding="UTF-8" standalone="yes"?>
<Relationships xmlns="http://schemas.openxmlformats.org/package/2006/relationships"><Relationship Id="rId1" Type="http://schemas.openxmlformats.org/officeDocument/2006/relationships/oleObject" Target="Book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Sheet1!$C$1</c:f>
              <c:strCache>
                <c:ptCount val="1"/>
                <c:pt idx="0">
                  <c:v>2012</c:v>
                </c:pt>
              </c:strCache>
            </c:strRef>
          </c:tx>
          <c:marker>
            <c:symbol val="none"/>
          </c:marker>
          <c:cat>
            <c:strRef>
              <c:f>Sheet1!$B$2:$B$17</c:f>
              <c:strCache>
                <c:ptCount val="16"/>
                <c:pt idx="0">
                  <c:v>Pertanian</c:v>
                </c:pt>
                <c:pt idx="1">
                  <c:v>Industri Pengolahan</c:v>
                </c:pt>
                <c:pt idx="2">
                  <c:v>Listrik, Gas dan Air Bersih</c:v>
                </c:pt>
                <c:pt idx="3">
                  <c:v>Pengadaanair,pengelolaan sampah,limbah daur ulang</c:v>
                </c:pt>
                <c:pt idx="4">
                  <c:v>Bangunan/Konstruksi</c:v>
                </c:pt>
                <c:pt idx="5">
                  <c:v>Perdagangan besar &amp; eceran</c:v>
                </c:pt>
                <c:pt idx="6">
                  <c:v>Transportasi &amp; pergudangan</c:v>
                </c:pt>
                <c:pt idx="7">
                  <c:v>Penyediaan akomodasi</c:v>
                </c:pt>
                <c:pt idx="8">
                  <c:v>Informasi &amp; Komunikasi</c:v>
                </c:pt>
                <c:pt idx="9">
                  <c:v>Jasa Keuangan &amp; Asuransi</c:v>
                </c:pt>
                <c:pt idx="10">
                  <c:v>Real Estate</c:v>
                </c:pt>
                <c:pt idx="11">
                  <c:v>Jasa Perusahaan</c:v>
                </c:pt>
                <c:pt idx="12">
                  <c:v>Administrasi Pemerintahan,Pertahanan, Jaminan Sosial</c:v>
                </c:pt>
                <c:pt idx="13">
                  <c:v>Jasa Pendidikan</c:v>
                </c:pt>
                <c:pt idx="14">
                  <c:v>Jasa Kesehatan</c:v>
                </c:pt>
                <c:pt idx="15">
                  <c:v>Jasa Lainnya</c:v>
                </c:pt>
              </c:strCache>
            </c:strRef>
          </c:cat>
          <c:val>
            <c:numRef>
              <c:f>Sheet1!$C$2:$C$17</c:f>
              <c:numCache>
                <c:formatCode>_(* #,##0.00_);_(* \(#,##0.00\);_(* "-"??_);_(@_)</c:formatCode>
                <c:ptCount val="16"/>
                <c:pt idx="0">
                  <c:v>1.7000000000000008</c:v>
                </c:pt>
                <c:pt idx="1">
                  <c:v>3.4699999999999998</c:v>
                </c:pt>
                <c:pt idx="2">
                  <c:v>10.79</c:v>
                </c:pt>
                <c:pt idx="3">
                  <c:v>3.6</c:v>
                </c:pt>
                <c:pt idx="4">
                  <c:v>5.52</c:v>
                </c:pt>
                <c:pt idx="5">
                  <c:v>7.26</c:v>
                </c:pt>
                <c:pt idx="6">
                  <c:v>3.22</c:v>
                </c:pt>
                <c:pt idx="7">
                  <c:v>5.94</c:v>
                </c:pt>
                <c:pt idx="8">
                  <c:v>8.4700000000000006</c:v>
                </c:pt>
                <c:pt idx="9">
                  <c:v>7.24</c:v>
                </c:pt>
                <c:pt idx="10">
                  <c:v>6.74</c:v>
                </c:pt>
                <c:pt idx="11">
                  <c:v>4.78</c:v>
                </c:pt>
                <c:pt idx="12">
                  <c:v>3.73</c:v>
                </c:pt>
                <c:pt idx="13">
                  <c:v>3.3499999999999988</c:v>
                </c:pt>
                <c:pt idx="14">
                  <c:v>11.25</c:v>
                </c:pt>
                <c:pt idx="15">
                  <c:v>3.9699999999999998</c:v>
                </c:pt>
              </c:numCache>
            </c:numRef>
          </c:val>
          <c:smooth val="0"/>
          <c:extLst xmlns:c16r2="http://schemas.microsoft.com/office/drawing/2015/06/chart">
            <c:ext xmlns:c16="http://schemas.microsoft.com/office/drawing/2014/chart" uri="{C3380CC4-5D6E-409C-BE32-E72D297353CC}">
              <c16:uniqueId val="{00000000-C5D6-49A1-B596-25117680CD69}"/>
            </c:ext>
          </c:extLst>
        </c:ser>
        <c:ser>
          <c:idx val="1"/>
          <c:order val="1"/>
          <c:tx>
            <c:strRef>
              <c:f>Sheet1!$D$1</c:f>
              <c:strCache>
                <c:ptCount val="1"/>
                <c:pt idx="0">
                  <c:v>2013</c:v>
                </c:pt>
              </c:strCache>
            </c:strRef>
          </c:tx>
          <c:marker>
            <c:symbol val="none"/>
          </c:marker>
          <c:cat>
            <c:strRef>
              <c:f>Sheet1!$B$2:$B$17</c:f>
              <c:strCache>
                <c:ptCount val="16"/>
                <c:pt idx="0">
                  <c:v>Pertanian</c:v>
                </c:pt>
                <c:pt idx="1">
                  <c:v>Industri Pengolahan</c:v>
                </c:pt>
                <c:pt idx="2">
                  <c:v>Listrik, Gas dan Air Bersih</c:v>
                </c:pt>
                <c:pt idx="3">
                  <c:v>Pengadaanair,pengelolaan sampah,limbah daur ulang</c:v>
                </c:pt>
                <c:pt idx="4">
                  <c:v>Bangunan/Konstruksi</c:v>
                </c:pt>
                <c:pt idx="5">
                  <c:v>Perdagangan besar &amp; eceran</c:v>
                </c:pt>
                <c:pt idx="6">
                  <c:v>Transportasi &amp; pergudangan</c:v>
                </c:pt>
                <c:pt idx="7">
                  <c:v>Penyediaan akomodasi</c:v>
                </c:pt>
                <c:pt idx="8">
                  <c:v>Informasi &amp; Komunikasi</c:v>
                </c:pt>
                <c:pt idx="9">
                  <c:v>Jasa Keuangan &amp; Asuransi</c:v>
                </c:pt>
                <c:pt idx="10">
                  <c:v>Real Estate</c:v>
                </c:pt>
                <c:pt idx="11">
                  <c:v>Jasa Perusahaan</c:v>
                </c:pt>
                <c:pt idx="12">
                  <c:v>Administrasi Pemerintahan,Pertahanan, Jaminan Sosial</c:v>
                </c:pt>
                <c:pt idx="13">
                  <c:v>Jasa Pendidikan</c:v>
                </c:pt>
                <c:pt idx="14">
                  <c:v>Jasa Kesehatan</c:v>
                </c:pt>
                <c:pt idx="15">
                  <c:v>Jasa Lainnya</c:v>
                </c:pt>
              </c:strCache>
            </c:strRef>
          </c:cat>
          <c:val>
            <c:numRef>
              <c:f>Sheet1!$D$2:$D$17</c:f>
              <c:numCache>
                <c:formatCode>_(* #,##0.00_);_(* \(#,##0.00\);_(* "-"??_);_(@_)</c:formatCode>
                <c:ptCount val="16"/>
                <c:pt idx="0">
                  <c:v>-4.83</c:v>
                </c:pt>
                <c:pt idx="1">
                  <c:v>4.75</c:v>
                </c:pt>
                <c:pt idx="2">
                  <c:v>0.93</c:v>
                </c:pt>
                <c:pt idx="3">
                  <c:v>-2.3199999999999967</c:v>
                </c:pt>
                <c:pt idx="4">
                  <c:v>6.1199999999999966</c:v>
                </c:pt>
                <c:pt idx="5">
                  <c:v>6.55</c:v>
                </c:pt>
                <c:pt idx="6">
                  <c:v>3.19</c:v>
                </c:pt>
                <c:pt idx="7">
                  <c:v>4.41</c:v>
                </c:pt>
                <c:pt idx="8">
                  <c:v>7.89</c:v>
                </c:pt>
                <c:pt idx="9">
                  <c:v>9.02</c:v>
                </c:pt>
                <c:pt idx="10">
                  <c:v>6.6899999999999995</c:v>
                </c:pt>
                <c:pt idx="11">
                  <c:v>5.46</c:v>
                </c:pt>
                <c:pt idx="12">
                  <c:v>2.38</c:v>
                </c:pt>
                <c:pt idx="13">
                  <c:v>7.99</c:v>
                </c:pt>
                <c:pt idx="14">
                  <c:v>8.19</c:v>
                </c:pt>
                <c:pt idx="15">
                  <c:v>6.31</c:v>
                </c:pt>
              </c:numCache>
            </c:numRef>
          </c:val>
          <c:smooth val="0"/>
          <c:extLst xmlns:c16r2="http://schemas.microsoft.com/office/drawing/2015/06/chart">
            <c:ext xmlns:c16="http://schemas.microsoft.com/office/drawing/2014/chart" uri="{C3380CC4-5D6E-409C-BE32-E72D297353CC}">
              <c16:uniqueId val="{00000001-C5D6-49A1-B596-25117680CD69}"/>
            </c:ext>
          </c:extLst>
        </c:ser>
        <c:ser>
          <c:idx val="2"/>
          <c:order val="2"/>
          <c:tx>
            <c:strRef>
              <c:f>Sheet1!$E$1</c:f>
              <c:strCache>
                <c:ptCount val="1"/>
                <c:pt idx="0">
                  <c:v>2014</c:v>
                </c:pt>
              </c:strCache>
            </c:strRef>
          </c:tx>
          <c:marker>
            <c:symbol val="none"/>
          </c:marker>
          <c:cat>
            <c:strRef>
              <c:f>Sheet1!$B$2:$B$17</c:f>
              <c:strCache>
                <c:ptCount val="16"/>
                <c:pt idx="0">
                  <c:v>Pertanian</c:v>
                </c:pt>
                <c:pt idx="1">
                  <c:v>Industri Pengolahan</c:v>
                </c:pt>
                <c:pt idx="2">
                  <c:v>Listrik, Gas dan Air Bersih</c:v>
                </c:pt>
                <c:pt idx="3">
                  <c:v>Pengadaanair,pengelolaan sampah,limbah daur ulang</c:v>
                </c:pt>
                <c:pt idx="4">
                  <c:v>Bangunan/Konstruksi</c:v>
                </c:pt>
                <c:pt idx="5">
                  <c:v>Perdagangan besar &amp; eceran</c:v>
                </c:pt>
                <c:pt idx="6">
                  <c:v>Transportasi &amp; pergudangan</c:v>
                </c:pt>
                <c:pt idx="7">
                  <c:v>Penyediaan akomodasi</c:v>
                </c:pt>
                <c:pt idx="8">
                  <c:v>Informasi &amp; Komunikasi</c:v>
                </c:pt>
                <c:pt idx="9">
                  <c:v>Jasa Keuangan &amp; Asuransi</c:v>
                </c:pt>
                <c:pt idx="10">
                  <c:v>Real Estate</c:v>
                </c:pt>
                <c:pt idx="11">
                  <c:v>Jasa Perusahaan</c:v>
                </c:pt>
                <c:pt idx="12">
                  <c:v>Administrasi Pemerintahan,Pertahanan, Jaminan Sosial</c:v>
                </c:pt>
                <c:pt idx="13">
                  <c:v>Jasa Pendidikan</c:v>
                </c:pt>
                <c:pt idx="14">
                  <c:v>Jasa Kesehatan</c:v>
                </c:pt>
                <c:pt idx="15">
                  <c:v>Jasa Lainnya</c:v>
                </c:pt>
              </c:strCache>
            </c:strRef>
          </c:cat>
          <c:val>
            <c:numRef>
              <c:f>Sheet1!$E$2:$E$17</c:f>
              <c:numCache>
                <c:formatCode>_(* #,##0.00_);_(* \(#,##0.00\);_(* "-"??_);_(@_)</c:formatCode>
                <c:ptCount val="16"/>
                <c:pt idx="0">
                  <c:v>4.6399999999999997</c:v>
                </c:pt>
                <c:pt idx="1">
                  <c:v>6.01</c:v>
                </c:pt>
                <c:pt idx="2">
                  <c:v>1.03</c:v>
                </c:pt>
                <c:pt idx="3">
                  <c:v>-0.2</c:v>
                </c:pt>
                <c:pt idx="4">
                  <c:v>6.02</c:v>
                </c:pt>
                <c:pt idx="5">
                  <c:v>5.72</c:v>
                </c:pt>
                <c:pt idx="6">
                  <c:v>3.8899999999999997</c:v>
                </c:pt>
                <c:pt idx="7">
                  <c:v>6.26</c:v>
                </c:pt>
                <c:pt idx="8">
                  <c:v>7.87</c:v>
                </c:pt>
                <c:pt idx="9">
                  <c:v>6.2700000000000014</c:v>
                </c:pt>
                <c:pt idx="10">
                  <c:v>4.72</c:v>
                </c:pt>
                <c:pt idx="11">
                  <c:v>7.09</c:v>
                </c:pt>
                <c:pt idx="12">
                  <c:v>0.9</c:v>
                </c:pt>
                <c:pt idx="13">
                  <c:v>5.09</c:v>
                </c:pt>
                <c:pt idx="14">
                  <c:v>8.32</c:v>
                </c:pt>
                <c:pt idx="15">
                  <c:v>5.53</c:v>
                </c:pt>
              </c:numCache>
            </c:numRef>
          </c:val>
          <c:smooth val="0"/>
          <c:extLst xmlns:c16r2="http://schemas.microsoft.com/office/drawing/2015/06/chart">
            <c:ext xmlns:c16="http://schemas.microsoft.com/office/drawing/2014/chart" uri="{C3380CC4-5D6E-409C-BE32-E72D297353CC}">
              <c16:uniqueId val="{00000002-C5D6-49A1-B596-25117680CD69}"/>
            </c:ext>
          </c:extLst>
        </c:ser>
        <c:ser>
          <c:idx val="3"/>
          <c:order val="3"/>
          <c:tx>
            <c:strRef>
              <c:f>Sheet1!$F$1</c:f>
              <c:strCache>
                <c:ptCount val="1"/>
                <c:pt idx="0">
                  <c:v>2015</c:v>
                </c:pt>
              </c:strCache>
            </c:strRef>
          </c:tx>
          <c:marker>
            <c:symbol val="none"/>
          </c:marker>
          <c:cat>
            <c:strRef>
              <c:f>Sheet1!$B$2:$B$17</c:f>
              <c:strCache>
                <c:ptCount val="16"/>
                <c:pt idx="0">
                  <c:v>Pertanian</c:v>
                </c:pt>
                <c:pt idx="1">
                  <c:v>Industri Pengolahan</c:v>
                </c:pt>
                <c:pt idx="2">
                  <c:v>Listrik, Gas dan Air Bersih</c:v>
                </c:pt>
                <c:pt idx="3">
                  <c:v>Pengadaanair,pengelolaan sampah,limbah daur ulang</c:v>
                </c:pt>
                <c:pt idx="4">
                  <c:v>Bangunan/Konstruksi</c:v>
                </c:pt>
                <c:pt idx="5">
                  <c:v>Perdagangan besar &amp; eceran</c:v>
                </c:pt>
                <c:pt idx="6">
                  <c:v>Transportasi &amp; pergudangan</c:v>
                </c:pt>
                <c:pt idx="7">
                  <c:v>Penyediaan akomodasi</c:v>
                </c:pt>
                <c:pt idx="8">
                  <c:v>Informasi &amp; Komunikasi</c:v>
                </c:pt>
                <c:pt idx="9">
                  <c:v>Jasa Keuangan &amp; Asuransi</c:v>
                </c:pt>
                <c:pt idx="10">
                  <c:v>Real Estate</c:v>
                </c:pt>
                <c:pt idx="11">
                  <c:v>Jasa Perusahaan</c:v>
                </c:pt>
                <c:pt idx="12">
                  <c:v>Administrasi Pemerintahan,Pertahanan, Jaminan Sosial</c:v>
                </c:pt>
                <c:pt idx="13">
                  <c:v>Jasa Pendidikan</c:v>
                </c:pt>
                <c:pt idx="14">
                  <c:v>Jasa Kesehatan</c:v>
                </c:pt>
                <c:pt idx="15">
                  <c:v>Jasa Lainnya</c:v>
                </c:pt>
              </c:strCache>
            </c:strRef>
          </c:cat>
          <c:val>
            <c:numRef>
              <c:f>Sheet1!$F$2:$F$17</c:f>
              <c:numCache>
                <c:formatCode>_(* #,##0.00_);_(* \(#,##0.00\);_(* "-"??_);_(@_)</c:formatCode>
                <c:ptCount val="16"/>
                <c:pt idx="0">
                  <c:v>3</c:v>
                </c:pt>
                <c:pt idx="1">
                  <c:v>6.06</c:v>
                </c:pt>
                <c:pt idx="2">
                  <c:v>1.7300000000000009</c:v>
                </c:pt>
                <c:pt idx="3">
                  <c:v>2.4699999999999998</c:v>
                </c:pt>
                <c:pt idx="4">
                  <c:v>3.55</c:v>
                </c:pt>
                <c:pt idx="5">
                  <c:v>5.81</c:v>
                </c:pt>
                <c:pt idx="6">
                  <c:v>5.3</c:v>
                </c:pt>
                <c:pt idx="7">
                  <c:v>6.28</c:v>
                </c:pt>
                <c:pt idx="8">
                  <c:v>7.53</c:v>
                </c:pt>
                <c:pt idx="9">
                  <c:v>5.9700000000000024</c:v>
                </c:pt>
                <c:pt idx="10">
                  <c:v>4.29</c:v>
                </c:pt>
                <c:pt idx="11">
                  <c:v>5.56</c:v>
                </c:pt>
                <c:pt idx="12">
                  <c:v>5.76</c:v>
                </c:pt>
                <c:pt idx="13">
                  <c:v>6.42</c:v>
                </c:pt>
                <c:pt idx="14">
                  <c:v>3.09</c:v>
                </c:pt>
                <c:pt idx="15">
                  <c:v>4.99</c:v>
                </c:pt>
              </c:numCache>
            </c:numRef>
          </c:val>
          <c:smooth val="0"/>
          <c:extLst xmlns:c16r2="http://schemas.microsoft.com/office/drawing/2015/06/chart">
            <c:ext xmlns:c16="http://schemas.microsoft.com/office/drawing/2014/chart" uri="{C3380CC4-5D6E-409C-BE32-E72D297353CC}">
              <c16:uniqueId val="{00000003-C5D6-49A1-B596-25117680CD69}"/>
            </c:ext>
          </c:extLst>
        </c:ser>
        <c:ser>
          <c:idx val="4"/>
          <c:order val="4"/>
          <c:tx>
            <c:strRef>
              <c:f>Sheet1!$G$1</c:f>
              <c:strCache>
                <c:ptCount val="1"/>
                <c:pt idx="0">
                  <c:v>2016**</c:v>
                </c:pt>
              </c:strCache>
            </c:strRef>
          </c:tx>
          <c:marker>
            <c:symbol val="none"/>
          </c:marker>
          <c:cat>
            <c:strRef>
              <c:f>Sheet1!$B$2:$B$17</c:f>
              <c:strCache>
                <c:ptCount val="16"/>
                <c:pt idx="0">
                  <c:v>Pertanian</c:v>
                </c:pt>
                <c:pt idx="1">
                  <c:v>Industri Pengolahan</c:v>
                </c:pt>
                <c:pt idx="2">
                  <c:v>Listrik, Gas dan Air Bersih</c:v>
                </c:pt>
                <c:pt idx="3">
                  <c:v>Pengadaanair,pengelolaan sampah,limbah daur ulang</c:v>
                </c:pt>
                <c:pt idx="4">
                  <c:v>Bangunan/Konstruksi</c:v>
                </c:pt>
                <c:pt idx="5">
                  <c:v>Perdagangan besar &amp; eceran</c:v>
                </c:pt>
                <c:pt idx="6">
                  <c:v>Transportasi &amp; pergudangan</c:v>
                </c:pt>
                <c:pt idx="7">
                  <c:v>Penyediaan akomodasi</c:v>
                </c:pt>
                <c:pt idx="8">
                  <c:v>Informasi &amp; Komunikasi</c:v>
                </c:pt>
                <c:pt idx="9">
                  <c:v>Jasa Keuangan &amp; Asuransi</c:v>
                </c:pt>
                <c:pt idx="10">
                  <c:v>Real Estate</c:v>
                </c:pt>
                <c:pt idx="11">
                  <c:v>Jasa Perusahaan</c:v>
                </c:pt>
                <c:pt idx="12">
                  <c:v>Administrasi Pemerintahan,Pertahanan, Jaminan Sosial</c:v>
                </c:pt>
                <c:pt idx="13">
                  <c:v>Jasa Pendidikan</c:v>
                </c:pt>
                <c:pt idx="14">
                  <c:v>Jasa Kesehatan</c:v>
                </c:pt>
                <c:pt idx="15">
                  <c:v>Jasa Lainnya</c:v>
                </c:pt>
              </c:strCache>
            </c:strRef>
          </c:cat>
          <c:val>
            <c:numRef>
              <c:f>Sheet1!$G$2:$G$17</c:f>
              <c:numCache>
                <c:formatCode>_(* #,##0.00_);_(* \(#,##0.00\);_(* "-"??_);_(@_)</c:formatCode>
                <c:ptCount val="16"/>
                <c:pt idx="0">
                  <c:v>0.59000000000000041</c:v>
                </c:pt>
                <c:pt idx="1">
                  <c:v>5.55</c:v>
                </c:pt>
                <c:pt idx="2">
                  <c:v>3.62</c:v>
                </c:pt>
                <c:pt idx="3">
                  <c:v>-2.0000000000000028E-2</c:v>
                </c:pt>
                <c:pt idx="4">
                  <c:v>5.23</c:v>
                </c:pt>
                <c:pt idx="5">
                  <c:v>5.51</c:v>
                </c:pt>
                <c:pt idx="6">
                  <c:v>3.8699999999999997</c:v>
                </c:pt>
                <c:pt idx="7">
                  <c:v>5.64</c:v>
                </c:pt>
                <c:pt idx="8">
                  <c:v>7.71</c:v>
                </c:pt>
                <c:pt idx="9">
                  <c:v>7.4300000000000024</c:v>
                </c:pt>
                <c:pt idx="10">
                  <c:v>5.24</c:v>
                </c:pt>
                <c:pt idx="11">
                  <c:v>5.81</c:v>
                </c:pt>
                <c:pt idx="12">
                  <c:v>3.19</c:v>
                </c:pt>
                <c:pt idx="13">
                  <c:v>5.92</c:v>
                </c:pt>
                <c:pt idx="14">
                  <c:v>6.53</c:v>
                </c:pt>
                <c:pt idx="15">
                  <c:v>5.2</c:v>
                </c:pt>
              </c:numCache>
            </c:numRef>
          </c:val>
          <c:smooth val="0"/>
          <c:extLst xmlns:c16r2="http://schemas.microsoft.com/office/drawing/2015/06/chart">
            <c:ext xmlns:c16="http://schemas.microsoft.com/office/drawing/2014/chart" uri="{C3380CC4-5D6E-409C-BE32-E72D297353CC}">
              <c16:uniqueId val="{00000004-C5D6-49A1-B596-25117680CD69}"/>
            </c:ext>
          </c:extLst>
        </c:ser>
        <c:dLbls>
          <c:showLegendKey val="0"/>
          <c:showVal val="0"/>
          <c:showCatName val="0"/>
          <c:showSerName val="0"/>
          <c:showPercent val="0"/>
          <c:showBubbleSize val="0"/>
        </c:dLbls>
        <c:marker val="1"/>
        <c:smooth val="0"/>
        <c:axId val="192438656"/>
        <c:axId val="192440192"/>
      </c:lineChart>
      <c:catAx>
        <c:axId val="192438656"/>
        <c:scaling>
          <c:orientation val="minMax"/>
        </c:scaling>
        <c:delete val="0"/>
        <c:axPos val="b"/>
        <c:numFmt formatCode="General" sourceLinked="0"/>
        <c:majorTickMark val="out"/>
        <c:minorTickMark val="none"/>
        <c:tickLblPos val="nextTo"/>
        <c:crossAx val="192440192"/>
        <c:crosses val="autoZero"/>
        <c:auto val="1"/>
        <c:lblAlgn val="ctr"/>
        <c:lblOffset val="100"/>
        <c:noMultiLvlLbl val="0"/>
      </c:catAx>
      <c:valAx>
        <c:axId val="192440192"/>
        <c:scaling>
          <c:orientation val="minMax"/>
        </c:scaling>
        <c:delete val="0"/>
        <c:axPos val="l"/>
        <c:majorGridlines/>
        <c:numFmt formatCode="_(* #,##0.00_);_(* \(#,##0.00\);_(* &quot;-&quot;??_);_(@_)" sourceLinked="1"/>
        <c:majorTickMark val="out"/>
        <c:minorTickMark val="none"/>
        <c:tickLblPos val="nextTo"/>
        <c:crossAx val="192438656"/>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7571-8538-452A-BF6A-12DC6070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39626</Words>
  <Characters>225873</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92</cp:revision>
  <cp:lastPrinted>2021-02-02T06:38:00Z</cp:lastPrinted>
  <dcterms:created xsi:type="dcterms:W3CDTF">2018-02-05T05:42:00Z</dcterms:created>
  <dcterms:modified xsi:type="dcterms:W3CDTF">2021-02-02T06:45:00Z</dcterms:modified>
</cp:coreProperties>
</file>